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F47B2" w14:textId="4BE7B437" w:rsidR="00643566" w:rsidRPr="001A61BE" w:rsidRDefault="00643566" w:rsidP="001A61BE">
      <w:pPr>
        <w:suppressAutoHyphens/>
        <w:spacing w:after="0" w:line="240" w:lineRule="atLeast"/>
        <w:jc w:val="right"/>
        <w:rPr>
          <w:rFonts w:ascii="Arial" w:hAnsi="Arial" w:cs="Arial"/>
          <w:color w:val="000000" w:themeColor="text1"/>
          <w:spacing w:val="-3"/>
          <w:sz w:val="24"/>
          <w:szCs w:val="24"/>
        </w:rPr>
      </w:pPr>
      <w:r w:rsidRPr="001A61BE">
        <w:rPr>
          <w:rFonts w:ascii="Arial" w:hAnsi="Arial" w:cs="Arial"/>
          <w:color w:val="000000" w:themeColor="text1"/>
          <w:spacing w:val="-3"/>
          <w:sz w:val="24"/>
          <w:szCs w:val="24"/>
        </w:rPr>
        <w:t xml:space="preserve">HH -v- Department for Communities (ESA) [2024] </w:t>
      </w:r>
      <w:proofErr w:type="spellStart"/>
      <w:r w:rsidRPr="001A61BE">
        <w:rPr>
          <w:rFonts w:ascii="Arial" w:hAnsi="Arial" w:cs="Arial"/>
          <w:color w:val="000000" w:themeColor="text1"/>
          <w:spacing w:val="-3"/>
          <w:sz w:val="24"/>
          <w:szCs w:val="24"/>
        </w:rPr>
        <w:t>NICom</w:t>
      </w:r>
      <w:proofErr w:type="spellEnd"/>
      <w:r w:rsidRPr="001A61BE">
        <w:rPr>
          <w:rFonts w:ascii="Arial" w:hAnsi="Arial" w:cs="Arial"/>
          <w:color w:val="000000" w:themeColor="text1"/>
          <w:spacing w:val="-3"/>
          <w:sz w:val="24"/>
          <w:szCs w:val="24"/>
        </w:rPr>
        <w:t xml:space="preserve"> </w:t>
      </w:r>
      <w:r w:rsidR="00B36032" w:rsidRPr="001A61BE">
        <w:rPr>
          <w:rFonts w:ascii="Arial" w:hAnsi="Arial" w:cs="Arial"/>
          <w:color w:val="000000" w:themeColor="text1"/>
          <w:spacing w:val="-3"/>
          <w:sz w:val="24"/>
          <w:szCs w:val="24"/>
        </w:rPr>
        <w:t>61</w:t>
      </w:r>
    </w:p>
    <w:p w14:paraId="2DFE59AC" w14:textId="77777777" w:rsidR="00643566" w:rsidRPr="001A61BE" w:rsidRDefault="00643566" w:rsidP="001A61BE">
      <w:pPr>
        <w:tabs>
          <w:tab w:val="right" w:pos="9639"/>
        </w:tabs>
        <w:suppressAutoHyphens/>
        <w:spacing w:after="0" w:line="240" w:lineRule="atLeast"/>
        <w:jc w:val="right"/>
        <w:rPr>
          <w:rFonts w:ascii="Arial" w:hAnsi="Arial" w:cs="Arial"/>
          <w:color w:val="000000" w:themeColor="text1"/>
          <w:spacing w:val="-3"/>
          <w:sz w:val="24"/>
          <w:szCs w:val="24"/>
        </w:rPr>
      </w:pPr>
    </w:p>
    <w:p w14:paraId="7CE8DE3D" w14:textId="10BF451D" w:rsidR="00643566" w:rsidRPr="001A61BE" w:rsidRDefault="00643566" w:rsidP="001A61BE">
      <w:pPr>
        <w:suppressAutoHyphens/>
        <w:spacing w:after="0" w:line="240" w:lineRule="atLeast"/>
        <w:jc w:val="right"/>
        <w:rPr>
          <w:rFonts w:ascii="Arial" w:hAnsi="Arial" w:cs="Arial"/>
          <w:color w:val="000000" w:themeColor="text1"/>
          <w:spacing w:val="-3"/>
          <w:sz w:val="24"/>
          <w:szCs w:val="24"/>
        </w:rPr>
      </w:pPr>
      <w:r w:rsidRPr="001A61BE">
        <w:rPr>
          <w:rFonts w:ascii="Arial" w:hAnsi="Arial" w:cs="Arial"/>
          <w:color w:val="000000" w:themeColor="text1"/>
          <w:spacing w:val="-3"/>
          <w:sz w:val="24"/>
          <w:szCs w:val="24"/>
        </w:rPr>
        <w:t>Decision No:  C</w:t>
      </w:r>
      <w:r w:rsidR="00B36032" w:rsidRPr="001A61BE">
        <w:rPr>
          <w:rFonts w:ascii="Arial" w:hAnsi="Arial" w:cs="Arial"/>
          <w:color w:val="000000" w:themeColor="text1"/>
          <w:spacing w:val="-3"/>
          <w:sz w:val="24"/>
          <w:szCs w:val="24"/>
        </w:rPr>
        <w:t>4</w:t>
      </w:r>
      <w:r w:rsidRPr="001A61BE">
        <w:rPr>
          <w:rFonts w:ascii="Arial" w:hAnsi="Arial" w:cs="Arial"/>
          <w:color w:val="000000" w:themeColor="text1"/>
          <w:spacing w:val="-3"/>
          <w:sz w:val="24"/>
          <w:szCs w:val="24"/>
        </w:rPr>
        <w:t>/24-25(ESA)</w:t>
      </w:r>
    </w:p>
    <w:p w14:paraId="7D6C9CCE" w14:textId="29BA5AA4" w:rsidR="00643566" w:rsidRPr="001A61BE" w:rsidRDefault="00643566" w:rsidP="00643566">
      <w:pPr>
        <w:suppressAutoHyphens/>
        <w:spacing w:after="0" w:line="240" w:lineRule="atLeast"/>
        <w:jc w:val="both"/>
        <w:rPr>
          <w:rFonts w:ascii="Arial" w:hAnsi="Arial" w:cs="Arial"/>
          <w:color w:val="000000" w:themeColor="text1"/>
          <w:spacing w:val="-3"/>
          <w:sz w:val="24"/>
          <w:szCs w:val="24"/>
        </w:rPr>
      </w:pPr>
    </w:p>
    <w:p w14:paraId="4AC88DE3" w14:textId="77777777" w:rsidR="00F97FD4" w:rsidRPr="001A61BE" w:rsidRDefault="00F97FD4" w:rsidP="00643566">
      <w:pPr>
        <w:suppressAutoHyphens/>
        <w:spacing w:after="0" w:line="240" w:lineRule="atLeast"/>
        <w:jc w:val="both"/>
        <w:rPr>
          <w:rFonts w:ascii="Arial" w:hAnsi="Arial" w:cs="Arial"/>
          <w:color w:val="000000" w:themeColor="text1"/>
          <w:spacing w:val="-3"/>
          <w:sz w:val="24"/>
          <w:szCs w:val="24"/>
        </w:rPr>
      </w:pPr>
    </w:p>
    <w:p w14:paraId="0AF80B78" w14:textId="77777777" w:rsidR="000C379A" w:rsidRPr="001A61BE" w:rsidRDefault="000C379A" w:rsidP="00643566">
      <w:pPr>
        <w:suppressAutoHyphens/>
        <w:spacing w:after="0" w:line="240" w:lineRule="atLeast"/>
        <w:jc w:val="both"/>
        <w:rPr>
          <w:rFonts w:ascii="Arial" w:hAnsi="Arial" w:cs="Arial"/>
          <w:color w:val="000000" w:themeColor="text1"/>
          <w:spacing w:val="-3"/>
          <w:sz w:val="24"/>
          <w:szCs w:val="24"/>
        </w:rPr>
      </w:pPr>
    </w:p>
    <w:p w14:paraId="68DCB170" w14:textId="77777777" w:rsidR="00F97FD4" w:rsidRPr="001A61BE" w:rsidRDefault="00F97FD4" w:rsidP="00643566">
      <w:pPr>
        <w:suppressAutoHyphens/>
        <w:spacing w:after="0" w:line="240" w:lineRule="atLeast"/>
        <w:jc w:val="both"/>
        <w:rPr>
          <w:rFonts w:ascii="Arial" w:hAnsi="Arial" w:cs="Arial"/>
          <w:color w:val="000000" w:themeColor="text1"/>
          <w:spacing w:val="-3"/>
          <w:sz w:val="24"/>
          <w:szCs w:val="24"/>
        </w:rPr>
      </w:pPr>
    </w:p>
    <w:p w14:paraId="75901463" w14:textId="77777777" w:rsidR="00F97FD4" w:rsidRPr="001A61BE" w:rsidRDefault="00F97FD4" w:rsidP="001A61BE">
      <w:pPr>
        <w:spacing w:after="0" w:line="240" w:lineRule="auto"/>
        <w:jc w:val="center"/>
        <w:rPr>
          <w:rFonts w:ascii="Arial" w:hAnsi="Arial" w:cs="Arial"/>
          <w:b/>
          <w:bCs/>
          <w:color w:val="000000" w:themeColor="text1"/>
          <w:sz w:val="24"/>
          <w:szCs w:val="24"/>
        </w:rPr>
      </w:pPr>
      <w:r w:rsidRPr="001A61BE">
        <w:rPr>
          <w:rFonts w:ascii="Arial" w:hAnsi="Arial" w:cs="Arial"/>
          <w:b/>
          <w:bCs/>
          <w:color w:val="000000" w:themeColor="text1"/>
          <w:sz w:val="24"/>
          <w:szCs w:val="24"/>
        </w:rPr>
        <w:t>SOCIAL SECURITY ADMINISTRATION (NORTHERN IRELAND) ACT 1992</w:t>
      </w:r>
    </w:p>
    <w:p w14:paraId="336B2016" w14:textId="77777777" w:rsidR="00F97FD4" w:rsidRPr="001A61BE" w:rsidRDefault="00F97FD4" w:rsidP="001A61BE">
      <w:pPr>
        <w:spacing w:after="0" w:line="240" w:lineRule="auto"/>
        <w:jc w:val="center"/>
        <w:rPr>
          <w:rFonts w:ascii="Arial" w:hAnsi="Arial" w:cs="Arial"/>
          <w:b/>
          <w:bCs/>
          <w:color w:val="000000" w:themeColor="text1"/>
          <w:sz w:val="24"/>
          <w:szCs w:val="24"/>
        </w:rPr>
      </w:pPr>
    </w:p>
    <w:p w14:paraId="2FBACB3A" w14:textId="77777777" w:rsidR="00F97FD4" w:rsidRPr="001A61BE" w:rsidRDefault="00F97FD4" w:rsidP="001A61BE">
      <w:pPr>
        <w:spacing w:after="0" w:line="240" w:lineRule="auto"/>
        <w:jc w:val="center"/>
        <w:rPr>
          <w:rFonts w:ascii="Arial" w:hAnsi="Arial" w:cs="Arial"/>
          <w:b/>
          <w:bCs/>
          <w:color w:val="000000" w:themeColor="text1"/>
          <w:sz w:val="24"/>
          <w:szCs w:val="24"/>
        </w:rPr>
      </w:pPr>
      <w:r w:rsidRPr="001A61BE">
        <w:rPr>
          <w:rFonts w:ascii="Arial" w:hAnsi="Arial" w:cs="Arial"/>
          <w:b/>
          <w:bCs/>
          <w:color w:val="000000" w:themeColor="text1"/>
          <w:sz w:val="24"/>
          <w:szCs w:val="24"/>
        </w:rPr>
        <w:t>SOCIAL SECURITY (NORTHERN IRELAND) ORDER 1998</w:t>
      </w:r>
    </w:p>
    <w:p w14:paraId="2C1344BE" w14:textId="77777777" w:rsidR="00F97FD4" w:rsidRDefault="00F97FD4" w:rsidP="001A61BE">
      <w:pPr>
        <w:spacing w:after="0" w:line="240" w:lineRule="auto"/>
        <w:jc w:val="center"/>
        <w:rPr>
          <w:rFonts w:ascii="Arial" w:hAnsi="Arial" w:cs="Arial"/>
          <w:b/>
          <w:bCs/>
          <w:color w:val="000000" w:themeColor="text1"/>
          <w:sz w:val="24"/>
          <w:szCs w:val="24"/>
        </w:rPr>
      </w:pPr>
    </w:p>
    <w:p w14:paraId="03FC59AB" w14:textId="77777777" w:rsidR="001A61BE" w:rsidRPr="001A61BE" w:rsidRDefault="001A61BE" w:rsidP="001A61BE">
      <w:pPr>
        <w:spacing w:after="0" w:line="240" w:lineRule="auto"/>
        <w:jc w:val="center"/>
        <w:rPr>
          <w:rFonts w:ascii="Arial" w:hAnsi="Arial" w:cs="Arial"/>
          <w:b/>
          <w:bCs/>
          <w:color w:val="000000" w:themeColor="text1"/>
          <w:sz w:val="24"/>
          <w:szCs w:val="24"/>
        </w:rPr>
      </w:pPr>
    </w:p>
    <w:p w14:paraId="7A40EA3D" w14:textId="77777777" w:rsidR="00F97FD4" w:rsidRPr="001A61BE" w:rsidRDefault="00306B15" w:rsidP="001A61BE">
      <w:pPr>
        <w:spacing w:after="0" w:line="240" w:lineRule="auto"/>
        <w:jc w:val="center"/>
        <w:rPr>
          <w:rFonts w:ascii="Arial" w:hAnsi="Arial" w:cs="Arial"/>
          <w:b/>
          <w:bCs/>
          <w:color w:val="000000" w:themeColor="text1"/>
          <w:sz w:val="24"/>
          <w:szCs w:val="24"/>
          <w:u w:val="single"/>
        </w:rPr>
      </w:pPr>
      <w:r w:rsidRPr="001A61BE">
        <w:rPr>
          <w:rFonts w:ascii="Arial" w:hAnsi="Arial" w:cs="Arial"/>
          <w:b/>
          <w:bCs/>
          <w:color w:val="000000" w:themeColor="text1"/>
          <w:sz w:val="24"/>
          <w:szCs w:val="24"/>
          <w:u w:val="single"/>
        </w:rPr>
        <w:t>EMPLOYMENT &amp; SUPPORT ALLOWANCE</w:t>
      </w:r>
    </w:p>
    <w:p w14:paraId="27670F5C" w14:textId="77777777" w:rsidR="00F97FD4" w:rsidRDefault="00F97FD4" w:rsidP="001A61BE">
      <w:pPr>
        <w:spacing w:after="0" w:line="240" w:lineRule="auto"/>
        <w:jc w:val="center"/>
        <w:rPr>
          <w:rFonts w:ascii="Arial" w:hAnsi="Arial" w:cs="Arial"/>
          <w:b/>
          <w:bCs/>
          <w:color w:val="000000" w:themeColor="text1"/>
          <w:sz w:val="24"/>
          <w:szCs w:val="24"/>
          <w:u w:val="single"/>
        </w:rPr>
      </w:pPr>
    </w:p>
    <w:p w14:paraId="7CDFD6C5" w14:textId="77777777" w:rsidR="001A61BE" w:rsidRPr="001A61BE" w:rsidRDefault="001A61BE" w:rsidP="001A61BE">
      <w:pPr>
        <w:spacing w:after="0" w:line="240" w:lineRule="auto"/>
        <w:jc w:val="center"/>
        <w:rPr>
          <w:rFonts w:ascii="Arial" w:hAnsi="Arial" w:cs="Arial"/>
          <w:b/>
          <w:bCs/>
          <w:color w:val="000000" w:themeColor="text1"/>
          <w:sz w:val="24"/>
          <w:szCs w:val="24"/>
          <w:u w:val="single"/>
        </w:rPr>
      </w:pPr>
    </w:p>
    <w:p w14:paraId="37C51729" w14:textId="77777777" w:rsidR="00F97FD4" w:rsidRPr="001A61BE" w:rsidRDefault="00F97FD4" w:rsidP="001A61BE">
      <w:pPr>
        <w:tabs>
          <w:tab w:val="center" w:pos="4513"/>
        </w:tabs>
        <w:suppressAutoHyphens/>
        <w:spacing w:after="0" w:line="240" w:lineRule="atLeast"/>
        <w:jc w:val="center"/>
        <w:rPr>
          <w:rFonts w:ascii="Arial" w:hAnsi="Arial" w:cs="Arial"/>
          <w:color w:val="000000" w:themeColor="text1"/>
          <w:spacing w:val="-3"/>
          <w:sz w:val="24"/>
          <w:szCs w:val="24"/>
        </w:rPr>
      </w:pPr>
      <w:r w:rsidRPr="001A61BE">
        <w:rPr>
          <w:rFonts w:ascii="Arial" w:hAnsi="Arial" w:cs="Arial"/>
          <w:color w:val="000000" w:themeColor="text1"/>
          <w:spacing w:val="-3"/>
          <w:sz w:val="24"/>
          <w:szCs w:val="24"/>
        </w:rPr>
        <w:t>Application by the claimant for leave to appeal</w:t>
      </w:r>
    </w:p>
    <w:p w14:paraId="1F165876" w14:textId="77777777" w:rsidR="00F97FD4" w:rsidRPr="001A61BE" w:rsidRDefault="00F97FD4" w:rsidP="001A61BE">
      <w:pPr>
        <w:tabs>
          <w:tab w:val="center" w:pos="4513"/>
        </w:tabs>
        <w:suppressAutoHyphens/>
        <w:spacing w:after="0" w:line="240" w:lineRule="atLeast"/>
        <w:jc w:val="center"/>
        <w:rPr>
          <w:rFonts w:ascii="Arial" w:hAnsi="Arial" w:cs="Arial"/>
          <w:color w:val="000000" w:themeColor="text1"/>
          <w:spacing w:val="-3"/>
          <w:sz w:val="24"/>
          <w:szCs w:val="24"/>
        </w:rPr>
      </w:pPr>
      <w:r w:rsidRPr="001A61BE">
        <w:rPr>
          <w:rFonts w:ascii="Arial" w:hAnsi="Arial" w:cs="Arial"/>
          <w:color w:val="000000" w:themeColor="text1"/>
          <w:spacing w:val="-3"/>
          <w:sz w:val="24"/>
          <w:szCs w:val="24"/>
        </w:rPr>
        <w:t>and appeal to a Social Security Commissioner</w:t>
      </w:r>
    </w:p>
    <w:p w14:paraId="374C752B" w14:textId="77777777" w:rsidR="00F97FD4" w:rsidRPr="001A61BE" w:rsidRDefault="00F97FD4" w:rsidP="001A61BE">
      <w:pPr>
        <w:tabs>
          <w:tab w:val="center" w:pos="4513"/>
        </w:tabs>
        <w:suppressAutoHyphens/>
        <w:spacing w:after="0" w:line="240" w:lineRule="atLeast"/>
        <w:jc w:val="center"/>
        <w:rPr>
          <w:rFonts w:ascii="Arial" w:hAnsi="Arial" w:cs="Arial"/>
          <w:color w:val="000000" w:themeColor="text1"/>
          <w:spacing w:val="-3"/>
          <w:sz w:val="24"/>
          <w:szCs w:val="24"/>
        </w:rPr>
      </w:pPr>
      <w:r w:rsidRPr="001A61BE">
        <w:rPr>
          <w:rFonts w:ascii="Arial" w:hAnsi="Arial" w:cs="Arial"/>
          <w:color w:val="000000" w:themeColor="text1"/>
          <w:spacing w:val="-3"/>
          <w:sz w:val="24"/>
          <w:szCs w:val="24"/>
        </w:rPr>
        <w:t>on a question of law from a Tribunal’s decision</w:t>
      </w:r>
    </w:p>
    <w:p w14:paraId="0B37C558" w14:textId="77777777" w:rsidR="00F97FD4" w:rsidRPr="001A61BE" w:rsidRDefault="00F97FD4" w:rsidP="001A61BE">
      <w:pPr>
        <w:tabs>
          <w:tab w:val="center" w:pos="4513"/>
        </w:tabs>
        <w:suppressAutoHyphens/>
        <w:spacing w:after="0" w:line="240" w:lineRule="atLeast"/>
        <w:jc w:val="center"/>
        <w:rPr>
          <w:rFonts w:ascii="Arial" w:hAnsi="Arial" w:cs="Arial"/>
          <w:color w:val="000000" w:themeColor="text1"/>
          <w:spacing w:val="-3"/>
          <w:sz w:val="24"/>
          <w:szCs w:val="24"/>
        </w:rPr>
      </w:pPr>
      <w:r w:rsidRPr="001A61BE">
        <w:rPr>
          <w:rFonts w:ascii="Arial" w:hAnsi="Arial" w:cs="Arial"/>
          <w:color w:val="000000" w:themeColor="text1"/>
          <w:sz w:val="24"/>
          <w:szCs w:val="24"/>
        </w:rPr>
        <w:t>dated 29 January 2024</w:t>
      </w:r>
    </w:p>
    <w:p w14:paraId="759A88D2" w14:textId="77777777" w:rsidR="00F97FD4" w:rsidRPr="001A61BE" w:rsidRDefault="00F97FD4" w:rsidP="001A61BE">
      <w:pPr>
        <w:spacing w:after="0" w:line="240" w:lineRule="auto"/>
        <w:jc w:val="center"/>
        <w:rPr>
          <w:rFonts w:ascii="Arial" w:hAnsi="Arial" w:cs="Arial"/>
          <w:color w:val="000000" w:themeColor="text1"/>
          <w:sz w:val="24"/>
          <w:szCs w:val="24"/>
        </w:rPr>
      </w:pPr>
    </w:p>
    <w:p w14:paraId="447FE7E9" w14:textId="77777777" w:rsidR="00F97FD4" w:rsidRPr="001A61BE" w:rsidRDefault="00F97FD4" w:rsidP="001A61BE">
      <w:pPr>
        <w:spacing w:after="0" w:line="240" w:lineRule="auto"/>
        <w:jc w:val="center"/>
        <w:rPr>
          <w:rFonts w:ascii="Arial" w:hAnsi="Arial" w:cs="Arial"/>
          <w:color w:val="000000" w:themeColor="text1"/>
          <w:sz w:val="24"/>
          <w:szCs w:val="24"/>
        </w:rPr>
      </w:pPr>
    </w:p>
    <w:p w14:paraId="79F0A6CA" w14:textId="77777777" w:rsidR="00F97FD4" w:rsidRPr="001A61BE" w:rsidRDefault="00F97FD4" w:rsidP="001A61BE">
      <w:pPr>
        <w:spacing w:after="0" w:line="240" w:lineRule="auto"/>
        <w:jc w:val="center"/>
        <w:rPr>
          <w:rFonts w:ascii="Arial" w:hAnsi="Arial" w:cs="Arial"/>
          <w:color w:val="000000" w:themeColor="text1"/>
          <w:sz w:val="24"/>
          <w:szCs w:val="24"/>
          <w:u w:val="single"/>
        </w:rPr>
      </w:pPr>
      <w:r w:rsidRPr="001A61BE">
        <w:rPr>
          <w:rFonts w:ascii="Arial" w:hAnsi="Arial" w:cs="Arial"/>
          <w:color w:val="000000" w:themeColor="text1"/>
          <w:sz w:val="24"/>
          <w:szCs w:val="24"/>
          <w:u w:val="single"/>
        </w:rPr>
        <w:t>DECISION OF THE SOCIAL SECURITY COMMISSIONER</w:t>
      </w:r>
    </w:p>
    <w:p w14:paraId="203B88B9" w14:textId="77777777" w:rsidR="00643566" w:rsidRPr="001A61BE" w:rsidRDefault="00643566" w:rsidP="00636820">
      <w:pPr>
        <w:suppressAutoHyphens/>
        <w:spacing w:after="0" w:line="240" w:lineRule="atLeast"/>
        <w:rPr>
          <w:rFonts w:ascii="Arial" w:hAnsi="Arial" w:cs="Arial"/>
          <w:color w:val="000000" w:themeColor="text1"/>
          <w:spacing w:val="-3"/>
          <w:sz w:val="24"/>
          <w:szCs w:val="24"/>
        </w:rPr>
      </w:pPr>
    </w:p>
    <w:p w14:paraId="26F8E611" w14:textId="77777777" w:rsidR="002C3CB5" w:rsidRPr="001A61BE" w:rsidRDefault="002C3CB5" w:rsidP="002C3CB5">
      <w:pPr>
        <w:spacing w:after="0" w:line="240" w:lineRule="auto"/>
        <w:rPr>
          <w:rFonts w:ascii="Arial" w:hAnsi="Arial" w:cs="Arial"/>
          <w:color w:val="000000" w:themeColor="text1"/>
          <w:sz w:val="24"/>
          <w:szCs w:val="24"/>
        </w:rPr>
      </w:pPr>
    </w:p>
    <w:p w14:paraId="359EF13E" w14:textId="682B2558" w:rsidR="00F01E01" w:rsidRPr="00D4495C" w:rsidRDefault="00D4495C" w:rsidP="00D4495C">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w:t>
      </w:r>
      <w:r>
        <w:rPr>
          <w:rFonts w:ascii="Arial" w:hAnsi="Arial" w:cs="Arial"/>
          <w:color w:val="000000" w:themeColor="text1"/>
          <w:sz w:val="24"/>
          <w:szCs w:val="24"/>
        </w:rPr>
        <w:tab/>
      </w:r>
      <w:r w:rsidR="002C3CB5" w:rsidRPr="00D4495C">
        <w:rPr>
          <w:rFonts w:ascii="Arial" w:hAnsi="Arial" w:cs="Arial"/>
          <w:color w:val="000000" w:themeColor="text1"/>
          <w:sz w:val="24"/>
          <w:szCs w:val="24"/>
        </w:rPr>
        <w:t xml:space="preserve">This is a claimant’s application for leave to appeal from the decision of an appeal tribunal </w:t>
      </w:r>
      <w:r w:rsidR="00A54A6E" w:rsidRPr="00D4495C">
        <w:rPr>
          <w:rFonts w:ascii="Arial" w:hAnsi="Arial" w:cs="Arial"/>
          <w:color w:val="000000" w:themeColor="text1"/>
          <w:sz w:val="24"/>
          <w:szCs w:val="24"/>
        </w:rPr>
        <w:t>with reference</w:t>
      </w:r>
      <w:r w:rsidR="002C3CB5" w:rsidRPr="00D4495C">
        <w:rPr>
          <w:rFonts w:ascii="Arial" w:hAnsi="Arial" w:cs="Arial"/>
          <w:color w:val="000000" w:themeColor="text1"/>
          <w:sz w:val="24"/>
          <w:szCs w:val="24"/>
        </w:rPr>
        <w:t xml:space="preserve"> </w:t>
      </w:r>
      <w:r w:rsidR="004C1E7E" w:rsidRPr="00D4495C">
        <w:rPr>
          <w:rFonts w:ascii="Arial" w:hAnsi="Arial" w:cs="Arial"/>
          <w:color w:val="000000" w:themeColor="text1"/>
          <w:sz w:val="24"/>
          <w:szCs w:val="24"/>
        </w:rPr>
        <w:t>LD/841/23/51/P</w:t>
      </w:r>
      <w:r w:rsidR="002C3CB5" w:rsidRPr="00D4495C">
        <w:rPr>
          <w:rFonts w:ascii="Arial" w:hAnsi="Arial" w:cs="Arial"/>
          <w:color w:val="000000" w:themeColor="text1"/>
          <w:sz w:val="24"/>
          <w:szCs w:val="24"/>
        </w:rPr>
        <w:t>.</w:t>
      </w:r>
    </w:p>
    <w:p w14:paraId="2D99B3E9" w14:textId="77777777" w:rsidR="00F01E01" w:rsidRPr="00D4495C" w:rsidRDefault="00F01E01" w:rsidP="00D4495C">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7C97CA0E" w14:textId="7A24F35E" w:rsidR="002C3CB5" w:rsidRPr="00D4495C" w:rsidRDefault="00D4495C" w:rsidP="00D4495C">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w:t>
      </w:r>
      <w:r>
        <w:rPr>
          <w:rFonts w:ascii="Arial" w:hAnsi="Arial" w:cs="Arial"/>
          <w:color w:val="000000" w:themeColor="text1"/>
          <w:sz w:val="24"/>
          <w:szCs w:val="24"/>
        </w:rPr>
        <w:tab/>
      </w:r>
      <w:r w:rsidR="002C3CB5" w:rsidRPr="00D4495C">
        <w:rPr>
          <w:rFonts w:ascii="Arial" w:hAnsi="Arial" w:cs="Arial"/>
          <w:color w:val="000000" w:themeColor="text1"/>
          <w:sz w:val="24"/>
          <w:szCs w:val="24"/>
        </w:rPr>
        <w:t xml:space="preserve">For the reasons I give below, I </w:t>
      </w:r>
      <w:r w:rsidR="00DE2009" w:rsidRPr="00D4495C">
        <w:rPr>
          <w:rFonts w:ascii="Arial" w:hAnsi="Arial" w:cs="Arial"/>
          <w:color w:val="000000" w:themeColor="text1"/>
          <w:sz w:val="24"/>
          <w:szCs w:val="24"/>
        </w:rPr>
        <w:t xml:space="preserve">allow the </w:t>
      </w:r>
      <w:proofErr w:type="gramStart"/>
      <w:r w:rsidR="00DE2009" w:rsidRPr="00D4495C">
        <w:rPr>
          <w:rFonts w:ascii="Arial" w:hAnsi="Arial" w:cs="Arial"/>
          <w:color w:val="000000" w:themeColor="text1"/>
          <w:sz w:val="24"/>
          <w:szCs w:val="24"/>
        </w:rPr>
        <w:t>appeal</w:t>
      </w:r>
      <w:proofErr w:type="gramEnd"/>
      <w:r w:rsidR="00DE2009" w:rsidRPr="00D4495C">
        <w:rPr>
          <w:rFonts w:ascii="Arial" w:hAnsi="Arial" w:cs="Arial"/>
          <w:color w:val="000000" w:themeColor="text1"/>
          <w:sz w:val="24"/>
          <w:szCs w:val="24"/>
        </w:rPr>
        <w:t xml:space="preserve"> and I set aside the decision of the appeal tribunal under Article 15(8)(b) of the Social Security (NI) Order 1998.</w:t>
      </w:r>
      <w:r>
        <w:rPr>
          <w:rFonts w:ascii="Arial" w:hAnsi="Arial" w:cs="Arial"/>
          <w:color w:val="000000" w:themeColor="text1"/>
          <w:sz w:val="24"/>
          <w:szCs w:val="24"/>
        </w:rPr>
        <w:t xml:space="preserve"> </w:t>
      </w:r>
      <w:r w:rsidR="00DE2009" w:rsidRPr="00D4495C">
        <w:rPr>
          <w:rFonts w:ascii="Arial" w:hAnsi="Arial" w:cs="Arial"/>
          <w:color w:val="000000" w:themeColor="text1"/>
          <w:sz w:val="24"/>
          <w:szCs w:val="24"/>
        </w:rPr>
        <w:t xml:space="preserve"> I refer the appeal to a newly constituted tribunal for determination.</w:t>
      </w:r>
    </w:p>
    <w:p w14:paraId="662F882D" w14:textId="77777777" w:rsidR="002C3CB5" w:rsidRPr="00D4495C" w:rsidRDefault="002C3CB5" w:rsidP="00D4495C">
      <w:pPr>
        <w:tabs>
          <w:tab w:val="left" w:pos="510"/>
          <w:tab w:val="left" w:pos="1077"/>
          <w:tab w:val="left" w:pos="1797"/>
        </w:tabs>
        <w:spacing w:after="0" w:line="240" w:lineRule="auto"/>
        <w:jc w:val="both"/>
        <w:rPr>
          <w:rFonts w:ascii="Arial" w:hAnsi="Arial" w:cs="Arial"/>
          <w:color w:val="000000" w:themeColor="text1"/>
          <w:sz w:val="24"/>
          <w:szCs w:val="24"/>
        </w:rPr>
      </w:pPr>
    </w:p>
    <w:p w14:paraId="48880163" w14:textId="77777777" w:rsidR="002C3CB5" w:rsidRPr="00D4495C" w:rsidRDefault="002C3CB5" w:rsidP="00D4495C">
      <w:pPr>
        <w:tabs>
          <w:tab w:val="left" w:pos="510"/>
          <w:tab w:val="left" w:pos="1077"/>
          <w:tab w:val="left" w:pos="1797"/>
        </w:tabs>
        <w:spacing w:after="0" w:line="240" w:lineRule="auto"/>
        <w:jc w:val="center"/>
        <w:rPr>
          <w:rFonts w:ascii="Arial" w:hAnsi="Arial" w:cs="Arial"/>
          <w:b/>
          <w:bCs/>
          <w:color w:val="000000" w:themeColor="text1"/>
          <w:sz w:val="24"/>
          <w:szCs w:val="24"/>
          <w:u w:val="single"/>
        </w:rPr>
      </w:pPr>
      <w:r w:rsidRPr="00D4495C">
        <w:rPr>
          <w:rFonts w:ascii="Arial" w:hAnsi="Arial" w:cs="Arial"/>
          <w:b/>
          <w:bCs/>
          <w:color w:val="000000" w:themeColor="text1"/>
          <w:sz w:val="24"/>
          <w:szCs w:val="24"/>
          <w:u w:val="single"/>
        </w:rPr>
        <w:t>REASONS</w:t>
      </w:r>
    </w:p>
    <w:p w14:paraId="24AA010B" w14:textId="77777777" w:rsidR="002C3CB5" w:rsidRPr="00D4495C" w:rsidRDefault="002C3CB5" w:rsidP="00D4495C">
      <w:pPr>
        <w:tabs>
          <w:tab w:val="left" w:pos="510"/>
          <w:tab w:val="left" w:pos="1077"/>
          <w:tab w:val="left" w:pos="1797"/>
        </w:tabs>
        <w:spacing w:after="0" w:line="240" w:lineRule="auto"/>
        <w:jc w:val="both"/>
        <w:rPr>
          <w:rFonts w:ascii="Arial" w:hAnsi="Arial" w:cs="Arial"/>
          <w:color w:val="000000" w:themeColor="text1"/>
          <w:sz w:val="24"/>
          <w:szCs w:val="24"/>
        </w:rPr>
      </w:pPr>
    </w:p>
    <w:p w14:paraId="28F6C0D0" w14:textId="769944C5" w:rsidR="002C3CB5" w:rsidRPr="00D4495C" w:rsidRDefault="00D4495C" w:rsidP="00D4495C">
      <w:pPr>
        <w:tabs>
          <w:tab w:val="left" w:pos="510"/>
          <w:tab w:val="left" w:pos="1077"/>
          <w:tab w:val="left" w:pos="1797"/>
        </w:tabs>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ab/>
      </w:r>
      <w:r w:rsidR="002C3CB5" w:rsidRPr="00D4495C">
        <w:rPr>
          <w:rFonts w:ascii="Arial" w:hAnsi="Arial" w:cs="Arial"/>
          <w:b/>
          <w:color w:val="000000" w:themeColor="text1"/>
          <w:sz w:val="24"/>
          <w:szCs w:val="24"/>
        </w:rPr>
        <w:t>Background</w:t>
      </w:r>
    </w:p>
    <w:p w14:paraId="1D4FBFC9" w14:textId="77777777" w:rsidR="002C3CB5" w:rsidRPr="00D4495C" w:rsidRDefault="002C3CB5" w:rsidP="00D4495C">
      <w:pPr>
        <w:tabs>
          <w:tab w:val="left" w:pos="510"/>
          <w:tab w:val="left" w:pos="1077"/>
          <w:tab w:val="left" w:pos="1797"/>
        </w:tabs>
        <w:spacing w:after="0" w:line="240" w:lineRule="auto"/>
        <w:jc w:val="both"/>
        <w:rPr>
          <w:rFonts w:ascii="Arial" w:hAnsi="Arial" w:cs="Arial"/>
          <w:color w:val="000000" w:themeColor="text1"/>
          <w:sz w:val="24"/>
          <w:szCs w:val="24"/>
        </w:rPr>
      </w:pPr>
    </w:p>
    <w:p w14:paraId="177D3BCB" w14:textId="29480116" w:rsidR="00567E5E" w:rsidRPr="00D4495C" w:rsidRDefault="00D4495C" w:rsidP="008F162C">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3.</w:t>
      </w:r>
      <w:r>
        <w:rPr>
          <w:rFonts w:ascii="Arial" w:hAnsi="Arial" w:cs="Arial"/>
          <w:color w:val="000000" w:themeColor="text1"/>
          <w:sz w:val="24"/>
          <w:szCs w:val="24"/>
        </w:rPr>
        <w:tab/>
      </w:r>
      <w:r w:rsidR="002C3CB5" w:rsidRPr="00D4495C">
        <w:rPr>
          <w:rFonts w:ascii="Arial" w:hAnsi="Arial" w:cs="Arial"/>
          <w:color w:val="000000" w:themeColor="text1"/>
          <w:sz w:val="24"/>
          <w:szCs w:val="24"/>
        </w:rPr>
        <w:t xml:space="preserve">The </w:t>
      </w:r>
      <w:r w:rsidR="00651DBB" w:rsidRPr="00D4495C">
        <w:rPr>
          <w:rFonts w:ascii="Arial" w:hAnsi="Arial" w:cs="Arial"/>
          <w:color w:val="000000" w:themeColor="text1"/>
          <w:sz w:val="24"/>
          <w:szCs w:val="24"/>
        </w:rPr>
        <w:t>appellant</w:t>
      </w:r>
      <w:r w:rsidR="002C3CB5" w:rsidRPr="00D4495C">
        <w:rPr>
          <w:rFonts w:ascii="Arial" w:hAnsi="Arial" w:cs="Arial"/>
          <w:color w:val="000000" w:themeColor="text1"/>
          <w:sz w:val="24"/>
          <w:szCs w:val="24"/>
        </w:rPr>
        <w:t xml:space="preserve"> </w:t>
      </w:r>
      <w:r w:rsidR="003E7D98" w:rsidRPr="00D4495C">
        <w:rPr>
          <w:rFonts w:ascii="Arial" w:hAnsi="Arial" w:cs="Arial"/>
          <w:color w:val="000000" w:themeColor="text1"/>
          <w:sz w:val="24"/>
          <w:szCs w:val="24"/>
        </w:rPr>
        <w:t>had been in receipt of</w:t>
      </w:r>
      <w:r w:rsidR="002C3CB5" w:rsidRPr="00D4495C">
        <w:rPr>
          <w:rFonts w:ascii="Arial" w:hAnsi="Arial" w:cs="Arial"/>
          <w:color w:val="000000" w:themeColor="text1"/>
          <w:sz w:val="24"/>
          <w:szCs w:val="24"/>
        </w:rPr>
        <w:t xml:space="preserve"> employment and support allowance (ESA) from the Department for </w:t>
      </w:r>
      <w:r w:rsidR="003E7D98" w:rsidRPr="00D4495C">
        <w:rPr>
          <w:rFonts w:ascii="Arial" w:hAnsi="Arial" w:cs="Arial"/>
          <w:color w:val="000000" w:themeColor="text1"/>
          <w:sz w:val="24"/>
          <w:szCs w:val="24"/>
        </w:rPr>
        <w:t>Communities</w:t>
      </w:r>
      <w:r w:rsidR="002C3CB5" w:rsidRPr="00D4495C">
        <w:rPr>
          <w:rFonts w:ascii="Arial" w:hAnsi="Arial" w:cs="Arial"/>
          <w:color w:val="000000" w:themeColor="text1"/>
          <w:sz w:val="24"/>
          <w:szCs w:val="24"/>
        </w:rPr>
        <w:t xml:space="preserve"> (the Department) </w:t>
      </w:r>
      <w:r w:rsidR="00E34E31" w:rsidRPr="00D4495C">
        <w:rPr>
          <w:rFonts w:ascii="Arial" w:hAnsi="Arial" w:cs="Arial"/>
          <w:color w:val="000000" w:themeColor="text1"/>
          <w:sz w:val="24"/>
          <w:szCs w:val="24"/>
        </w:rPr>
        <w:t>from</w:t>
      </w:r>
      <w:r w:rsidR="004C1E7E" w:rsidRPr="00D4495C">
        <w:rPr>
          <w:rFonts w:ascii="Arial" w:hAnsi="Arial" w:cs="Arial"/>
          <w:color w:val="000000" w:themeColor="text1"/>
          <w:sz w:val="24"/>
          <w:szCs w:val="24"/>
        </w:rPr>
        <w:t xml:space="preserve"> 28 June 2014 </w:t>
      </w:r>
      <w:r w:rsidR="002C3CB5" w:rsidRPr="00D4495C">
        <w:rPr>
          <w:rFonts w:ascii="Arial" w:hAnsi="Arial" w:cs="Arial"/>
          <w:color w:val="000000" w:themeColor="text1"/>
          <w:sz w:val="24"/>
          <w:szCs w:val="24"/>
        </w:rPr>
        <w:t xml:space="preserve">by reason of </w:t>
      </w:r>
      <w:r w:rsidR="004C1E7E" w:rsidRPr="00D4495C">
        <w:rPr>
          <w:rFonts w:ascii="Arial" w:hAnsi="Arial" w:cs="Arial"/>
          <w:color w:val="000000" w:themeColor="text1"/>
          <w:sz w:val="24"/>
          <w:szCs w:val="24"/>
        </w:rPr>
        <w:t>epilepsy</w:t>
      </w:r>
      <w:r w:rsidR="002C3CB5" w:rsidRPr="00D4495C">
        <w:rPr>
          <w:rFonts w:ascii="Arial" w:hAnsi="Arial" w:cs="Arial"/>
          <w:color w:val="000000" w:themeColor="text1"/>
          <w:sz w:val="24"/>
          <w:szCs w:val="24"/>
        </w:rPr>
        <w:t xml:space="preserve">. </w:t>
      </w:r>
      <w:r w:rsidR="00BE3B17">
        <w:rPr>
          <w:rFonts w:ascii="Arial" w:hAnsi="Arial" w:cs="Arial"/>
          <w:color w:val="000000" w:themeColor="text1"/>
          <w:sz w:val="24"/>
          <w:szCs w:val="24"/>
        </w:rPr>
        <w:t xml:space="preserve"> </w:t>
      </w:r>
      <w:r w:rsidR="002C3CB5" w:rsidRPr="00D4495C">
        <w:rPr>
          <w:rFonts w:ascii="Arial" w:hAnsi="Arial" w:cs="Arial"/>
          <w:color w:val="000000" w:themeColor="text1"/>
          <w:sz w:val="24"/>
          <w:szCs w:val="24"/>
        </w:rPr>
        <w:t xml:space="preserve">On </w:t>
      </w:r>
      <w:r w:rsidR="004C1E7E" w:rsidRPr="00D4495C">
        <w:rPr>
          <w:rFonts w:ascii="Arial" w:hAnsi="Arial" w:cs="Arial"/>
          <w:color w:val="000000" w:themeColor="text1"/>
          <w:sz w:val="24"/>
          <w:szCs w:val="24"/>
        </w:rPr>
        <w:t xml:space="preserve">2 March 2020 </w:t>
      </w:r>
      <w:r w:rsidR="002C3CB5" w:rsidRPr="00D4495C">
        <w:rPr>
          <w:rFonts w:ascii="Arial" w:hAnsi="Arial" w:cs="Arial"/>
          <w:color w:val="000000" w:themeColor="text1"/>
          <w:sz w:val="24"/>
          <w:szCs w:val="24"/>
        </w:rPr>
        <w:t xml:space="preserve">a health care professional (HCP) examined the </w:t>
      </w:r>
      <w:r w:rsidR="00651DBB" w:rsidRPr="00D4495C">
        <w:rPr>
          <w:rFonts w:ascii="Arial" w:hAnsi="Arial" w:cs="Arial"/>
          <w:color w:val="000000" w:themeColor="text1"/>
          <w:sz w:val="24"/>
          <w:szCs w:val="24"/>
        </w:rPr>
        <w:t>appellant</w:t>
      </w:r>
      <w:r w:rsidR="002C3CB5" w:rsidRPr="00D4495C">
        <w:rPr>
          <w:rFonts w:ascii="Arial" w:hAnsi="Arial" w:cs="Arial"/>
          <w:color w:val="000000" w:themeColor="text1"/>
          <w:sz w:val="24"/>
          <w:szCs w:val="24"/>
        </w:rPr>
        <w:t xml:space="preserve"> on behalf of the Department. </w:t>
      </w:r>
      <w:r w:rsidR="00BE3B17">
        <w:rPr>
          <w:rFonts w:ascii="Arial" w:hAnsi="Arial" w:cs="Arial"/>
          <w:color w:val="000000" w:themeColor="text1"/>
          <w:sz w:val="24"/>
          <w:szCs w:val="24"/>
        </w:rPr>
        <w:t xml:space="preserve"> </w:t>
      </w:r>
      <w:r w:rsidR="002C3CB5" w:rsidRPr="00D4495C">
        <w:rPr>
          <w:rFonts w:ascii="Arial" w:hAnsi="Arial" w:cs="Arial"/>
          <w:color w:val="000000" w:themeColor="text1"/>
          <w:sz w:val="24"/>
          <w:szCs w:val="24"/>
        </w:rPr>
        <w:t xml:space="preserve">On </w:t>
      </w:r>
      <w:r w:rsidR="004C1E7E" w:rsidRPr="00D4495C">
        <w:rPr>
          <w:rFonts w:ascii="Arial" w:hAnsi="Arial" w:cs="Arial"/>
          <w:color w:val="000000" w:themeColor="text1"/>
          <w:sz w:val="24"/>
          <w:szCs w:val="24"/>
        </w:rPr>
        <w:t xml:space="preserve">21 June 2021 </w:t>
      </w:r>
      <w:r w:rsidR="002C3CB5" w:rsidRPr="00D4495C">
        <w:rPr>
          <w:rFonts w:ascii="Arial" w:hAnsi="Arial" w:cs="Arial"/>
          <w:color w:val="000000" w:themeColor="text1"/>
          <w:sz w:val="24"/>
          <w:szCs w:val="24"/>
        </w:rPr>
        <w:t xml:space="preserve">the Department considered all the evidence and determined that the </w:t>
      </w:r>
      <w:r w:rsidR="00651DBB" w:rsidRPr="00D4495C">
        <w:rPr>
          <w:rFonts w:ascii="Arial" w:hAnsi="Arial" w:cs="Arial"/>
          <w:color w:val="000000" w:themeColor="text1"/>
          <w:sz w:val="24"/>
          <w:szCs w:val="24"/>
        </w:rPr>
        <w:t>appellant</w:t>
      </w:r>
      <w:r w:rsidR="002C3CB5" w:rsidRPr="00D4495C">
        <w:rPr>
          <w:rFonts w:ascii="Arial" w:hAnsi="Arial" w:cs="Arial"/>
          <w:color w:val="000000" w:themeColor="text1"/>
          <w:sz w:val="24"/>
          <w:szCs w:val="24"/>
        </w:rPr>
        <w:t xml:space="preserve"> ha</w:t>
      </w:r>
      <w:r w:rsidR="004C1E7E" w:rsidRPr="00D4495C">
        <w:rPr>
          <w:rFonts w:ascii="Arial" w:hAnsi="Arial" w:cs="Arial"/>
          <w:color w:val="000000" w:themeColor="text1"/>
          <w:sz w:val="24"/>
          <w:szCs w:val="24"/>
        </w:rPr>
        <w:t>d</w:t>
      </w:r>
      <w:r w:rsidR="002C3CB5" w:rsidRPr="00D4495C">
        <w:rPr>
          <w:rFonts w:ascii="Arial" w:hAnsi="Arial" w:cs="Arial"/>
          <w:color w:val="000000" w:themeColor="text1"/>
          <w:sz w:val="24"/>
          <w:szCs w:val="24"/>
        </w:rPr>
        <w:t xml:space="preserve"> limited capability for work </w:t>
      </w:r>
      <w:r w:rsidR="004C1E7E" w:rsidRPr="00D4495C">
        <w:rPr>
          <w:rFonts w:ascii="Arial" w:hAnsi="Arial" w:cs="Arial"/>
          <w:color w:val="000000" w:themeColor="text1"/>
          <w:sz w:val="24"/>
          <w:szCs w:val="24"/>
        </w:rPr>
        <w:t xml:space="preserve">and limited capability for work related activity. </w:t>
      </w:r>
      <w:r w:rsidR="00BE3B17">
        <w:rPr>
          <w:rFonts w:ascii="Arial" w:hAnsi="Arial" w:cs="Arial"/>
          <w:color w:val="000000" w:themeColor="text1"/>
          <w:sz w:val="24"/>
          <w:szCs w:val="24"/>
        </w:rPr>
        <w:t xml:space="preserve"> </w:t>
      </w:r>
      <w:r w:rsidR="004C1E7E" w:rsidRPr="00D4495C">
        <w:rPr>
          <w:rFonts w:ascii="Arial" w:hAnsi="Arial" w:cs="Arial"/>
          <w:color w:val="000000" w:themeColor="text1"/>
          <w:sz w:val="24"/>
          <w:szCs w:val="24"/>
        </w:rPr>
        <w:t xml:space="preserve">On 27 May 2022 the </w:t>
      </w:r>
      <w:r w:rsidR="00651DBB" w:rsidRPr="00D4495C">
        <w:rPr>
          <w:rFonts w:ascii="Arial" w:hAnsi="Arial" w:cs="Arial"/>
          <w:color w:val="000000" w:themeColor="text1"/>
          <w:sz w:val="24"/>
          <w:szCs w:val="24"/>
        </w:rPr>
        <w:t>appellant</w:t>
      </w:r>
      <w:r w:rsidR="004C1E7E" w:rsidRPr="00D4495C">
        <w:rPr>
          <w:rFonts w:ascii="Arial" w:hAnsi="Arial" w:cs="Arial"/>
          <w:color w:val="000000" w:themeColor="text1"/>
          <w:sz w:val="24"/>
          <w:szCs w:val="24"/>
        </w:rPr>
        <w:t xml:space="preserve"> completed and returned an ESA50 questionnaire to the Department regarding her ability to perform various activities. </w:t>
      </w:r>
      <w:r w:rsidR="00BE3B17">
        <w:rPr>
          <w:rFonts w:ascii="Arial" w:hAnsi="Arial" w:cs="Arial"/>
          <w:color w:val="000000" w:themeColor="text1"/>
          <w:sz w:val="24"/>
          <w:szCs w:val="24"/>
        </w:rPr>
        <w:t xml:space="preserve"> </w:t>
      </w:r>
      <w:r w:rsidR="004C1E7E" w:rsidRPr="00D4495C">
        <w:rPr>
          <w:rFonts w:ascii="Arial" w:hAnsi="Arial" w:cs="Arial"/>
          <w:color w:val="000000" w:themeColor="text1"/>
          <w:sz w:val="24"/>
          <w:szCs w:val="24"/>
        </w:rPr>
        <w:t xml:space="preserve">On 25 May 2022 the </w:t>
      </w:r>
      <w:r w:rsidR="00651DBB" w:rsidRPr="00D4495C">
        <w:rPr>
          <w:rFonts w:ascii="Arial" w:hAnsi="Arial" w:cs="Arial"/>
          <w:color w:val="000000" w:themeColor="text1"/>
          <w:sz w:val="24"/>
          <w:szCs w:val="24"/>
        </w:rPr>
        <w:t>appellant</w:t>
      </w:r>
      <w:r w:rsidR="004C1E7E" w:rsidRPr="00D4495C">
        <w:rPr>
          <w:rFonts w:ascii="Arial" w:hAnsi="Arial" w:cs="Arial"/>
          <w:color w:val="000000" w:themeColor="text1"/>
          <w:sz w:val="24"/>
          <w:szCs w:val="24"/>
        </w:rPr>
        <w:t xml:space="preserve"> participated in a telephone consultation with </w:t>
      </w:r>
      <w:proofErr w:type="gramStart"/>
      <w:r w:rsidR="004C1E7E" w:rsidRPr="00D4495C">
        <w:rPr>
          <w:rFonts w:ascii="Arial" w:hAnsi="Arial" w:cs="Arial"/>
          <w:color w:val="000000" w:themeColor="text1"/>
          <w:sz w:val="24"/>
          <w:szCs w:val="24"/>
        </w:rPr>
        <w:t>a</w:t>
      </w:r>
      <w:proofErr w:type="gramEnd"/>
      <w:r w:rsidR="004C1E7E" w:rsidRPr="00D4495C">
        <w:rPr>
          <w:rFonts w:ascii="Arial" w:hAnsi="Arial" w:cs="Arial"/>
          <w:color w:val="000000" w:themeColor="text1"/>
          <w:sz w:val="24"/>
          <w:szCs w:val="24"/>
        </w:rPr>
        <w:t xml:space="preserve"> HCP on behalf of the Department. </w:t>
      </w:r>
      <w:r w:rsidR="00BE3B17">
        <w:rPr>
          <w:rFonts w:ascii="Arial" w:hAnsi="Arial" w:cs="Arial"/>
          <w:color w:val="000000" w:themeColor="text1"/>
          <w:sz w:val="24"/>
          <w:szCs w:val="24"/>
        </w:rPr>
        <w:t xml:space="preserve"> </w:t>
      </w:r>
      <w:r w:rsidR="004C1E7E" w:rsidRPr="00D4495C">
        <w:rPr>
          <w:rFonts w:ascii="Arial" w:hAnsi="Arial" w:cs="Arial"/>
          <w:color w:val="000000" w:themeColor="text1"/>
          <w:sz w:val="24"/>
          <w:szCs w:val="24"/>
        </w:rPr>
        <w:t xml:space="preserve">On 20 February 2023 the Department </w:t>
      </w:r>
      <w:proofErr w:type="gramStart"/>
      <w:r w:rsidR="002C3CB5" w:rsidRPr="00D4495C">
        <w:rPr>
          <w:rFonts w:ascii="Arial" w:hAnsi="Arial" w:cs="Arial"/>
          <w:color w:val="000000" w:themeColor="text1"/>
          <w:sz w:val="24"/>
          <w:szCs w:val="24"/>
        </w:rPr>
        <w:t>made a decision</w:t>
      </w:r>
      <w:proofErr w:type="gramEnd"/>
      <w:r w:rsidR="002C3CB5" w:rsidRPr="00D4495C">
        <w:rPr>
          <w:rFonts w:ascii="Arial" w:hAnsi="Arial" w:cs="Arial"/>
          <w:color w:val="000000" w:themeColor="text1"/>
          <w:sz w:val="24"/>
          <w:szCs w:val="24"/>
        </w:rPr>
        <w:t xml:space="preserve"> superseding and disallowing the </w:t>
      </w:r>
      <w:r w:rsidR="00651DBB" w:rsidRPr="00D4495C">
        <w:rPr>
          <w:rFonts w:ascii="Arial" w:hAnsi="Arial" w:cs="Arial"/>
          <w:color w:val="000000" w:themeColor="text1"/>
          <w:sz w:val="24"/>
          <w:szCs w:val="24"/>
        </w:rPr>
        <w:t>appellant</w:t>
      </w:r>
      <w:r w:rsidR="002C3CB5" w:rsidRPr="00D4495C">
        <w:rPr>
          <w:rFonts w:ascii="Arial" w:hAnsi="Arial" w:cs="Arial"/>
          <w:color w:val="000000" w:themeColor="text1"/>
          <w:sz w:val="24"/>
          <w:szCs w:val="24"/>
        </w:rPr>
        <w:t>’s award of ESA</w:t>
      </w:r>
      <w:r w:rsidR="00E34E31" w:rsidRPr="00D4495C">
        <w:rPr>
          <w:rFonts w:ascii="Arial" w:hAnsi="Arial" w:cs="Arial"/>
          <w:color w:val="000000" w:themeColor="text1"/>
          <w:sz w:val="24"/>
          <w:szCs w:val="24"/>
        </w:rPr>
        <w:t xml:space="preserve"> from and including that same date</w:t>
      </w:r>
      <w:r w:rsidR="002C3CB5" w:rsidRPr="00D4495C">
        <w:rPr>
          <w:rFonts w:ascii="Arial" w:hAnsi="Arial" w:cs="Arial"/>
          <w:color w:val="000000" w:themeColor="text1"/>
          <w:sz w:val="24"/>
          <w:szCs w:val="24"/>
        </w:rPr>
        <w:t xml:space="preserve">. </w:t>
      </w:r>
      <w:r w:rsidR="00BE3B17">
        <w:rPr>
          <w:rFonts w:ascii="Arial" w:hAnsi="Arial" w:cs="Arial"/>
          <w:color w:val="000000" w:themeColor="text1"/>
          <w:sz w:val="24"/>
          <w:szCs w:val="24"/>
        </w:rPr>
        <w:t xml:space="preserve"> </w:t>
      </w:r>
      <w:r w:rsidR="00A54A6E" w:rsidRPr="00D4495C">
        <w:rPr>
          <w:rFonts w:ascii="Arial" w:hAnsi="Arial" w:cs="Arial"/>
          <w:color w:val="000000" w:themeColor="text1"/>
          <w:sz w:val="24"/>
          <w:szCs w:val="24"/>
        </w:rPr>
        <w:t>She</w:t>
      </w:r>
      <w:r w:rsidR="00367477" w:rsidRPr="00D4495C">
        <w:rPr>
          <w:rFonts w:ascii="Arial" w:hAnsi="Arial" w:cs="Arial"/>
          <w:color w:val="000000" w:themeColor="text1"/>
          <w:sz w:val="24"/>
          <w:szCs w:val="24"/>
        </w:rPr>
        <w:t xml:space="preserve"> </w:t>
      </w:r>
      <w:r w:rsidR="002C3CB5" w:rsidRPr="00D4495C">
        <w:rPr>
          <w:rFonts w:ascii="Arial" w:hAnsi="Arial" w:cs="Arial"/>
          <w:color w:val="000000" w:themeColor="text1"/>
          <w:sz w:val="24"/>
          <w:szCs w:val="24"/>
        </w:rPr>
        <w:t>appealed.</w:t>
      </w:r>
    </w:p>
    <w:p w14:paraId="3A6B8FF2" w14:textId="77777777" w:rsidR="00567E5E" w:rsidRPr="00D4495C" w:rsidRDefault="00567E5E" w:rsidP="008F162C">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B7E0F67" w14:textId="11EBD169" w:rsidR="002C3CB5" w:rsidRPr="00D4495C" w:rsidRDefault="00BE3B17" w:rsidP="008F162C">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lastRenderedPageBreak/>
        <w:t>4.</w:t>
      </w:r>
      <w:r>
        <w:rPr>
          <w:rFonts w:ascii="Arial" w:hAnsi="Arial" w:cs="Arial"/>
          <w:color w:val="000000" w:themeColor="text1"/>
          <w:sz w:val="24"/>
          <w:szCs w:val="24"/>
        </w:rPr>
        <w:tab/>
      </w:r>
      <w:r w:rsidR="002C3CB5" w:rsidRPr="00D4495C">
        <w:rPr>
          <w:rFonts w:ascii="Arial" w:hAnsi="Arial" w:cs="Arial"/>
          <w:color w:val="000000" w:themeColor="text1"/>
          <w:sz w:val="24"/>
          <w:szCs w:val="24"/>
        </w:rPr>
        <w:t xml:space="preserve">The appeal was considered by a tribunal consisting of a legally qualified member (LQM) and a medically qualified member on </w:t>
      </w:r>
      <w:r w:rsidR="00367477" w:rsidRPr="00D4495C">
        <w:rPr>
          <w:rFonts w:ascii="Arial" w:hAnsi="Arial" w:cs="Arial"/>
          <w:color w:val="000000" w:themeColor="text1"/>
          <w:sz w:val="24"/>
          <w:szCs w:val="24"/>
        </w:rPr>
        <w:t>29 January 2024</w:t>
      </w:r>
      <w:r w:rsidR="002C3CB5" w:rsidRPr="00D4495C">
        <w:rPr>
          <w:rFonts w:ascii="Arial" w:hAnsi="Arial" w:cs="Arial"/>
          <w:color w:val="000000" w:themeColor="text1"/>
          <w:sz w:val="24"/>
          <w:szCs w:val="24"/>
        </w:rPr>
        <w:t xml:space="preserve">. </w:t>
      </w:r>
      <w:r w:rsidR="008F162C">
        <w:rPr>
          <w:rFonts w:ascii="Arial" w:hAnsi="Arial" w:cs="Arial"/>
          <w:color w:val="000000" w:themeColor="text1"/>
          <w:sz w:val="24"/>
          <w:szCs w:val="24"/>
        </w:rPr>
        <w:t xml:space="preserve"> </w:t>
      </w:r>
      <w:r w:rsidR="002C3CB5" w:rsidRPr="00D4495C">
        <w:rPr>
          <w:rFonts w:ascii="Arial" w:hAnsi="Arial" w:cs="Arial"/>
          <w:color w:val="000000" w:themeColor="text1"/>
          <w:sz w:val="24"/>
          <w:szCs w:val="24"/>
        </w:rPr>
        <w:t xml:space="preserve">The tribunal </w:t>
      </w:r>
      <w:r w:rsidR="00DE2009" w:rsidRPr="00D4495C">
        <w:rPr>
          <w:rFonts w:ascii="Arial" w:hAnsi="Arial" w:cs="Arial"/>
          <w:color w:val="000000" w:themeColor="text1"/>
          <w:sz w:val="24"/>
          <w:szCs w:val="24"/>
        </w:rPr>
        <w:t>dis</w:t>
      </w:r>
      <w:r w:rsidR="002C3CB5" w:rsidRPr="00D4495C">
        <w:rPr>
          <w:rFonts w:ascii="Arial" w:hAnsi="Arial" w:cs="Arial"/>
          <w:color w:val="000000" w:themeColor="text1"/>
          <w:sz w:val="24"/>
          <w:szCs w:val="24"/>
        </w:rPr>
        <w:t xml:space="preserve">allowed the appeal. </w:t>
      </w:r>
      <w:r w:rsidR="008F162C">
        <w:rPr>
          <w:rFonts w:ascii="Arial" w:hAnsi="Arial" w:cs="Arial"/>
          <w:color w:val="000000" w:themeColor="text1"/>
          <w:sz w:val="24"/>
          <w:szCs w:val="24"/>
        </w:rPr>
        <w:t xml:space="preserve"> </w:t>
      </w:r>
      <w:r w:rsidR="002C3CB5" w:rsidRPr="00D4495C">
        <w:rPr>
          <w:rFonts w:ascii="Arial" w:hAnsi="Arial" w:cs="Arial"/>
          <w:color w:val="000000" w:themeColor="text1"/>
          <w:sz w:val="24"/>
          <w:szCs w:val="24"/>
        </w:rPr>
        <w:t xml:space="preserve">The </w:t>
      </w:r>
      <w:r w:rsidR="00651DBB" w:rsidRPr="00D4495C">
        <w:rPr>
          <w:rFonts w:ascii="Arial" w:hAnsi="Arial" w:cs="Arial"/>
          <w:color w:val="000000" w:themeColor="text1"/>
          <w:sz w:val="24"/>
          <w:szCs w:val="24"/>
        </w:rPr>
        <w:t>appellant</w:t>
      </w:r>
      <w:r w:rsidR="002C3CB5" w:rsidRPr="00D4495C">
        <w:rPr>
          <w:rFonts w:ascii="Arial" w:hAnsi="Arial" w:cs="Arial"/>
          <w:color w:val="000000" w:themeColor="text1"/>
          <w:sz w:val="24"/>
          <w:szCs w:val="24"/>
        </w:rPr>
        <w:t xml:space="preserve"> then requested a statement of reasons for the tribunal’s </w:t>
      </w:r>
      <w:proofErr w:type="gramStart"/>
      <w:r w:rsidR="002C3CB5" w:rsidRPr="00D4495C">
        <w:rPr>
          <w:rFonts w:ascii="Arial" w:hAnsi="Arial" w:cs="Arial"/>
          <w:color w:val="000000" w:themeColor="text1"/>
          <w:sz w:val="24"/>
          <w:szCs w:val="24"/>
        </w:rPr>
        <w:t>decision</w:t>
      </w:r>
      <w:proofErr w:type="gramEnd"/>
      <w:r w:rsidR="002C3CB5" w:rsidRPr="00D4495C">
        <w:rPr>
          <w:rFonts w:ascii="Arial" w:hAnsi="Arial" w:cs="Arial"/>
          <w:color w:val="000000" w:themeColor="text1"/>
          <w:sz w:val="24"/>
          <w:szCs w:val="24"/>
        </w:rPr>
        <w:t xml:space="preserve"> and this was issued on </w:t>
      </w:r>
      <w:r w:rsidR="00367477" w:rsidRPr="00D4495C">
        <w:rPr>
          <w:rFonts w:ascii="Arial" w:hAnsi="Arial" w:cs="Arial"/>
          <w:color w:val="000000" w:themeColor="text1"/>
          <w:sz w:val="24"/>
          <w:szCs w:val="24"/>
        </w:rPr>
        <w:t>11 March 2024</w:t>
      </w:r>
      <w:r w:rsidR="002C3CB5" w:rsidRPr="00D4495C">
        <w:rPr>
          <w:rFonts w:ascii="Arial" w:hAnsi="Arial" w:cs="Arial"/>
          <w:color w:val="000000" w:themeColor="text1"/>
          <w:sz w:val="24"/>
          <w:szCs w:val="24"/>
        </w:rPr>
        <w:t xml:space="preserve">. </w:t>
      </w:r>
      <w:r w:rsidR="008F162C">
        <w:rPr>
          <w:rFonts w:ascii="Arial" w:hAnsi="Arial" w:cs="Arial"/>
          <w:color w:val="000000" w:themeColor="text1"/>
          <w:sz w:val="24"/>
          <w:szCs w:val="24"/>
        </w:rPr>
        <w:t xml:space="preserve"> </w:t>
      </w:r>
      <w:r w:rsidR="002C3CB5" w:rsidRPr="00D4495C">
        <w:rPr>
          <w:rFonts w:ascii="Arial" w:hAnsi="Arial" w:cs="Arial"/>
          <w:color w:val="000000" w:themeColor="text1"/>
          <w:sz w:val="24"/>
          <w:szCs w:val="24"/>
        </w:rPr>
        <w:t xml:space="preserve">The </w:t>
      </w:r>
      <w:r w:rsidR="00651DBB" w:rsidRPr="00D4495C">
        <w:rPr>
          <w:rFonts w:ascii="Arial" w:hAnsi="Arial" w:cs="Arial"/>
          <w:color w:val="000000" w:themeColor="text1"/>
          <w:sz w:val="24"/>
          <w:szCs w:val="24"/>
        </w:rPr>
        <w:t>appellant</w:t>
      </w:r>
      <w:r w:rsidR="002C3CB5" w:rsidRPr="00D4495C">
        <w:rPr>
          <w:rFonts w:ascii="Arial" w:hAnsi="Arial" w:cs="Arial"/>
          <w:color w:val="000000" w:themeColor="text1"/>
          <w:sz w:val="24"/>
          <w:szCs w:val="24"/>
        </w:rPr>
        <w:t xml:space="preserve"> applied to the LQM for leave to appeal from the decision of the appeal tribunal.</w:t>
      </w:r>
      <w:r w:rsidR="008F162C">
        <w:rPr>
          <w:rFonts w:ascii="Arial" w:hAnsi="Arial" w:cs="Arial"/>
          <w:color w:val="000000" w:themeColor="text1"/>
          <w:sz w:val="24"/>
          <w:szCs w:val="24"/>
        </w:rPr>
        <w:t xml:space="preserve"> </w:t>
      </w:r>
      <w:r w:rsidR="002C3CB5" w:rsidRPr="00D4495C">
        <w:rPr>
          <w:rFonts w:ascii="Arial" w:hAnsi="Arial" w:cs="Arial"/>
          <w:color w:val="000000" w:themeColor="text1"/>
          <w:sz w:val="24"/>
          <w:szCs w:val="24"/>
        </w:rPr>
        <w:t xml:space="preserve"> Leave to appeal was refused by a determination issued on </w:t>
      </w:r>
      <w:r w:rsidR="00367477" w:rsidRPr="00D4495C">
        <w:rPr>
          <w:rFonts w:ascii="Arial" w:hAnsi="Arial" w:cs="Arial"/>
          <w:color w:val="000000" w:themeColor="text1"/>
          <w:sz w:val="24"/>
          <w:szCs w:val="24"/>
        </w:rPr>
        <w:t>18 April 2024</w:t>
      </w:r>
      <w:r w:rsidR="002C3CB5" w:rsidRPr="00D4495C">
        <w:rPr>
          <w:rFonts w:ascii="Arial" w:hAnsi="Arial" w:cs="Arial"/>
          <w:color w:val="000000" w:themeColor="text1"/>
          <w:sz w:val="24"/>
          <w:szCs w:val="24"/>
        </w:rPr>
        <w:t xml:space="preserve">. </w:t>
      </w:r>
      <w:r w:rsidR="008F162C">
        <w:rPr>
          <w:rFonts w:ascii="Arial" w:hAnsi="Arial" w:cs="Arial"/>
          <w:color w:val="000000" w:themeColor="text1"/>
          <w:sz w:val="24"/>
          <w:szCs w:val="24"/>
        </w:rPr>
        <w:t xml:space="preserve"> </w:t>
      </w:r>
      <w:r w:rsidR="002C3CB5" w:rsidRPr="00D4495C">
        <w:rPr>
          <w:rFonts w:ascii="Arial" w:hAnsi="Arial" w:cs="Arial"/>
          <w:color w:val="000000" w:themeColor="text1"/>
          <w:sz w:val="24"/>
          <w:szCs w:val="24"/>
        </w:rPr>
        <w:t xml:space="preserve">On </w:t>
      </w:r>
      <w:r w:rsidR="00367477" w:rsidRPr="00D4495C">
        <w:rPr>
          <w:rFonts w:ascii="Arial" w:hAnsi="Arial" w:cs="Arial"/>
          <w:color w:val="000000" w:themeColor="text1"/>
          <w:sz w:val="24"/>
          <w:szCs w:val="24"/>
        </w:rPr>
        <w:t xml:space="preserve">26 April 2024 </w:t>
      </w:r>
      <w:r w:rsidR="002C3CB5" w:rsidRPr="00D4495C">
        <w:rPr>
          <w:rFonts w:ascii="Arial" w:hAnsi="Arial" w:cs="Arial"/>
          <w:color w:val="000000" w:themeColor="text1"/>
          <w:sz w:val="24"/>
          <w:szCs w:val="24"/>
        </w:rPr>
        <w:t xml:space="preserve">the </w:t>
      </w:r>
      <w:r w:rsidR="00651DBB" w:rsidRPr="00D4495C">
        <w:rPr>
          <w:rFonts w:ascii="Arial" w:hAnsi="Arial" w:cs="Arial"/>
          <w:color w:val="000000" w:themeColor="text1"/>
          <w:sz w:val="24"/>
          <w:szCs w:val="24"/>
        </w:rPr>
        <w:t>appellant</w:t>
      </w:r>
      <w:r w:rsidR="002C3CB5" w:rsidRPr="00D4495C">
        <w:rPr>
          <w:rFonts w:ascii="Arial" w:hAnsi="Arial" w:cs="Arial"/>
          <w:color w:val="000000" w:themeColor="text1"/>
          <w:sz w:val="24"/>
          <w:szCs w:val="24"/>
        </w:rPr>
        <w:t xml:space="preserve"> applied for leave to appeal from a Social Security Commissioner.</w:t>
      </w:r>
    </w:p>
    <w:p w14:paraId="3E21D01D" w14:textId="77777777" w:rsidR="002C3CB5" w:rsidRPr="00D4495C" w:rsidRDefault="002C3CB5" w:rsidP="00D4495C">
      <w:pPr>
        <w:tabs>
          <w:tab w:val="left" w:pos="510"/>
          <w:tab w:val="left" w:pos="1077"/>
          <w:tab w:val="left" w:pos="1797"/>
        </w:tabs>
        <w:spacing w:after="0" w:line="240" w:lineRule="auto"/>
        <w:jc w:val="both"/>
        <w:rPr>
          <w:rFonts w:ascii="Arial" w:hAnsi="Arial" w:cs="Arial"/>
          <w:color w:val="000000" w:themeColor="text1"/>
          <w:sz w:val="24"/>
          <w:szCs w:val="24"/>
        </w:rPr>
      </w:pPr>
    </w:p>
    <w:p w14:paraId="3239BF61" w14:textId="6CC143D8" w:rsidR="002C3CB5" w:rsidRPr="00D4495C" w:rsidRDefault="00846D0D" w:rsidP="00D4495C">
      <w:pPr>
        <w:tabs>
          <w:tab w:val="left" w:pos="510"/>
          <w:tab w:val="left" w:pos="1077"/>
          <w:tab w:val="left" w:pos="1797"/>
        </w:tabs>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ab/>
      </w:r>
      <w:r w:rsidR="002C3CB5" w:rsidRPr="00D4495C">
        <w:rPr>
          <w:rFonts w:ascii="Arial" w:hAnsi="Arial" w:cs="Arial"/>
          <w:b/>
          <w:color w:val="000000" w:themeColor="text1"/>
          <w:sz w:val="24"/>
          <w:szCs w:val="24"/>
        </w:rPr>
        <w:t>Grounds</w:t>
      </w:r>
    </w:p>
    <w:p w14:paraId="6C6FB3B8" w14:textId="77777777" w:rsidR="002C3CB5" w:rsidRPr="00D4495C" w:rsidRDefault="002C3CB5" w:rsidP="00D4495C">
      <w:pPr>
        <w:tabs>
          <w:tab w:val="left" w:pos="510"/>
          <w:tab w:val="left" w:pos="1077"/>
          <w:tab w:val="left" w:pos="1797"/>
        </w:tabs>
        <w:spacing w:after="0" w:line="240" w:lineRule="auto"/>
        <w:jc w:val="both"/>
        <w:rPr>
          <w:rFonts w:ascii="Arial" w:hAnsi="Arial" w:cs="Arial"/>
          <w:color w:val="000000" w:themeColor="text1"/>
          <w:sz w:val="24"/>
          <w:szCs w:val="24"/>
        </w:rPr>
      </w:pPr>
    </w:p>
    <w:p w14:paraId="144E7EA0" w14:textId="5973FC82" w:rsidR="002C3CB5" w:rsidRPr="00D4495C" w:rsidRDefault="00846D0D" w:rsidP="00D4495C">
      <w:pPr>
        <w:tabs>
          <w:tab w:val="left" w:pos="510"/>
          <w:tab w:val="left" w:pos="1077"/>
          <w:tab w:val="left" w:pos="1797"/>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5.</w:t>
      </w:r>
      <w:r>
        <w:rPr>
          <w:rFonts w:ascii="Arial" w:hAnsi="Arial" w:cs="Arial"/>
          <w:color w:val="000000" w:themeColor="text1"/>
          <w:sz w:val="24"/>
          <w:szCs w:val="24"/>
        </w:rPr>
        <w:tab/>
      </w:r>
      <w:r w:rsidR="002C3CB5" w:rsidRPr="00D4495C">
        <w:rPr>
          <w:rFonts w:ascii="Arial" w:hAnsi="Arial" w:cs="Arial"/>
          <w:color w:val="000000" w:themeColor="text1"/>
          <w:sz w:val="24"/>
          <w:szCs w:val="24"/>
        </w:rPr>
        <w:t xml:space="preserve">The </w:t>
      </w:r>
      <w:r w:rsidR="00651DBB" w:rsidRPr="00D4495C">
        <w:rPr>
          <w:rFonts w:ascii="Arial" w:hAnsi="Arial" w:cs="Arial"/>
          <w:color w:val="000000" w:themeColor="text1"/>
          <w:sz w:val="24"/>
          <w:szCs w:val="24"/>
        </w:rPr>
        <w:t>appellant</w:t>
      </w:r>
      <w:r w:rsidR="002C3CB5" w:rsidRPr="00D4495C">
        <w:rPr>
          <w:rFonts w:ascii="Arial" w:hAnsi="Arial" w:cs="Arial"/>
          <w:color w:val="000000" w:themeColor="text1"/>
          <w:sz w:val="24"/>
          <w:szCs w:val="24"/>
        </w:rPr>
        <w:t xml:space="preserve"> submits that the tribunal has erred in law on the basis that:</w:t>
      </w:r>
    </w:p>
    <w:p w14:paraId="225C7F71" w14:textId="77777777" w:rsidR="00C61050" w:rsidRPr="00D4495C" w:rsidRDefault="00C61050" w:rsidP="00D4495C">
      <w:pPr>
        <w:tabs>
          <w:tab w:val="left" w:pos="510"/>
          <w:tab w:val="left" w:pos="1077"/>
          <w:tab w:val="left" w:pos="1797"/>
        </w:tabs>
        <w:spacing w:after="0" w:line="240" w:lineRule="auto"/>
        <w:jc w:val="both"/>
        <w:rPr>
          <w:rFonts w:ascii="Arial" w:hAnsi="Arial" w:cs="Arial"/>
          <w:color w:val="000000" w:themeColor="text1"/>
          <w:sz w:val="24"/>
          <w:szCs w:val="24"/>
        </w:rPr>
      </w:pPr>
    </w:p>
    <w:p w14:paraId="5191D82F" w14:textId="0903DB90" w:rsidR="002C3CB5" w:rsidRDefault="00846D0D" w:rsidP="00D4495C">
      <w:pPr>
        <w:tabs>
          <w:tab w:val="left" w:pos="510"/>
          <w:tab w:val="left" w:pos="1077"/>
          <w:tab w:val="left" w:pos="1797"/>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t>(</w:t>
      </w:r>
      <w:proofErr w:type="spellStart"/>
      <w:r>
        <w:rPr>
          <w:rFonts w:ascii="Arial" w:hAnsi="Arial" w:cs="Arial"/>
          <w:color w:val="000000" w:themeColor="text1"/>
          <w:sz w:val="24"/>
          <w:szCs w:val="24"/>
        </w:rPr>
        <w:t>i</w:t>
      </w:r>
      <w:proofErr w:type="spellEnd"/>
      <w:r>
        <w:rPr>
          <w:rFonts w:ascii="Arial" w:hAnsi="Arial" w:cs="Arial"/>
          <w:color w:val="000000" w:themeColor="text1"/>
          <w:sz w:val="24"/>
          <w:szCs w:val="24"/>
        </w:rPr>
        <w:t>)</w:t>
      </w:r>
      <w:r>
        <w:rPr>
          <w:rFonts w:ascii="Arial" w:hAnsi="Arial" w:cs="Arial"/>
          <w:color w:val="000000" w:themeColor="text1"/>
          <w:sz w:val="24"/>
          <w:szCs w:val="24"/>
        </w:rPr>
        <w:tab/>
      </w:r>
      <w:r w:rsidR="00C61050" w:rsidRPr="00D4495C">
        <w:rPr>
          <w:rFonts w:ascii="Arial" w:hAnsi="Arial" w:cs="Arial"/>
          <w:color w:val="000000" w:themeColor="text1"/>
          <w:sz w:val="24"/>
          <w:szCs w:val="24"/>
        </w:rPr>
        <w:t xml:space="preserve">It did not accept that the </w:t>
      </w:r>
      <w:r w:rsidR="00651DBB" w:rsidRPr="00D4495C">
        <w:rPr>
          <w:rFonts w:ascii="Arial" w:hAnsi="Arial" w:cs="Arial"/>
          <w:color w:val="000000" w:themeColor="text1"/>
          <w:sz w:val="24"/>
          <w:szCs w:val="24"/>
        </w:rPr>
        <w:t>appellant</w:t>
      </w:r>
      <w:r w:rsidR="00C61050" w:rsidRPr="00D4495C">
        <w:rPr>
          <w:rFonts w:ascii="Arial" w:hAnsi="Arial" w:cs="Arial"/>
          <w:color w:val="000000" w:themeColor="text1"/>
          <w:sz w:val="24"/>
          <w:szCs w:val="24"/>
        </w:rPr>
        <w:t xml:space="preserve"> had learning difficulties</w:t>
      </w:r>
      <w:r w:rsidR="00567E5E" w:rsidRPr="00D4495C">
        <w:rPr>
          <w:rFonts w:ascii="Arial" w:hAnsi="Arial" w:cs="Arial"/>
          <w:color w:val="000000" w:themeColor="text1"/>
          <w:sz w:val="24"/>
          <w:szCs w:val="24"/>
        </w:rPr>
        <w:t>.</w:t>
      </w:r>
    </w:p>
    <w:p w14:paraId="3035833B" w14:textId="77777777" w:rsidR="00846D0D" w:rsidRPr="00D4495C" w:rsidRDefault="00846D0D" w:rsidP="00D4495C">
      <w:pPr>
        <w:tabs>
          <w:tab w:val="left" w:pos="510"/>
          <w:tab w:val="left" w:pos="1077"/>
          <w:tab w:val="left" w:pos="1797"/>
        </w:tabs>
        <w:spacing w:after="0" w:line="240" w:lineRule="auto"/>
        <w:jc w:val="both"/>
        <w:rPr>
          <w:rFonts w:ascii="Arial" w:hAnsi="Arial" w:cs="Arial"/>
          <w:color w:val="000000" w:themeColor="text1"/>
          <w:sz w:val="24"/>
          <w:szCs w:val="24"/>
        </w:rPr>
      </w:pPr>
    </w:p>
    <w:p w14:paraId="631F5D83" w14:textId="6690620B" w:rsidR="00C61050" w:rsidRPr="00D4495C" w:rsidRDefault="00846D0D" w:rsidP="00D4495C">
      <w:pPr>
        <w:tabs>
          <w:tab w:val="left" w:pos="510"/>
          <w:tab w:val="left" w:pos="1077"/>
          <w:tab w:val="left" w:pos="1797"/>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t>(ii)</w:t>
      </w:r>
      <w:r>
        <w:rPr>
          <w:rFonts w:ascii="Arial" w:hAnsi="Arial" w:cs="Arial"/>
          <w:color w:val="000000" w:themeColor="text1"/>
          <w:sz w:val="24"/>
          <w:szCs w:val="24"/>
        </w:rPr>
        <w:tab/>
      </w:r>
      <w:r w:rsidR="00C61050" w:rsidRPr="00D4495C">
        <w:rPr>
          <w:rFonts w:ascii="Arial" w:hAnsi="Arial" w:cs="Arial"/>
          <w:color w:val="000000" w:themeColor="text1"/>
          <w:sz w:val="24"/>
          <w:szCs w:val="24"/>
        </w:rPr>
        <w:t>It did not address the issue of risk fr</w:t>
      </w:r>
      <w:r w:rsidR="00173023" w:rsidRPr="00D4495C">
        <w:rPr>
          <w:rFonts w:ascii="Arial" w:hAnsi="Arial" w:cs="Arial"/>
          <w:color w:val="000000" w:themeColor="text1"/>
          <w:sz w:val="24"/>
          <w:szCs w:val="24"/>
        </w:rPr>
        <w:t>o</w:t>
      </w:r>
      <w:r w:rsidR="00C61050" w:rsidRPr="00D4495C">
        <w:rPr>
          <w:rFonts w:ascii="Arial" w:hAnsi="Arial" w:cs="Arial"/>
          <w:color w:val="000000" w:themeColor="text1"/>
          <w:sz w:val="24"/>
          <w:szCs w:val="24"/>
        </w:rPr>
        <w:t>m epilepsy correctly.</w:t>
      </w:r>
    </w:p>
    <w:p w14:paraId="45534DA5" w14:textId="77777777" w:rsidR="002C3CB5" w:rsidRPr="00D4495C" w:rsidRDefault="002C3CB5" w:rsidP="00D4495C">
      <w:pPr>
        <w:tabs>
          <w:tab w:val="left" w:pos="510"/>
          <w:tab w:val="left" w:pos="1077"/>
          <w:tab w:val="left" w:pos="1797"/>
        </w:tabs>
        <w:spacing w:after="0" w:line="240" w:lineRule="auto"/>
        <w:jc w:val="both"/>
        <w:rPr>
          <w:rFonts w:ascii="Arial" w:hAnsi="Arial" w:cs="Arial"/>
          <w:color w:val="000000" w:themeColor="text1"/>
          <w:sz w:val="24"/>
          <w:szCs w:val="24"/>
        </w:rPr>
      </w:pPr>
    </w:p>
    <w:p w14:paraId="27D691BA" w14:textId="70D29CE3" w:rsidR="002C3CB5" w:rsidRPr="00D4495C" w:rsidRDefault="00846D0D" w:rsidP="00846D0D">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6.</w:t>
      </w:r>
      <w:r>
        <w:rPr>
          <w:rFonts w:ascii="Arial" w:hAnsi="Arial" w:cs="Arial"/>
          <w:color w:val="000000" w:themeColor="text1"/>
          <w:sz w:val="24"/>
          <w:szCs w:val="24"/>
        </w:rPr>
        <w:tab/>
      </w:r>
      <w:r w:rsidR="002C3CB5" w:rsidRPr="00D4495C">
        <w:rPr>
          <w:rFonts w:ascii="Arial" w:hAnsi="Arial" w:cs="Arial"/>
          <w:color w:val="000000" w:themeColor="text1"/>
          <w:sz w:val="24"/>
          <w:szCs w:val="24"/>
        </w:rPr>
        <w:t xml:space="preserve">The Department was invited to make observations on the appellant’s grounds. </w:t>
      </w:r>
      <w:r>
        <w:rPr>
          <w:rFonts w:ascii="Arial" w:hAnsi="Arial" w:cs="Arial"/>
          <w:color w:val="000000" w:themeColor="text1"/>
          <w:sz w:val="24"/>
          <w:szCs w:val="24"/>
        </w:rPr>
        <w:t xml:space="preserve"> </w:t>
      </w:r>
      <w:r w:rsidR="002C3CB5" w:rsidRPr="00D4495C">
        <w:rPr>
          <w:rFonts w:ascii="Arial" w:hAnsi="Arial" w:cs="Arial"/>
          <w:color w:val="000000" w:themeColor="text1"/>
          <w:sz w:val="24"/>
          <w:szCs w:val="24"/>
        </w:rPr>
        <w:t>Mr</w:t>
      </w:r>
      <w:r w:rsidR="00C61050" w:rsidRPr="00D4495C">
        <w:rPr>
          <w:rFonts w:ascii="Arial" w:hAnsi="Arial" w:cs="Arial"/>
          <w:color w:val="000000" w:themeColor="text1"/>
          <w:sz w:val="24"/>
          <w:szCs w:val="24"/>
        </w:rPr>
        <w:t xml:space="preserve"> Ru</w:t>
      </w:r>
      <w:r w:rsidR="002C3CB5" w:rsidRPr="00D4495C">
        <w:rPr>
          <w:rFonts w:ascii="Arial" w:hAnsi="Arial" w:cs="Arial"/>
          <w:color w:val="000000" w:themeColor="text1"/>
          <w:sz w:val="24"/>
          <w:szCs w:val="24"/>
        </w:rPr>
        <w:t>s</w:t>
      </w:r>
      <w:r w:rsidR="00C61050" w:rsidRPr="00D4495C">
        <w:rPr>
          <w:rFonts w:ascii="Arial" w:hAnsi="Arial" w:cs="Arial"/>
          <w:color w:val="000000" w:themeColor="text1"/>
          <w:sz w:val="24"/>
          <w:szCs w:val="24"/>
        </w:rPr>
        <w:t xml:space="preserve">h </w:t>
      </w:r>
      <w:r w:rsidR="002C3CB5" w:rsidRPr="00D4495C">
        <w:rPr>
          <w:rFonts w:ascii="Arial" w:hAnsi="Arial" w:cs="Arial"/>
          <w:color w:val="000000" w:themeColor="text1"/>
          <w:sz w:val="24"/>
          <w:szCs w:val="24"/>
        </w:rPr>
        <w:t xml:space="preserve">of </w:t>
      </w:r>
      <w:proofErr w:type="gramStart"/>
      <w:r w:rsidR="002C3CB5" w:rsidRPr="00D4495C">
        <w:rPr>
          <w:rFonts w:ascii="Arial" w:hAnsi="Arial" w:cs="Arial"/>
          <w:color w:val="000000" w:themeColor="text1"/>
          <w:sz w:val="24"/>
          <w:szCs w:val="24"/>
        </w:rPr>
        <w:t>Decision Making</w:t>
      </w:r>
      <w:proofErr w:type="gramEnd"/>
      <w:r w:rsidR="002C3CB5" w:rsidRPr="00D4495C">
        <w:rPr>
          <w:rFonts w:ascii="Arial" w:hAnsi="Arial" w:cs="Arial"/>
          <w:color w:val="000000" w:themeColor="text1"/>
          <w:sz w:val="24"/>
          <w:szCs w:val="24"/>
        </w:rPr>
        <w:t xml:space="preserve"> Services (DMS) responded on behalf of the Department. </w:t>
      </w:r>
      <w:r>
        <w:rPr>
          <w:rFonts w:ascii="Arial" w:hAnsi="Arial" w:cs="Arial"/>
          <w:color w:val="000000" w:themeColor="text1"/>
          <w:sz w:val="24"/>
          <w:szCs w:val="24"/>
        </w:rPr>
        <w:t xml:space="preserve"> </w:t>
      </w:r>
      <w:r w:rsidR="002C3CB5" w:rsidRPr="00D4495C">
        <w:rPr>
          <w:rFonts w:ascii="Arial" w:hAnsi="Arial" w:cs="Arial"/>
          <w:color w:val="000000" w:themeColor="text1"/>
          <w:sz w:val="24"/>
          <w:szCs w:val="24"/>
        </w:rPr>
        <w:t xml:space="preserve">He </w:t>
      </w:r>
      <w:r w:rsidR="00C61050" w:rsidRPr="00D4495C">
        <w:rPr>
          <w:rFonts w:ascii="Arial" w:hAnsi="Arial" w:cs="Arial"/>
          <w:color w:val="000000" w:themeColor="text1"/>
          <w:sz w:val="24"/>
          <w:szCs w:val="24"/>
        </w:rPr>
        <w:t>accept</w:t>
      </w:r>
      <w:r w:rsidR="002C3CB5" w:rsidRPr="00D4495C">
        <w:rPr>
          <w:rFonts w:ascii="Arial" w:hAnsi="Arial" w:cs="Arial"/>
          <w:color w:val="000000" w:themeColor="text1"/>
          <w:sz w:val="24"/>
          <w:szCs w:val="24"/>
        </w:rPr>
        <w:t>ed that the tribunal had erred in law as alleged and indicated that the Department support</w:t>
      </w:r>
      <w:r w:rsidR="00C61050" w:rsidRPr="00D4495C">
        <w:rPr>
          <w:rFonts w:ascii="Arial" w:hAnsi="Arial" w:cs="Arial"/>
          <w:color w:val="000000" w:themeColor="text1"/>
          <w:sz w:val="24"/>
          <w:szCs w:val="24"/>
        </w:rPr>
        <w:t>ed</w:t>
      </w:r>
      <w:r w:rsidR="002C3CB5" w:rsidRPr="00D4495C">
        <w:rPr>
          <w:rFonts w:ascii="Arial" w:hAnsi="Arial" w:cs="Arial"/>
          <w:color w:val="000000" w:themeColor="text1"/>
          <w:sz w:val="24"/>
          <w:szCs w:val="24"/>
        </w:rPr>
        <w:t xml:space="preserve"> the application.</w:t>
      </w:r>
      <w:r w:rsidR="00510AAA" w:rsidRPr="00D4495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510AAA" w:rsidRPr="00D4495C">
        <w:rPr>
          <w:rFonts w:ascii="Arial" w:hAnsi="Arial" w:cs="Arial"/>
          <w:color w:val="000000" w:themeColor="text1"/>
          <w:sz w:val="24"/>
          <w:szCs w:val="24"/>
        </w:rPr>
        <w:t xml:space="preserve">He then advanced a further ground in support of the </w:t>
      </w:r>
      <w:r w:rsidR="00651DBB" w:rsidRPr="00D4495C">
        <w:rPr>
          <w:rFonts w:ascii="Arial" w:hAnsi="Arial" w:cs="Arial"/>
          <w:color w:val="000000" w:themeColor="text1"/>
          <w:sz w:val="24"/>
          <w:szCs w:val="24"/>
        </w:rPr>
        <w:t>appellant</w:t>
      </w:r>
      <w:r w:rsidR="00510AAA" w:rsidRPr="00D4495C">
        <w:rPr>
          <w:rFonts w:ascii="Arial" w:hAnsi="Arial" w:cs="Arial"/>
          <w:color w:val="000000" w:themeColor="text1"/>
          <w:sz w:val="24"/>
          <w:szCs w:val="24"/>
        </w:rPr>
        <w:t xml:space="preserve">’s case, arising from findings made by the Department in relation to the </w:t>
      </w:r>
      <w:r w:rsidR="00651DBB" w:rsidRPr="00D4495C">
        <w:rPr>
          <w:rFonts w:ascii="Arial" w:hAnsi="Arial" w:cs="Arial"/>
          <w:color w:val="000000" w:themeColor="text1"/>
          <w:sz w:val="24"/>
          <w:szCs w:val="24"/>
        </w:rPr>
        <w:t>appellant</w:t>
      </w:r>
      <w:r w:rsidR="00510AAA" w:rsidRPr="00D4495C">
        <w:rPr>
          <w:rFonts w:ascii="Arial" w:hAnsi="Arial" w:cs="Arial"/>
          <w:color w:val="000000" w:themeColor="text1"/>
          <w:sz w:val="24"/>
          <w:szCs w:val="24"/>
        </w:rPr>
        <w:t xml:space="preserve">’s </w:t>
      </w:r>
      <w:r w:rsidR="00E24ABD" w:rsidRPr="00D4495C">
        <w:rPr>
          <w:rFonts w:ascii="Arial" w:hAnsi="Arial" w:cs="Arial"/>
          <w:color w:val="000000" w:themeColor="text1"/>
          <w:sz w:val="24"/>
          <w:szCs w:val="24"/>
        </w:rPr>
        <w:t xml:space="preserve">personal independence payment </w:t>
      </w:r>
      <w:r w:rsidR="00681CD1" w:rsidRPr="00D4495C">
        <w:rPr>
          <w:rFonts w:ascii="Arial" w:hAnsi="Arial" w:cs="Arial"/>
          <w:color w:val="000000" w:themeColor="text1"/>
          <w:sz w:val="24"/>
          <w:szCs w:val="24"/>
        </w:rPr>
        <w:t xml:space="preserve">(PIP) </w:t>
      </w:r>
      <w:r w:rsidR="00E24ABD" w:rsidRPr="00D4495C">
        <w:rPr>
          <w:rFonts w:ascii="Arial" w:hAnsi="Arial" w:cs="Arial"/>
          <w:color w:val="000000" w:themeColor="text1"/>
          <w:sz w:val="24"/>
          <w:szCs w:val="24"/>
        </w:rPr>
        <w:t>on a different claim.</w:t>
      </w:r>
      <w:r>
        <w:rPr>
          <w:rFonts w:ascii="Arial" w:hAnsi="Arial" w:cs="Arial"/>
          <w:color w:val="000000" w:themeColor="text1"/>
          <w:sz w:val="24"/>
          <w:szCs w:val="24"/>
        </w:rPr>
        <w:t xml:space="preserve"> </w:t>
      </w:r>
      <w:r w:rsidR="00510AAA" w:rsidRPr="00D4495C">
        <w:rPr>
          <w:rFonts w:ascii="Arial" w:hAnsi="Arial" w:cs="Arial"/>
          <w:color w:val="000000" w:themeColor="text1"/>
          <w:sz w:val="24"/>
          <w:szCs w:val="24"/>
        </w:rPr>
        <w:t xml:space="preserve"> </w:t>
      </w:r>
      <w:r w:rsidR="00E24ABD" w:rsidRPr="00D4495C">
        <w:rPr>
          <w:rFonts w:ascii="Arial" w:hAnsi="Arial" w:cs="Arial"/>
          <w:color w:val="000000" w:themeColor="text1"/>
          <w:sz w:val="24"/>
          <w:szCs w:val="24"/>
        </w:rPr>
        <w:t>He submitted that the appeal should be remitted to a new tribunal.</w:t>
      </w:r>
    </w:p>
    <w:p w14:paraId="6DA15DCA" w14:textId="77777777" w:rsidR="00510AAA" w:rsidRPr="00D4495C" w:rsidRDefault="00510AAA" w:rsidP="00846D0D">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62980AB0" w14:textId="08C187B6" w:rsidR="00567E5E" w:rsidRPr="00D4495C" w:rsidRDefault="00846D0D" w:rsidP="00846D0D">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7.</w:t>
      </w:r>
      <w:r>
        <w:rPr>
          <w:rFonts w:ascii="Arial" w:hAnsi="Arial" w:cs="Arial"/>
          <w:color w:val="000000" w:themeColor="text1"/>
          <w:sz w:val="24"/>
          <w:szCs w:val="24"/>
        </w:rPr>
        <w:tab/>
      </w:r>
      <w:r w:rsidR="00510AAA" w:rsidRPr="00D4495C">
        <w:rPr>
          <w:rFonts w:ascii="Arial" w:hAnsi="Arial" w:cs="Arial"/>
          <w:color w:val="000000" w:themeColor="text1"/>
          <w:sz w:val="24"/>
          <w:szCs w:val="24"/>
        </w:rPr>
        <w:t>Mr O’Farrell duly responded to these observations</w:t>
      </w:r>
      <w:r w:rsidR="00E24ABD" w:rsidRPr="00D4495C">
        <w:rPr>
          <w:rFonts w:ascii="Arial" w:hAnsi="Arial" w:cs="Arial"/>
          <w:color w:val="000000" w:themeColor="text1"/>
          <w:sz w:val="24"/>
          <w:szCs w:val="24"/>
        </w:rPr>
        <w:t xml:space="preserve"> and, very fairly and properly, pointed to a difficulty for his client in relation to Mr Rush’s submission. </w:t>
      </w:r>
      <w:r>
        <w:rPr>
          <w:rFonts w:ascii="Arial" w:hAnsi="Arial" w:cs="Arial"/>
          <w:color w:val="000000" w:themeColor="text1"/>
          <w:sz w:val="24"/>
          <w:szCs w:val="24"/>
        </w:rPr>
        <w:t xml:space="preserve"> </w:t>
      </w:r>
      <w:r w:rsidR="00E24ABD" w:rsidRPr="00D4495C">
        <w:rPr>
          <w:rFonts w:ascii="Arial" w:hAnsi="Arial" w:cs="Arial"/>
          <w:color w:val="000000" w:themeColor="text1"/>
          <w:sz w:val="24"/>
          <w:szCs w:val="24"/>
        </w:rPr>
        <w:t>He also took issue with the proposed form of disposal of the case advanced by Mr Rush, asking the Commissioner to decide the appeal.</w:t>
      </w:r>
    </w:p>
    <w:p w14:paraId="7DDEE8F6" w14:textId="77777777" w:rsidR="00567E5E" w:rsidRPr="00D4495C" w:rsidRDefault="00567E5E" w:rsidP="00846D0D">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6B9C1C33" w14:textId="2453CF58" w:rsidR="002C3CB5" w:rsidRPr="00D4495C" w:rsidRDefault="00846D0D" w:rsidP="00846D0D">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8.</w:t>
      </w:r>
      <w:r>
        <w:rPr>
          <w:rFonts w:ascii="Arial" w:hAnsi="Arial" w:cs="Arial"/>
          <w:color w:val="000000" w:themeColor="text1"/>
          <w:sz w:val="24"/>
          <w:szCs w:val="24"/>
        </w:rPr>
        <w:tab/>
      </w:r>
      <w:r w:rsidR="00E24ABD" w:rsidRPr="00D4495C">
        <w:rPr>
          <w:rFonts w:ascii="Arial" w:hAnsi="Arial" w:cs="Arial"/>
          <w:color w:val="000000" w:themeColor="text1"/>
          <w:sz w:val="24"/>
          <w:szCs w:val="24"/>
        </w:rPr>
        <w:t xml:space="preserve">Mr Rush in turn responded, as then did Mr O’Farrell. </w:t>
      </w:r>
      <w:r>
        <w:rPr>
          <w:rFonts w:ascii="Arial" w:hAnsi="Arial" w:cs="Arial"/>
          <w:color w:val="000000" w:themeColor="text1"/>
          <w:sz w:val="24"/>
          <w:szCs w:val="24"/>
        </w:rPr>
        <w:t xml:space="preserve"> </w:t>
      </w:r>
      <w:r w:rsidR="00E24ABD" w:rsidRPr="00D4495C">
        <w:rPr>
          <w:rFonts w:ascii="Arial" w:hAnsi="Arial" w:cs="Arial"/>
          <w:color w:val="000000" w:themeColor="text1"/>
          <w:sz w:val="24"/>
          <w:szCs w:val="24"/>
        </w:rPr>
        <w:t xml:space="preserve">He enclosed a UC85 medical report prepared by </w:t>
      </w:r>
      <w:proofErr w:type="gramStart"/>
      <w:r w:rsidR="00E24ABD" w:rsidRPr="00D4495C">
        <w:rPr>
          <w:rFonts w:ascii="Arial" w:hAnsi="Arial" w:cs="Arial"/>
          <w:color w:val="000000" w:themeColor="text1"/>
          <w:sz w:val="24"/>
          <w:szCs w:val="24"/>
        </w:rPr>
        <w:t>a</w:t>
      </w:r>
      <w:proofErr w:type="gramEnd"/>
      <w:r w:rsidR="00E24ABD" w:rsidRPr="00D4495C">
        <w:rPr>
          <w:rFonts w:ascii="Arial" w:hAnsi="Arial" w:cs="Arial"/>
          <w:color w:val="000000" w:themeColor="text1"/>
          <w:sz w:val="24"/>
          <w:szCs w:val="24"/>
        </w:rPr>
        <w:t xml:space="preserve"> </w:t>
      </w:r>
      <w:r w:rsidR="00B0718A" w:rsidRPr="00D4495C">
        <w:rPr>
          <w:rFonts w:ascii="Arial" w:hAnsi="Arial" w:cs="Arial"/>
          <w:color w:val="000000" w:themeColor="text1"/>
          <w:sz w:val="24"/>
          <w:szCs w:val="24"/>
        </w:rPr>
        <w:t>HCP</w:t>
      </w:r>
      <w:r w:rsidR="00E24ABD" w:rsidRPr="00D4495C">
        <w:rPr>
          <w:rFonts w:ascii="Arial" w:hAnsi="Arial" w:cs="Arial"/>
          <w:color w:val="000000" w:themeColor="text1"/>
          <w:sz w:val="24"/>
          <w:szCs w:val="24"/>
        </w:rPr>
        <w:t xml:space="preserve"> in the context of a universal credit </w:t>
      </w:r>
      <w:r w:rsidR="00AF269A" w:rsidRPr="00D4495C">
        <w:rPr>
          <w:rFonts w:ascii="Arial" w:hAnsi="Arial" w:cs="Arial"/>
          <w:color w:val="000000" w:themeColor="text1"/>
          <w:sz w:val="24"/>
          <w:szCs w:val="24"/>
        </w:rPr>
        <w:t xml:space="preserve">(UC) </w:t>
      </w:r>
      <w:r w:rsidR="00E24ABD" w:rsidRPr="00D4495C">
        <w:rPr>
          <w:rFonts w:ascii="Arial" w:hAnsi="Arial" w:cs="Arial"/>
          <w:color w:val="000000" w:themeColor="text1"/>
          <w:sz w:val="24"/>
          <w:szCs w:val="24"/>
        </w:rPr>
        <w:t xml:space="preserve">claim by the </w:t>
      </w:r>
      <w:r w:rsidR="00651DBB" w:rsidRPr="00D4495C">
        <w:rPr>
          <w:rFonts w:ascii="Arial" w:hAnsi="Arial" w:cs="Arial"/>
          <w:color w:val="000000" w:themeColor="text1"/>
          <w:sz w:val="24"/>
          <w:szCs w:val="24"/>
        </w:rPr>
        <w:t>appellant</w:t>
      </w:r>
      <w:r w:rsidR="00E24ABD" w:rsidRPr="00D4495C">
        <w:rPr>
          <w:rFonts w:ascii="Arial" w:hAnsi="Arial" w:cs="Arial"/>
          <w:color w:val="000000" w:themeColor="text1"/>
          <w:sz w:val="24"/>
          <w:szCs w:val="24"/>
        </w:rPr>
        <w:t>.</w:t>
      </w:r>
    </w:p>
    <w:p w14:paraId="5EF2D406" w14:textId="77777777" w:rsidR="00E24ABD" w:rsidRPr="00D4495C" w:rsidRDefault="00E24ABD" w:rsidP="00D4495C">
      <w:pPr>
        <w:tabs>
          <w:tab w:val="left" w:pos="510"/>
          <w:tab w:val="left" w:pos="1077"/>
          <w:tab w:val="left" w:pos="1797"/>
        </w:tabs>
        <w:spacing w:after="0" w:line="240" w:lineRule="auto"/>
        <w:jc w:val="both"/>
        <w:rPr>
          <w:rFonts w:ascii="Arial" w:hAnsi="Arial" w:cs="Arial"/>
          <w:color w:val="000000" w:themeColor="text1"/>
          <w:sz w:val="24"/>
          <w:szCs w:val="24"/>
        </w:rPr>
      </w:pPr>
    </w:p>
    <w:p w14:paraId="24BCE1FE" w14:textId="5E7B3766" w:rsidR="002C3CB5" w:rsidRPr="00D4495C" w:rsidRDefault="004D708F" w:rsidP="00D4495C">
      <w:pPr>
        <w:tabs>
          <w:tab w:val="left" w:pos="510"/>
          <w:tab w:val="left" w:pos="1077"/>
          <w:tab w:val="left" w:pos="1797"/>
        </w:tabs>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ab/>
      </w:r>
      <w:r w:rsidR="002C3CB5" w:rsidRPr="00D4495C">
        <w:rPr>
          <w:rFonts w:ascii="Arial" w:hAnsi="Arial" w:cs="Arial"/>
          <w:b/>
          <w:color w:val="000000" w:themeColor="text1"/>
          <w:sz w:val="24"/>
          <w:szCs w:val="24"/>
        </w:rPr>
        <w:t>The tribunal’s decision</w:t>
      </w:r>
    </w:p>
    <w:p w14:paraId="7D3691C1" w14:textId="77777777" w:rsidR="002C3CB5" w:rsidRPr="00D4495C" w:rsidRDefault="002C3CB5" w:rsidP="00D4495C">
      <w:pPr>
        <w:tabs>
          <w:tab w:val="left" w:pos="510"/>
          <w:tab w:val="left" w:pos="1077"/>
          <w:tab w:val="left" w:pos="1797"/>
        </w:tabs>
        <w:spacing w:after="0" w:line="240" w:lineRule="auto"/>
        <w:jc w:val="both"/>
        <w:rPr>
          <w:rFonts w:ascii="Arial" w:hAnsi="Arial" w:cs="Arial"/>
          <w:color w:val="000000" w:themeColor="text1"/>
          <w:sz w:val="24"/>
          <w:szCs w:val="24"/>
        </w:rPr>
      </w:pPr>
    </w:p>
    <w:p w14:paraId="31829A11" w14:textId="169B674F" w:rsidR="00567E5E" w:rsidRPr="00D4495C" w:rsidRDefault="004D708F" w:rsidP="00463067">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9.</w:t>
      </w:r>
      <w:r>
        <w:rPr>
          <w:rFonts w:ascii="Arial" w:hAnsi="Arial" w:cs="Arial"/>
          <w:color w:val="000000" w:themeColor="text1"/>
          <w:sz w:val="24"/>
          <w:szCs w:val="24"/>
        </w:rPr>
        <w:tab/>
      </w:r>
      <w:r w:rsidR="002C3CB5" w:rsidRPr="00D4495C">
        <w:rPr>
          <w:rFonts w:ascii="Arial" w:hAnsi="Arial" w:cs="Arial"/>
          <w:color w:val="000000" w:themeColor="text1"/>
          <w:sz w:val="24"/>
          <w:szCs w:val="24"/>
        </w:rPr>
        <w:t xml:space="preserve">The LQM has prepared a statement of reasons for the tribunal’s decision. </w:t>
      </w:r>
      <w:r>
        <w:rPr>
          <w:rFonts w:ascii="Arial" w:hAnsi="Arial" w:cs="Arial"/>
          <w:color w:val="000000" w:themeColor="text1"/>
          <w:sz w:val="24"/>
          <w:szCs w:val="24"/>
        </w:rPr>
        <w:t xml:space="preserve"> </w:t>
      </w:r>
      <w:r w:rsidR="002C3CB5" w:rsidRPr="00D4495C">
        <w:rPr>
          <w:rFonts w:ascii="Arial" w:hAnsi="Arial" w:cs="Arial"/>
          <w:color w:val="000000" w:themeColor="text1"/>
          <w:sz w:val="24"/>
          <w:szCs w:val="24"/>
        </w:rPr>
        <w:t xml:space="preserve">From this I can see that the tribunal had documentary material before it </w:t>
      </w:r>
      <w:proofErr w:type="gramStart"/>
      <w:r w:rsidR="002C3CB5" w:rsidRPr="00D4495C">
        <w:rPr>
          <w:rFonts w:ascii="Arial" w:hAnsi="Arial" w:cs="Arial"/>
          <w:color w:val="000000" w:themeColor="text1"/>
          <w:sz w:val="24"/>
          <w:szCs w:val="24"/>
        </w:rPr>
        <w:t>consisting</w:t>
      </w:r>
      <w:proofErr w:type="gramEnd"/>
      <w:r w:rsidR="002C3CB5" w:rsidRPr="00D4495C">
        <w:rPr>
          <w:rFonts w:ascii="Arial" w:hAnsi="Arial" w:cs="Arial"/>
          <w:color w:val="000000" w:themeColor="text1"/>
          <w:sz w:val="24"/>
          <w:szCs w:val="24"/>
        </w:rPr>
        <w:t xml:space="preserve"> of the Department’s submission, which included a copy of the ESA50 self-assessment questionnaire</w:t>
      </w:r>
      <w:r w:rsidR="00801AC0" w:rsidRPr="00D4495C">
        <w:rPr>
          <w:rFonts w:ascii="Arial" w:hAnsi="Arial" w:cs="Arial"/>
          <w:color w:val="000000" w:themeColor="text1"/>
          <w:sz w:val="24"/>
          <w:szCs w:val="24"/>
        </w:rPr>
        <w:t>,</w:t>
      </w:r>
      <w:r w:rsidR="002C3CB5" w:rsidRPr="00D4495C">
        <w:rPr>
          <w:rFonts w:ascii="Arial" w:hAnsi="Arial" w:cs="Arial"/>
          <w:color w:val="000000" w:themeColor="text1"/>
          <w:sz w:val="24"/>
          <w:szCs w:val="24"/>
        </w:rPr>
        <w:t xml:space="preserve"> </w:t>
      </w:r>
      <w:r w:rsidR="00801AC0" w:rsidRPr="00D4495C">
        <w:rPr>
          <w:rFonts w:ascii="Arial" w:hAnsi="Arial" w:cs="Arial"/>
          <w:color w:val="000000" w:themeColor="text1"/>
          <w:sz w:val="24"/>
          <w:szCs w:val="24"/>
        </w:rPr>
        <w:t xml:space="preserve">the ESA85 HCP report relied upon for supersession and </w:t>
      </w:r>
      <w:r w:rsidR="002C3CB5" w:rsidRPr="00D4495C">
        <w:rPr>
          <w:rFonts w:ascii="Arial" w:hAnsi="Arial" w:cs="Arial"/>
          <w:color w:val="000000" w:themeColor="text1"/>
          <w:sz w:val="24"/>
          <w:szCs w:val="24"/>
        </w:rPr>
        <w:t xml:space="preserve">an </w:t>
      </w:r>
      <w:r w:rsidR="00801AC0" w:rsidRPr="00D4495C">
        <w:rPr>
          <w:rFonts w:ascii="Arial" w:hAnsi="Arial" w:cs="Arial"/>
          <w:color w:val="000000" w:themeColor="text1"/>
          <w:sz w:val="24"/>
          <w:szCs w:val="24"/>
        </w:rPr>
        <w:t xml:space="preserve">earlier </w:t>
      </w:r>
      <w:r w:rsidR="002C3CB5" w:rsidRPr="00D4495C">
        <w:rPr>
          <w:rFonts w:ascii="Arial" w:hAnsi="Arial" w:cs="Arial"/>
          <w:color w:val="000000" w:themeColor="text1"/>
          <w:sz w:val="24"/>
          <w:szCs w:val="24"/>
        </w:rPr>
        <w:t xml:space="preserve">ESA85 HCP report. </w:t>
      </w:r>
      <w:r>
        <w:rPr>
          <w:rFonts w:ascii="Arial" w:hAnsi="Arial" w:cs="Arial"/>
          <w:color w:val="000000" w:themeColor="text1"/>
          <w:sz w:val="24"/>
          <w:szCs w:val="24"/>
        </w:rPr>
        <w:t xml:space="preserve"> </w:t>
      </w:r>
      <w:r w:rsidR="00801AC0" w:rsidRPr="00D4495C">
        <w:rPr>
          <w:rFonts w:ascii="Arial" w:hAnsi="Arial" w:cs="Arial"/>
          <w:color w:val="000000" w:themeColor="text1"/>
          <w:sz w:val="24"/>
          <w:szCs w:val="24"/>
        </w:rPr>
        <w:t xml:space="preserve">It further had two ESA85A report forms from the Department. </w:t>
      </w:r>
      <w:r>
        <w:rPr>
          <w:rFonts w:ascii="Arial" w:hAnsi="Arial" w:cs="Arial"/>
          <w:color w:val="000000" w:themeColor="text1"/>
          <w:sz w:val="24"/>
          <w:szCs w:val="24"/>
        </w:rPr>
        <w:t xml:space="preserve"> </w:t>
      </w:r>
      <w:r w:rsidR="00801AC0" w:rsidRPr="00D4495C">
        <w:rPr>
          <w:rFonts w:ascii="Arial" w:hAnsi="Arial" w:cs="Arial"/>
          <w:color w:val="000000" w:themeColor="text1"/>
          <w:sz w:val="24"/>
          <w:szCs w:val="24"/>
        </w:rPr>
        <w:t xml:space="preserve">The tribunal had a written submission from the </w:t>
      </w:r>
      <w:r w:rsidR="00651DBB" w:rsidRPr="00D4495C">
        <w:rPr>
          <w:rFonts w:ascii="Arial" w:hAnsi="Arial" w:cs="Arial"/>
          <w:color w:val="000000" w:themeColor="text1"/>
          <w:sz w:val="24"/>
          <w:szCs w:val="24"/>
        </w:rPr>
        <w:t>appellant</w:t>
      </w:r>
      <w:r w:rsidR="00801AC0" w:rsidRPr="00D4495C">
        <w:rPr>
          <w:rFonts w:ascii="Arial" w:hAnsi="Arial" w:cs="Arial"/>
          <w:color w:val="000000" w:themeColor="text1"/>
          <w:sz w:val="24"/>
          <w:szCs w:val="24"/>
        </w:rPr>
        <w:t xml:space="preserve">’s representative </w:t>
      </w:r>
      <w:r w:rsidR="00E34E31" w:rsidRPr="00D4495C">
        <w:rPr>
          <w:rFonts w:ascii="Arial" w:hAnsi="Arial" w:cs="Arial"/>
          <w:color w:val="000000" w:themeColor="text1"/>
          <w:sz w:val="24"/>
          <w:szCs w:val="24"/>
        </w:rPr>
        <w:t>enclosing</w:t>
      </w:r>
      <w:r w:rsidR="00801AC0" w:rsidRPr="00D4495C">
        <w:rPr>
          <w:rFonts w:ascii="Arial" w:hAnsi="Arial" w:cs="Arial"/>
          <w:color w:val="000000" w:themeColor="text1"/>
          <w:sz w:val="24"/>
          <w:szCs w:val="24"/>
        </w:rPr>
        <w:t xml:space="preserve"> </w:t>
      </w:r>
      <w:r w:rsidR="00E34E31" w:rsidRPr="00D4495C">
        <w:rPr>
          <w:rFonts w:ascii="Arial" w:hAnsi="Arial" w:cs="Arial"/>
          <w:color w:val="000000" w:themeColor="text1"/>
          <w:sz w:val="24"/>
          <w:szCs w:val="24"/>
        </w:rPr>
        <w:t>t</w:t>
      </w:r>
      <w:r w:rsidR="00801AC0" w:rsidRPr="00D4495C">
        <w:rPr>
          <w:rFonts w:ascii="Arial" w:hAnsi="Arial" w:cs="Arial"/>
          <w:color w:val="000000" w:themeColor="text1"/>
          <w:sz w:val="24"/>
          <w:szCs w:val="24"/>
        </w:rPr>
        <w:t xml:space="preserve">he </w:t>
      </w:r>
      <w:r w:rsidR="00651DBB" w:rsidRPr="00D4495C">
        <w:rPr>
          <w:rFonts w:ascii="Arial" w:hAnsi="Arial" w:cs="Arial"/>
          <w:color w:val="000000" w:themeColor="text1"/>
          <w:sz w:val="24"/>
          <w:szCs w:val="24"/>
        </w:rPr>
        <w:t>appellant</w:t>
      </w:r>
      <w:r w:rsidR="00801AC0" w:rsidRPr="00D4495C">
        <w:rPr>
          <w:rFonts w:ascii="Arial" w:hAnsi="Arial" w:cs="Arial"/>
          <w:color w:val="000000" w:themeColor="text1"/>
          <w:sz w:val="24"/>
          <w:szCs w:val="24"/>
        </w:rPr>
        <w:t>’s medical records</w:t>
      </w:r>
      <w:r w:rsidR="00E34E31" w:rsidRPr="00D4495C">
        <w:rPr>
          <w:rFonts w:ascii="Arial" w:hAnsi="Arial" w:cs="Arial"/>
          <w:color w:val="000000" w:themeColor="text1"/>
          <w:sz w:val="24"/>
          <w:szCs w:val="24"/>
        </w:rPr>
        <w:t xml:space="preserve"> and identifying the disputed activities as 3, 7 and 10 along with the “substantial risk” provisions of regulation 2</w:t>
      </w:r>
      <w:r w:rsidR="00117630" w:rsidRPr="00D4495C">
        <w:rPr>
          <w:rFonts w:ascii="Arial" w:hAnsi="Arial" w:cs="Arial"/>
          <w:color w:val="000000" w:themeColor="text1"/>
          <w:sz w:val="24"/>
          <w:szCs w:val="24"/>
        </w:rPr>
        <w:t>9</w:t>
      </w:r>
      <w:r w:rsidR="00E34E31" w:rsidRPr="00D4495C">
        <w:rPr>
          <w:rFonts w:ascii="Arial" w:hAnsi="Arial" w:cs="Arial"/>
          <w:color w:val="000000" w:themeColor="text1"/>
          <w:sz w:val="24"/>
          <w:szCs w:val="24"/>
        </w:rPr>
        <w:t>(2)(b) and 3</w:t>
      </w:r>
      <w:r w:rsidR="00117630" w:rsidRPr="00D4495C">
        <w:rPr>
          <w:rFonts w:ascii="Arial" w:hAnsi="Arial" w:cs="Arial"/>
          <w:color w:val="000000" w:themeColor="text1"/>
          <w:sz w:val="24"/>
          <w:szCs w:val="24"/>
        </w:rPr>
        <w:t>5</w:t>
      </w:r>
      <w:r w:rsidR="00E34E31" w:rsidRPr="00D4495C">
        <w:rPr>
          <w:rFonts w:ascii="Arial" w:hAnsi="Arial" w:cs="Arial"/>
          <w:color w:val="000000" w:themeColor="text1"/>
          <w:sz w:val="24"/>
          <w:szCs w:val="24"/>
        </w:rPr>
        <w:t>(2)(b)</w:t>
      </w:r>
      <w:r w:rsidR="00801AC0" w:rsidRPr="00D4495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801AC0" w:rsidRPr="00D4495C">
        <w:rPr>
          <w:rFonts w:ascii="Arial" w:hAnsi="Arial" w:cs="Arial"/>
          <w:color w:val="000000" w:themeColor="text1"/>
          <w:sz w:val="24"/>
          <w:szCs w:val="24"/>
        </w:rPr>
        <w:t xml:space="preserve">The </w:t>
      </w:r>
      <w:r w:rsidR="00651DBB" w:rsidRPr="00D4495C">
        <w:rPr>
          <w:rFonts w:ascii="Arial" w:hAnsi="Arial" w:cs="Arial"/>
          <w:color w:val="000000" w:themeColor="text1"/>
          <w:sz w:val="24"/>
          <w:szCs w:val="24"/>
        </w:rPr>
        <w:t>appellant</w:t>
      </w:r>
      <w:r w:rsidR="00801AC0" w:rsidRPr="00D4495C">
        <w:rPr>
          <w:rFonts w:ascii="Arial" w:hAnsi="Arial" w:cs="Arial"/>
          <w:color w:val="000000" w:themeColor="text1"/>
          <w:sz w:val="24"/>
          <w:szCs w:val="24"/>
        </w:rPr>
        <w:t xml:space="preserve"> attended and gave oral evidence, accompanied by her mother and represented by Mr O</w:t>
      </w:r>
      <w:r w:rsidR="001661EA" w:rsidRPr="00D4495C">
        <w:rPr>
          <w:rFonts w:ascii="Arial" w:hAnsi="Arial" w:cs="Arial"/>
          <w:color w:val="000000" w:themeColor="text1"/>
          <w:sz w:val="24"/>
          <w:szCs w:val="24"/>
        </w:rPr>
        <w:t>’</w:t>
      </w:r>
      <w:r w:rsidR="00801AC0" w:rsidRPr="00D4495C">
        <w:rPr>
          <w:rFonts w:ascii="Arial" w:hAnsi="Arial" w:cs="Arial"/>
          <w:color w:val="000000" w:themeColor="text1"/>
          <w:sz w:val="24"/>
          <w:szCs w:val="24"/>
        </w:rPr>
        <w:t xml:space="preserve">Farrell. </w:t>
      </w:r>
      <w:r>
        <w:rPr>
          <w:rFonts w:ascii="Arial" w:hAnsi="Arial" w:cs="Arial"/>
          <w:color w:val="000000" w:themeColor="text1"/>
          <w:sz w:val="24"/>
          <w:szCs w:val="24"/>
        </w:rPr>
        <w:t xml:space="preserve"> </w:t>
      </w:r>
      <w:r w:rsidR="00801AC0" w:rsidRPr="00D4495C">
        <w:rPr>
          <w:rFonts w:ascii="Arial" w:hAnsi="Arial" w:cs="Arial"/>
          <w:color w:val="000000" w:themeColor="text1"/>
          <w:sz w:val="24"/>
          <w:szCs w:val="24"/>
        </w:rPr>
        <w:t>The Department was represented by Ms Gillen.</w:t>
      </w:r>
    </w:p>
    <w:p w14:paraId="7A5D48E0" w14:textId="77777777" w:rsidR="00567E5E" w:rsidRPr="00D4495C" w:rsidRDefault="00567E5E" w:rsidP="00463067">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67C1BD3F" w14:textId="4DF5813F" w:rsidR="00567E5E" w:rsidRPr="00D4495C" w:rsidRDefault="004D708F" w:rsidP="00463067">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10.</w:t>
      </w:r>
      <w:r>
        <w:rPr>
          <w:rFonts w:ascii="Arial" w:hAnsi="Arial" w:cs="Arial"/>
          <w:color w:val="000000" w:themeColor="text1"/>
          <w:sz w:val="24"/>
          <w:szCs w:val="24"/>
        </w:rPr>
        <w:tab/>
      </w:r>
      <w:r w:rsidR="00E34E31" w:rsidRPr="00D4495C">
        <w:rPr>
          <w:rFonts w:ascii="Arial" w:hAnsi="Arial" w:cs="Arial"/>
          <w:color w:val="000000" w:themeColor="text1"/>
          <w:sz w:val="24"/>
          <w:szCs w:val="24"/>
        </w:rPr>
        <w:t xml:space="preserve">The tribunal </w:t>
      </w:r>
      <w:r w:rsidR="00222353" w:rsidRPr="00D4495C">
        <w:rPr>
          <w:rFonts w:ascii="Arial" w:hAnsi="Arial" w:cs="Arial"/>
          <w:color w:val="000000" w:themeColor="text1"/>
          <w:sz w:val="24"/>
          <w:szCs w:val="24"/>
        </w:rPr>
        <w:t xml:space="preserve">considered the </w:t>
      </w:r>
      <w:r w:rsidR="00651DBB" w:rsidRPr="00D4495C">
        <w:rPr>
          <w:rFonts w:ascii="Arial" w:hAnsi="Arial" w:cs="Arial"/>
          <w:color w:val="000000" w:themeColor="text1"/>
          <w:sz w:val="24"/>
          <w:szCs w:val="24"/>
        </w:rPr>
        <w:t>appellant</w:t>
      </w:r>
      <w:r w:rsidR="00222353" w:rsidRPr="00D4495C">
        <w:rPr>
          <w:rFonts w:ascii="Arial" w:hAnsi="Arial" w:cs="Arial"/>
          <w:color w:val="000000" w:themeColor="text1"/>
          <w:sz w:val="24"/>
          <w:szCs w:val="24"/>
        </w:rPr>
        <w:t xml:space="preserve">’s complaints of a right shoulder problem, hearing problems and epilepsy. </w:t>
      </w:r>
      <w:r w:rsidR="00463067">
        <w:rPr>
          <w:rFonts w:ascii="Arial" w:hAnsi="Arial" w:cs="Arial"/>
          <w:color w:val="000000" w:themeColor="text1"/>
          <w:sz w:val="24"/>
          <w:szCs w:val="24"/>
        </w:rPr>
        <w:t xml:space="preserve"> </w:t>
      </w:r>
      <w:r w:rsidR="00222353" w:rsidRPr="00D4495C">
        <w:rPr>
          <w:rFonts w:ascii="Arial" w:hAnsi="Arial" w:cs="Arial"/>
          <w:color w:val="000000" w:themeColor="text1"/>
          <w:sz w:val="24"/>
          <w:szCs w:val="24"/>
        </w:rPr>
        <w:t xml:space="preserve">It heard that her shoulder problem had resolved after surgery. </w:t>
      </w:r>
      <w:r w:rsidR="00463067">
        <w:rPr>
          <w:rFonts w:ascii="Arial" w:hAnsi="Arial" w:cs="Arial"/>
          <w:color w:val="000000" w:themeColor="text1"/>
          <w:sz w:val="24"/>
          <w:szCs w:val="24"/>
        </w:rPr>
        <w:t xml:space="preserve"> </w:t>
      </w:r>
      <w:r w:rsidR="00222353" w:rsidRPr="00D4495C">
        <w:rPr>
          <w:rFonts w:ascii="Arial" w:hAnsi="Arial" w:cs="Arial"/>
          <w:color w:val="000000" w:themeColor="text1"/>
          <w:sz w:val="24"/>
          <w:szCs w:val="24"/>
        </w:rPr>
        <w:t>It observed that she used a hearing aid.</w:t>
      </w:r>
      <w:r w:rsidR="00463067">
        <w:rPr>
          <w:rFonts w:ascii="Arial" w:hAnsi="Arial" w:cs="Arial"/>
          <w:color w:val="000000" w:themeColor="text1"/>
          <w:sz w:val="24"/>
          <w:szCs w:val="24"/>
        </w:rPr>
        <w:t xml:space="preserve"> </w:t>
      </w:r>
      <w:r w:rsidR="00222353" w:rsidRPr="00D4495C">
        <w:rPr>
          <w:rFonts w:ascii="Arial" w:hAnsi="Arial" w:cs="Arial"/>
          <w:color w:val="000000" w:themeColor="text1"/>
          <w:sz w:val="24"/>
          <w:szCs w:val="24"/>
        </w:rPr>
        <w:t xml:space="preserve"> It </w:t>
      </w:r>
      <w:r w:rsidR="00E34E31" w:rsidRPr="00D4495C">
        <w:rPr>
          <w:rFonts w:ascii="Arial" w:hAnsi="Arial" w:cs="Arial"/>
          <w:color w:val="000000" w:themeColor="text1"/>
          <w:sz w:val="24"/>
          <w:szCs w:val="24"/>
        </w:rPr>
        <w:t xml:space="preserve">awarded </w:t>
      </w:r>
      <w:r w:rsidR="00222353" w:rsidRPr="00D4495C">
        <w:rPr>
          <w:rFonts w:ascii="Arial" w:hAnsi="Arial" w:cs="Arial"/>
          <w:color w:val="000000" w:themeColor="text1"/>
          <w:sz w:val="24"/>
          <w:szCs w:val="24"/>
        </w:rPr>
        <w:t xml:space="preserve">points for 7.c and 10.b, totalling </w:t>
      </w:r>
      <w:r w:rsidR="00E34E31" w:rsidRPr="00D4495C">
        <w:rPr>
          <w:rFonts w:ascii="Arial" w:hAnsi="Arial" w:cs="Arial"/>
          <w:color w:val="000000" w:themeColor="text1"/>
          <w:sz w:val="24"/>
          <w:szCs w:val="24"/>
        </w:rPr>
        <w:t>12 points for physical activities.</w:t>
      </w:r>
      <w:r w:rsidR="00463067">
        <w:rPr>
          <w:rFonts w:ascii="Arial" w:hAnsi="Arial" w:cs="Arial"/>
          <w:color w:val="000000" w:themeColor="text1"/>
          <w:sz w:val="24"/>
          <w:szCs w:val="24"/>
        </w:rPr>
        <w:t xml:space="preserve"> </w:t>
      </w:r>
      <w:r w:rsidR="00E34E31" w:rsidRPr="00D4495C">
        <w:rPr>
          <w:rFonts w:ascii="Arial" w:hAnsi="Arial" w:cs="Arial"/>
          <w:color w:val="000000" w:themeColor="text1"/>
          <w:sz w:val="24"/>
          <w:szCs w:val="24"/>
        </w:rPr>
        <w:t xml:space="preserve"> In relation to a submission that the </w:t>
      </w:r>
      <w:r w:rsidR="00651DBB" w:rsidRPr="00D4495C">
        <w:rPr>
          <w:rFonts w:ascii="Arial" w:hAnsi="Arial" w:cs="Arial"/>
          <w:color w:val="000000" w:themeColor="text1"/>
          <w:sz w:val="24"/>
          <w:szCs w:val="24"/>
        </w:rPr>
        <w:t>appellant</w:t>
      </w:r>
      <w:r w:rsidR="00E34E31" w:rsidRPr="00D4495C">
        <w:rPr>
          <w:rFonts w:ascii="Arial" w:hAnsi="Arial" w:cs="Arial"/>
          <w:color w:val="000000" w:themeColor="text1"/>
          <w:sz w:val="24"/>
          <w:szCs w:val="24"/>
        </w:rPr>
        <w:t xml:space="preserve"> had learning difficulties,</w:t>
      </w:r>
      <w:r w:rsidR="00222353" w:rsidRPr="00D4495C">
        <w:rPr>
          <w:rFonts w:ascii="Arial" w:hAnsi="Arial" w:cs="Arial"/>
          <w:color w:val="000000" w:themeColor="text1"/>
          <w:sz w:val="24"/>
          <w:szCs w:val="24"/>
        </w:rPr>
        <w:t xml:space="preserve"> the tribunal considered that there was no evidence of this in the medical records.</w:t>
      </w:r>
      <w:r w:rsidR="00463067">
        <w:rPr>
          <w:rFonts w:ascii="Arial" w:hAnsi="Arial" w:cs="Arial"/>
          <w:color w:val="000000" w:themeColor="text1"/>
          <w:sz w:val="24"/>
          <w:szCs w:val="24"/>
        </w:rPr>
        <w:t xml:space="preserve"> </w:t>
      </w:r>
      <w:r w:rsidR="00222353" w:rsidRPr="00D4495C">
        <w:rPr>
          <w:rFonts w:ascii="Arial" w:hAnsi="Arial" w:cs="Arial"/>
          <w:color w:val="000000" w:themeColor="text1"/>
          <w:sz w:val="24"/>
          <w:szCs w:val="24"/>
        </w:rPr>
        <w:t xml:space="preserve"> It had evidence that she could use a TV remote control, washing machine and that she read books. </w:t>
      </w:r>
      <w:r w:rsidR="00463067">
        <w:rPr>
          <w:rFonts w:ascii="Arial" w:hAnsi="Arial" w:cs="Arial"/>
          <w:color w:val="000000" w:themeColor="text1"/>
          <w:sz w:val="24"/>
          <w:szCs w:val="24"/>
        </w:rPr>
        <w:t xml:space="preserve"> </w:t>
      </w:r>
      <w:r w:rsidR="00222353" w:rsidRPr="00D4495C">
        <w:rPr>
          <w:rFonts w:ascii="Arial" w:hAnsi="Arial" w:cs="Arial"/>
          <w:color w:val="000000" w:themeColor="text1"/>
          <w:sz w:val="24"/>
          <w:szCs w:val="24"/>
        </w:rPr>
        <w:t>It did not award any points under the mental cognitive and intellectual function assessment.</w:t>
      </w:r>
    </w:p>
    <w:p w14:paraId="0E860E1B" w14:textId="77777777" w:rsidR="00567E5E" w:rsidRPr="00D4495C" w:rsidRDefault="00567E5E" w:rsidP="00463067">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7D7CAB8" w14:textId="16E776A4" w:rsidR="00567E5E" w:rsidRPr="00D4495C" w:rsidRDefault="00463067" w:rsidP="00463067">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11.</w:t>
      </w:r>
      <w:r>
        <w:rPr>
          <w:rFonts w:ascii="Arial" w:hAnsi="Arial" w:cs="Arial"/>
          <w:color w:val="000000" w:themeColor="text1"/>
          <w:sz w:val="24"/>
          <w:szCs w:val="24"/>
        </w:rPr>
        <w:tab/>
      </w:r>
      <w:r w:rsidR="00222353" w:rsidRPr="00D4495C">
        <w:rPr>
          <w:rFonts w:ascii="Arial" w:hAnsi="Arial" w:cs="Arial"/>
          <w:color w:val="000000" w:themeColor="text1"/>
          <w:sz w:val="24"/>
          <w:szCs w:val="24"/>
        </w:rPr>
        <w:t xml:space="preserve">It accepted that </w:t>
      </w:r>
      <w:r w:rsidR="003B08BF" w:rsidRPr="00D4495C">
        <w:rPr>
          <w:rFonts w:ascii="Arial" w:hAnsi="Arial" w:cs="Arial"/>
          <w:color w:val="000000" w:themeColor="text1"/>
          <w:sz w:val="24"/>
          <w:szCs w:val="24"/>
        </w:rPr>
        <w:t>t</w:t>
      </w:r>
      <w:r w:rsidR="00222353" w:rsidRPr="00D4495C">
        <w:rPr>
          <w:rFonts w:ascii="Arial" w:hAnsi="Arial" w:cs="Arial"/>
          <w:color w:val="000000" w:themeColor="text1"/>
          <w:sz w:val="24"/>
          <w:szCs w:val="24"/>
        </w:rPr>
        <w:t xml:space="preserve">he </w:t>
      </w:r>
      <w:r w:rsidR="00651DBB" w:rsidRPr="00D4495C">
        <w:rPr>
          <w:rFonts w:ascii="Arial" w:hAnsi="Arial" w:cs="Arial"/>
          <w:color w:val="000000" w:themeColor="text1"/>
          <w:sz w:val="24"/>
          <w:szCs w:val="24"/>
        </w:rPr>
        <w:t>appellant</w:t>
      </w:r>
      <w:r w:rsidR="003B08BF" w:rsidRPr="00D4495C">
        <w:rPr>
          <w:rFonts w:ascii="Arial" w:hAnsi="Arial" w:cs="Arial"/>
          <w:color w:val="000000" w:themeColor="text1"/>
          <w:sz w:val="24"/>
          <w:szCs w:val="24"/>
        </w:rPr>
        <w:t xml:space="preserve"> </w:t>
      </w:r>
      <w:r w:rsidR="00222353" w:rsidRPr="00D4495C">
        <w:rPr>
          <w:rFonts w:ascii="Arial" w:hAnsi="Arial" w:cs="Arial"/>
          <w:color w:val="000000" w:themeColor="text1"/>
          <w:sz w:val="24"/>
          <w:szCs w:val="24"/>
        </w:rPr>
        <w:t>had epileptic seizures</w:t>
      </w:r>
      <w:r w:rsidR="003B08BF" w:rsidRPr="00D4495C">
        <w:rPr>
          <w:rFonts w:ascii="Arial" w:hAnsi="Arial" w:cs="Arial"/>
          <w:color w:val="000000" w:themeColor="text1"/>
          <w:sz w:val="24"/>
          <w:szCs w:val="24"/>
        </w:rPr>
        <w:t xml:space="preserve">, and that there would be unsuitable workplaces due to their </w:t>
      </w:r>
      <w:proofErr w:type="gramStart"/>
      <w:r w:rsidR="003B08BF" w:rsidRPr="00D4495C">
        <w:rPr>
          <w:rFonts w:ascii="Arial" w:hAnsi="Arial" w:cs="Arial"/>
          <w:color w:val="000000" w:themeColor="text1"/>
          <w:sz w:val="24"/>
          <w:szCs w:val="24"/>
        </w:rPr>
        <w:t>unpredictability, but</w:t>
      </w:r>
      <w:proofErr w:type="gramEnd"/>
      <w:r w:rsidR="003B08BF" w:rsidRPr="00D4495C">
        <w:rPr>
          <w:rFonts w:ascii="Arial" w:hAnsi="Arial" w:cs="Arial"/>
          <w:color w:val="000000" w:themeColor="text1"/>
          <w:sz w:val="24"/>
          <w:szCs w:val="24"/>
        </w:rPr>
        <w:t xml:space="preserve"> observed that many people with epilepsy are in a work environment. </w:t>
      </w:r>
      <w:r>
        <w:rPr>
          <w:rFonts w:ascii="Arial" w:hAnsi="Arial" w:cs="Arial"/>
          <w:color w:val="000000" w:themeColor="text1"/>
          <w:sz w:val="24"/>
          <w:szCs w:val="24"/>
        </w:rPr>
        <w:t xml:space="preserve"> </w:t>
      </w:r>
      <w:r w:rsidR="003B08BF" w:rsidRPr="00D4495C">
        <w:rPr>
          <w:rFonts w:ascii="Arial" w:hAnsi="Arial" w:cs="Arial"/>
          <w:color w:val="000000" w:themeColor="text1"/>
          <w:sz w:val="24"/>
          <w:szCs w:val="24"/>
        </w:rPr>
        <w:t xml:space="preserve">It rejected the submission that there would be substantial risk to the </w:t>
      </w:r>
      <w:r w:rsidR="00651DBB" w:rsidRPr="00D4495C">
        <w:rPr>
          <w:rFonts w:ascii="Arial" w:hAnsi="Arial" w:cs="Arial"/>
          <w:color w:val="000000" w:themeColor="text1"/>
          <w:sz w:val="24"/>
          <w:szCs w:val="24"/>
        </w:rPr>
        <w:t>appellant</w:t>
      </w:r>
      <w:r w:rsidR="003B08BF" w:rsidRPr="00D4495C">
        <w:rPr>
          <w:rFonts w:ascii="Arial" w:hAnsi="Arial" w:cs="Arial"/>
          <w:color w:val="000000" w:themeColor="text1"/>
          <w:sz w:val="24"/>
          <w:szCs w:val="24"/>
        </w:rPr>
        <w:t xml:space="preserve"> or others if found not to have limited capability for work or for work related activity. </w:t>
      </w:r>
      <w:r>
        <w:rPr>
          <w:rFonts w:ascii="Arial" w:hAnsi="Arial" w:cs="Arial"/>
          <w:color w:val="000000" w:themeColor="text1"/>
          <w:sz w:val="24"/>
          <w:szCs w:val="24"/>
        </w:rPr>
        <w:t xml:space="preserve"> </w:t>
      </w:r>
      <w:r w:rsidR="003B08BF" w:rsidRPr="00D4495C">
        <w:rPr>
          <w:rFonts w:ascii="Arial" w:hAnsi="Arial" w:cs="Arial"/>
          <w:color w:val="000000" w:themeColor="text1"/>
          <w:sz w:val="24"/>
          <w:szCs w:val="24"/>
        </w:rPr>
        <w:t>It therefore disallowed the appeal.</w:t>
      </w:r>
    </w:p>
    <w:p w14:paraId="3C88D56D" w14:textId="77777777" w:rsidR="00567E5E" w:rsidRPr="00463067" w:rsidRDefault="00567E5E" w:rsidP="00D4495C">
      <w:pPr>
        <w:pStyle w:val="ListParagraph"/>
        <w:tabs>
          <w:tab w:val="left" w:pos="510"/>
          <w:tab w:val="left" w:pos="1077"/>
          <w:tab w:val="left" w:pos="1797"/>
        </w:tabs>
        <w:spacing w:after="0" w:line="240" w:lineRule="auto"/>
        <w:ind w:left="0"/>
        <w:jc w:val="both"/>
        <w:rPr>
          <w:rFonts w:ascii="Arial" w:hAnsi="Arial" w:cs="Arial"/>
          <w:bCs/>
          <w:color w:val="000000" w:themeColor="text1"/>
          <w:sz w:val="24"/>
          <w:szCs w:val="24"/>
        </w:rPr>
      </w:pPr>
    </w:p>
    <w:p w14:paraId="6870959B" w14:textId="48BF3B62" w:rsidR="00567E5E" w:rsidRPr="00D4495C" w:rsidRDefault="00463067" w:rsidP="00D4495C">
      <w:pPr>
        <w:tabs>
          <w:tab w:val="left" w:pos="510"/>
          <w:tab w:val="left" w:pos="1077"/>
          <w:tab w:val="left" w:pos="1797"/>
        </w:tabs>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ab/>
      </w:r>
      <w:r w:rsidR="002C3CB5" w:rsidRPr="00D4495C">
        <w:rPr>
          <w:rFonts w:ascii="Arial" w:hAnsi="Arial" w:cs="Arial"/>
          <w:b/>
          <w:color w:val="000000" w:themeColor="text1"/>
          <w:sz w:val="24"/>
          <w:szCs w:val="24"/>
        </w:rPr>
        <w:t>Relevant legislation</w:t>
      </w:r>
    </w:p>
    <w:p w14:paraId="42284170" w14:textId="77777777" w:rsidR="00567E5E" w:rsidRPr="00D4495C" w:rsidRDefault="00567E5E" w:rsidP="00D4495C">
      <w:pPr>
        <w:pStyle w:val="ListParagraph"/>
        <w:tabs>
          <w:tab w:val="left" w:pos="510"/>
          <w:tab w:val="left" w:pos="1077"/>
          <w:tab w:val="left" w:pos="1797"/>
        </w:tabs>
        <w:spacing w:after="0" w:line="240" w:lineRule="auto"/>
        <w:ind w:left="0"/>
        <w:jc w:val="both"/>
        <w:rPr>
          <w:rFonts w:ascii="Arial" w:hAnsi="Arial" w:cs="Arial"/>
          <w:color w:val="000000" w:themeColor="text1"/>
          <w:sz w:val="24"/>
          <w:szCs w:val="24"/>
        </w:rPr>
      </w:pPr>
    </w:p>
    <w:p w14:paraId="1D632F45" w14:textId="5B2D26F9" w:rsidR="00567E5E" w:rsidRPr="00D4495C" w:rsidRDefault="00EB2D1A" w:rsidP="00D74E6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12.</w:t>
      </w:r>
      <w:r>
        <w:rPr>
          <w:rFonts w:ascii="Arial" w:hAnsi="Arial" w:cs="Arial"/>
          <w:color w:val="000000" w:themeColor="text1"/>
          <w:sz w:val="24"/>
          <w:szCs w:val="24"/>
        </w:rPr>
        <w:tab/>
      </w:r>
      <w:r w:rsidR="002C3CB5" w:rsidRPr="00D4495C">
        <w:rPr>
          <w:rFonts w:ascii="Arial" w:hAnsi="Arial" w:cs="Arial"/>
          <w:color w:val="000000" w:themeColor="text1"/>
          <w:sz w:val="24"/>
          <w:szCs w:val="24"/>
        </w:rPr>
        <w:t xml:space="preserve">ESA was established under the provisions of the Welfare Reform Act (NI) 2007 (the 2007 Act). </w:t>
      </w:r>
      <w:r w:rsidR="00636820">
        <w:rPr>
          <w:rFonts w:ascii="Arial" w:hAnsi="Arial" w:cs="Arial"/>
          <w:color w:val="000000" w:themeColor="text1"/>
          <w:sz w:val="24"/>
          <w:szCs w:val="24"/>
        </w:rPr>
        <w:t xml:space="preserve"> </w:t>
      </w:r>
      <w:r w:rsidR="002C3CB5" w:rsidRPr="00D4495C">
        <w:rPr>
          <w:rFonts w:ascii="Arial" w:hAnsi="Arial" w:cs="Arial"/>
          <w:color w:val="000000" w:themeColor="text1"/>
          <w:sz w:val="24"/>
          <w:szCs w:val="24"/>
        </w:rPr>
        <w:t>The core rules of entitlement were set out at sections 1 and 8 of the 2007 Act.</w:t>
      </w:r>
      <w:r w:rsidR="00636820">
        <w:rPr>
          <w:rFonts w:ascii="Arial" w:hAnsi="Arial" w:cs="Arial"/>
          <w:color w:val="000000" w:themeColor="text1"/>
          <w:sz w:val="24"/>
          <w:szCs w:val="24"/>
        </w:rPr>
        <w:t xml:space="preserve"> </w:t>
      </w:r>
      <w:r w:rsidR="002C3CB5" w:rsidRPr="00D4495C">
        <w:rPr>
          <w:rFonts w:ascii="Arial" w:hAnsi="Arial" w:cs="Arial"/>
          <w:color w:val="000000" w:themeColor="text1"/>
          <w:sz w:val="24"/>
          <w:szCs w:val="24"/>
        </w:rPr>
        <w:t xml:space="preserve"> These provide for an allowance to</w:t>
      </w:r>
      <w:r w:rsidR="002C3CB5" w:rsidRPr="00D4495C">
        <w:rPr>
          <w:rFonts w:ascii="Arial" w:hAnsi="Arial" w:cs="Arial"/>
          <w:color w:val="000000" w:themeColor="text1"/>
          <w:sz w:val="24"/>
          <w:szCs w:val="24"/>
          <w:lang w:eastAsia="en-GB"/>
        </w:rPr>
        <w:t xml:space="preserve"> be payable if the claimant satisfies the condition that he or she has limited capability for work. </w:t>
      </w:r>
      <w:r w:rsidR="00636820">
        <w:rPr>
          <w:rFonts w:ascii="Arial" w:hAnsi="Arial" w:cs="Arial"/>
          <w:color w:val="000000" w:themeColor="text1"/>
          <w:sz w:val="24"/>
          <w:szCs w:val="24"/>
          <w:lang w:eastAsia="en-GB"/>
        </w:rPr>
        <w:t xml:space="preserve"> </w:t>
      </w:r>
      <w:r w:rsidR="002C3CB5" w:rsidRPr="00D4495C">
        <w:rPr>
          <w:rFonts w:ascii="Arial" w:hAnsi="Arial" w:cs="Arial"/>
          <w:color w:val="000000" w:themeColor="text1"/>
          <w:sz w:val="24"/>
          <w:szCs w:val="24"/>
          <w:lang w:eastAsia="en-GB"/>
        </w:rPr>
        <w:t xml:space="preserve">The </w:t>
      </w:r>
      <w:r w:rsidR="002C3CB5" w:rsidRPr="00D4495C">
        <w:rPr>
          <w:rFonts w:ascii="Arial" w:hAnsi="Arial" w:cs="Arial"/>
          <w:color w:val="000000" w:themeColor="text1"/>
          <w:sz w:val="24"/>
          <w:szCs w:val="24"/>
        </w:rPr>
        <w:t xml:space="preserve">Employment and Support Allowance Regulations (NI) 2008 (the ESA Regulations) provide for a specific test of limited capability for work. </w:t>
      </w:r>
      <w:r w:rsidR="00C2423F">
        <w:rPr>
          <w:rFonts w:ascii="Arial" w:hAnsi="Arial" w:cs="Arial"/>
          <w:color w:val="000000" w:themeColor="text1"/>
          <w:sz w:val="24"/>
          <w:szCs w:val="24"/>
        </w:rPr>
        <w:t xml:space="preserve"> </w:t>
      </w:r>
      <w:r w:rsidR="002C3CB5" w:rsidRPr="00D4495C">
        <w:rPr>
          <w:rFonts w:ascii="Arial" w:hAnsi="Arial" w:cs="Arial"/>
          <w:color w:val="000000" w:themeColor="text1"/>
          <w:sz w:val="24"/>
          <w:szCs w:val="24"/>
        </w:rPr>
        <w:t>In particular, regulation 19(2)</w:t>
      </w:r>
      <w:r w:rsidR="002C3CB5" w:rsidRPr="00D4495C">
        <w:rPr>
          <w:rFonts w:ascii="Arial" w:hAnsi="Arial" w:cs="Arial"/>
          <w:color w:val="000000" w:themeColor="text1"/>
          <w:sz w:val="24"/>
          <w:szCs w:val="24"/>
          <w:lang w:eastAsia="en-GB"/>
        </w:rPr>
        <w:t xml:space="preserve"> provides for a limited capability for work assessment as an assessment of the extent to which a claimant who has some specific disease or bodily or mental disablement is capable of performing the activities prescribed in Schedule 2 of the ESA </w:t>
      </w:r>
      <w:proofErr w:type="gramStart"/>
      <w:r w:rsidR="002C3CB5" w:rsidRPr="00D4495C">
        <w:rPr>
          <w:rFonts w:ascii="Arial" w:hAnsi="Arial" w:cs="Arial"/>
          <w:color w:val="000000" w:themeColor="text1"/>
          <w:sz w:val="24"/>
          <w:szCs w:val="24"/>
          <w:lang w:eastAsia="en-GB"/>
        </w:rPr>
        <w:t>Regulations, or</w:t>
      </w:r>
      <w:proofErr w:type="gramEnd"/>
      <w:r w:rsidR="002C3CB5" w:rsidRPr="00D4495C">
        <w:rPr>
          <w:rFonts w:ascii="Arial" w:hAnsi="Arial" w:cs="Arial"/>
          <w:color w:val="000000" w:themeColor="text1"/>
          <w:sz w:val="24"/>
          <w:szCs w:val="24"/>
          <w:lang w:eastAsia="en-GB"/>
        </w:rPr>
        <w:t xml:space="preserve"> is incapable by reason of such disease or bodily or mental disablement of performing those activities. </w:t>
      </w:r>
      <w:r w:rsidR="00C2423F">
        <w:rPr>
          <w:rFonts w:ascii="Arial" w:hAnsi="Arial" w:cs="Arial"/>
          <w:color w:val="000000" w:themeColor="text1"/>
          <w:sz w:val="24"/>
          <w:szCs w:val="24"/>
          <w:lang w:eastAsia="en-GB"/>
        </w:rPr>
        <w:t xml:space="preserve"> </w:t>
      </w:r>
      <w:r w:rsidR="00117630" w:rsidRPr="00D4495C">
        <w:rPr>
          <w:rFonts w:ascii="Arial" w:hAnsi="Arial" w:cs="Arial"/>
          <w:color w:val="000000" w:themeColor="text1"/>
          <w:sz w:val="24"/>
          <w:szCs w:val="24"/>
          <w:lang w:eastAsia="en-GB"/>
        </w:rPr>
        <w:t>Regulation 34 and Schedule 3 similarly provides for a test of limited capability for work related activity.</w:t>
      </w:r>
    </w:p>
    <w:p w14:paraId="01192BC8" w14:textId="77777777" w:rsidR="00567E5E" w:rsidRPr="00D4495C" w:rsidRDefault="00567E5E" w:rsidP="00D74E6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3DB15699" w14:textId="58ADBCF2" w:rsidR="00117630" w:rsidRPr="00D4495C" w:rsidRDefault="00D74E6E" w:rsidP="00D74E6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13.</w:t>
      </w:r>
      <w:r>
        <w:rPr>
          <w:rFonts w:ascii="Arial" w:hAnsi="Arial" w:cs="Arial"/>
          <w:color w:val="000000" w:themeColor="text1"/>
          <w:sz w:val="24"/>
          <w:szCs w:val="24"/>
        </w:rPr>
        <w:tab/>
      </w:r>
      <w:r w:rsidR="00117630" w:rsidRPr="00D4495C">
        <w:rPr>
          <w:rFonts w:ascii="Arial" w:hAnsi="Arial" w:cs="Arial"/>
          <w:color w:val="000000" w:themeColor="text1"/>
          <w:sz w:val="24"/>
          <w:szCs w:val="24"/>
        </w:rPr>
        <w:t>Further, regulation 29 and regulation 35 make provision for treating a claimant as having limited capability</w:t>
      </w:r>
      <w:r w:rsidR="007C5A02" w:rsidRPr="00D4495C">
        <w:rPr>
          <w:rFonts w:ascii="Arial" w:hAnsi="Arial" w:cs="Arial"/>
          <w:color w:val="000000" w:themeColor="text1"/>
          <w:sz w:val="24"/>
          <w:szCs w:val="24"/>
        </w:rPr>
        <w:t xml:space="preserve"> for work and for work related activity </w:t>
      </w:r>
      <w:r w:rsidR="00117630" w:rsidRPr="00D4495C">
        <w:rPr>
          <w:rFonts w:ascii="Arial" w:hAnsi="Arial" w:cs="Arial"/>
          <w:color w:val="000000" w:themeColor="text1"/>
          <w:sz w:val="24"/>
          <w:szCs w:val="24"/>
        </w:rPr>
        <w:t xml:space="preserve">in particular circumstances. </w:t>
      </w:r>
      <w:r>
        <w:rPr>
          <w:rFonts w:ascii="Arial" w:hAnsi="Arial" w:cs="Arial"/>
          <w:color w:val="000000" w:themeColor="text1"/>
          <w:sz w:val="24"/>
          <w:szCs w:val="24"/>
        </w:rPr>
        <w:t xml:space="preserve"> </w:t>
      </w:r>
      <w:r w:rsidR="00117630" w:rsidRPr="00D4495C">
        <w:rPr>
          <w:rFonts w:ascii="Arial" w:hAnsi="Arial" w:cs="Arial"/>
          <w:color w:val="000000" w:themeColor="text1"/>
          <w:sz w:val="24"/>
          <w:szCs w:val="24"/>
        </w:rPr>
        <w:t>As far as is relevant in the present case, these provide:</w:t>
      </w:r>
    </w:p>
    <w:p w14:paraId="5753F53D" w14:textId="77777777" w:rsidR="00117630" w:rsidRPr="00D4495C" w:rsidRDefault="00117630" w:rsidP="00D4495C">
      <w:pPr>
        <w:tabs>
          <w:tab w:val="left" w:pos="510"/>
          <w:tab w:val="left" w:pos="1077"/>
          <w:tab w:val="left" w:pos="1797"/>
        </w:tabs>
        <w:spacing w:after="0" w:line="240" w:lineRule="auto"/>
        <w:jc w:val="both"/>
        <w:rPr>
          <w:rFonts w:ascii="Arial" w:hAnsi="Arial" w:cs="Arial"/>
          <w:color w:val="000000" w:themeColor="text1"/>
          <w:sz w:val="24"/>
          <w:szCs w:val="24"/>
        </w:rPr>
      </w:pPr>
    </w:p>
    <w:p w14:paraId="4AF3F94E" w14:textId="435E7C45" w:rsidR="00117630" w:rsidRPr="00D4495C" w:rsidRDefault="00400458" w:rsidP="0040045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BB4FDA" w:rsidRPr="00D4495C">
        <w:rPr>
          <w:rFonts w:ascii="Arial" w:hAnsi="Arial" w:cs="Arial"/>
          <w:color w:val="000000" w:themeColor="text1"/>
          <w:sz w:val="24"/>
          <w:szCs w:val="24"/>
        </w:rPr>
        <w:t>29.</w:t>
      </w:r>
      <w:proofErr w:type="gramStart"/>
      <w:r w:rsidR="00BB4FDA" w:rsidRPr="00D4495C">
        <w:rPr>
          <w:rFonts w:ascii="Arial" w:hAnsi="Arial" w:cs="Arial"/>
          <w:color w:val="000000" w:themeColor="text1"/>
          <w:sz w:val="24"/>
          <w:szCs w:val="24"/>
        </w:rPr>
        <w:t>—(</w:t>
      </w:r>
      <w:proofErr w:type="gramEnd"/>
      <w:r w:rsidR="00BB4FDA" w:rsidRPr="00D4495C">
        <w:rPr>
          <w:rFonts w:ascii="Arial" w:hAnsi="Arial" w:cs="Arial"/>
          <w:color w:val="000000" w:themeColor="text1"/>
          <w:sz w:val="24"/>
          <w:szCs w:val="24"/>
        </w:rPr>
        <w:t>1) A claimant who does not have limited capability for work as determined in accordance with the limited capability for work assessment is to be treated as having limited capability for work if paragraph (2) applies to the claimant.</w:t>
      </w:r>
    </w:p>
    <w:p w14:paraId="0CAFFE81" w14:textId="77777777" w:rsidR="00117630" w:rsidRPr="00D4495C" w:rsidRDefault="00117630" w:rsidP="0040045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56C3542F" w14:textId="1AD23E08" w:rsidR="00117630" w:rsidRPr="00D4495C" w:rsidRDefault="00400458" w:rsidP="0040045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BB4FDA" w:rsidRPr="00D4495C">
        <w:rPr>
          <w:rFonts w:ascii="Arial" w:hAnsi="Arial" w:cs="Arial"/>
          <w:color w:val="000000" w:themeColor="text1"/>
          <w:sz w:val="24"/>
          <w:szCs w:val="24"/>
        </w:rPr>
        <w:t xml:space="preserve">(2) </w:t>
      </w:r>
      <w:r w:rsidR="00117630" w:rsidRPr="00D4495C">
        <w:rPr>
          <w:rFonts w:ascii="Arial" w:hAnsi="Arial" w:cs="Arial"/>
          <w:color w:val="000000" w:themeColor="text1"/>
          <w:sz w:val="24"/>
          <w:szCs w:val="24"/>
        </w:rPr>
        <w:t>…</w:t>
      </w:r>
    </w:p>
    <w:p w14:paraId="1E816731" w14:textId="77777777" w:rsidR="00117630" w:rsidRPr="00D4495C" w:rsidRDefault="00117630" w:rsidP="0040045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65608DA7" w14:textId="0B15DB65" w:rsidR="00117630" w:rsidRPr="00D4495C" w:rsidRDefault="00400458" w:rsidP="00400458">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BB4FDA" w:rsidRPr="00D4495C">
        <w:rPr>
          <w:rFonts w:ascii="Arial" w:hAnsi="Arial" w:cs="Arial"/>
          <w:color w:val="000000" w:themeColor="text1"/>
          <w:sz w:val="24"/>
          <w:szCs w:val="24"/>
        </w:rPr>
        <w:t xml:space="preserve">(b) the claimant suffers from some specific disease or bodily or mental disablement and, by reasons of such disease or disablement, there would be a substantial risk to the mental or physical health of </w:t>
      </w:r>
      <w:r w:rsidR="00BB4FDA" w:rsidRPr="00D4495C">
        <w:rPr>
          <w:rFonts w:ascii="Arial" w:hAnsi="Arial" w:cs="Arial"/>
          <w:color w:val="000000" w:themeColor="text1"/>
          <w:sz w:val="24"/>
          <w:szCs w:val="24"/>
        </w:rPr>
        <w:lastRenderedPageBreak/>
        <w:t>any person if the claimant were found not to have limited capability for work.</w:t>
      </w:r>
    </w:p>
    <w:p w14:paraId="44272B1D" w14:textId="77777777" w:rsidR="00117630" w:rsidRPr="00D4495C" w:rsidRDefault="00117630" w:rsidP="0040045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DADE382" w14:textId="608E5F2C" w:rsidR="00117630" w:rsidRPr="00D4495C" w:rsidRDefault="00400458" w:rsidP="0040045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BB4FDA" w:rsidRPr="00D4495C">
        <w:rPr>
          <w:rFonts w:ascii="Arial" w:hAnsi="Arial" w:cs="Arial"/>
          <w:color w:val="000000" w:themeColor="text1"/>
          <w:sz w:val="24"/>
          <w:szCs w:val="24"/>
        </w:rPr>
        <w:t xml:space="preserve">(3) Paragraph (2)(b) does not apply where the risk could be reduced by a significant amount by— </w:t>
      </w:r>
    </w:p>
    <w:p w14:paraId="02FDC241" w14:textId="77777777" w:rsidR="00117630" w:rsidRPr="00D4495C" w:rsidRDefault="00117630" w:rsidP="0040045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5C11EACA" w14:textId="5696BD38" w:rsidR="00117630" w:rsidRPr="00D4495C" w:rsidRDefault="00400458" w:rsidP="00400458">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BB4FDA" w:rsidRPr="00D4495C">
        <w:rPr>
          <w:rFonts w:ascii="Arial" w:hAnsi="Arial" w:cs="Arial"/>
          <w:color w:val="000000" w:themeColor="text1"/>
          <w:sz w:val="24"/>
          <w:szCs w:val="24"/>
        </w:rPr>
        <w:t>(a) reasonable adjustments being made in the claimant’s workplace, or</w:t>
      </w:r>
    </w:p>
    <w:p w14:paraId="3669238C" w14:textId="77777777" w:rsidR="00117630" w:rsidRPr="00D4495C" w:rsidRDefault="00117630" w:rsidP="00400458">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p>
    <w:p w14:paraId="7A858C5F" w14:textId="61C0494C" w:rsidR="00117630" w:rsidRPr="00D4495C" w:rsidRDefault="00400458" w:rsidP="00400458">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BB4FDA" w:rsidRPr="00D4495C">
        <w:rPr>
          <w:rFonts w:ascii="Arial" w:hAnsi="Arial" w:cs="Arial"/>
          <w:color w:val="000000" w:themeColor="text1"/>
          <w:sz w:val="24"/>
          <w:szCs w:val="24"/>
        </w:rPr>
        <w:t>(b) the claimant taking medication to manage the claimant’s condition where such medication has been prescribed for the claimant by a registered medical practitioner treating the claimant.</w:t>
      </w:r>
    </w:p>
    <w:p w14:paraId="70670288" w14:textId="77777777" w:rsidR="00117630" w:rsidRPr="00D4495C" w:rsidRDefault="00117630" w:rsidP="0040045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3AD91C82" w14:textId="77777777" w:rsidR="00117630" w:rsidRPr="00D4495C" w:rsidRDefault="00117630" w:rsidP="0040045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D4495C">
        <w:rPr>
          <w:rFonts w:ascii="Arial" w:hAnsi="Arial" w:cs="Arial"/>
          <w:color w:val="000000" w:themeColor="text1"/>
          <w:sz w:val="24"/>
          <w:szCs w:val="24"/>
        </w:rPr>
        <w:tab/>
        <w:t>…</w:t>
      </w:r>
    </w:p>
    <w:p w14:paraId="36277FDE" w14:textId="77777777" w:rsidR="00117630" w:rsidRPr="00D4495C" w:rsidRDefault="00117630" w:rsidP="0040045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4613CEB" w14:textId="28C8CD3D" w:rsidR="00117630" w:rsidRPr="00D4495C" w:rsidRDefault="00400458" w:rsidP="0040045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BB4FDA" w:rsidRPr="00D4495C">
        <w:rPr>
          <w:rFonts w:ascii="Arial" w:hAnsi="Arial" w:cs="Arial"/>
          <w:color w:val="000000" w:themeColor="text1"/>
          <w:sz w:val="24"/>
          <w:szCs w:val="24"/>
        </w:rPr>
        <w:t xml:space="preserve">35(2) A claimant who does not have limited capability for work-related activity as determined in accordance with regulation 34(1) is to be treated as having limited capability for work-related activity if— </w:t>
      </w:r>
    </w:p>
    <w:p w14:paraId="416AD1F9" w14:textId="77777777" w:rsidR="00117630" w:rsidRPr="00D4495C" w:rsidRDefault="00117630" w:rsidP="0040045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3A0605B0" w14:textId="24B41013" w:rsidR="00117630" w:rsidRPr="00D4495C" w:rsidRDefault="00400458" w:rsidP="00400458">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BB4FDA" w:rsidRPr="00D4495C">
        <w:rPr>
          <w:rFonts w:ascii="Arial" w:hAnsi="Arial" w:cs="Arial"/>
          <w:color w:val="000000" w:themeColor="text1"/>
          <w:sz w:val="24"/>
          <w:szCs w:val="24"/>
        </w:rPr>
        <w:t>(a) the claimant suffers from some specific disease or bodily or mental disablement; and</w:t>
      </w:r>
    </w:p>
    <w:p w14:paraId="14150EAD" w14:textId="77777777" w:rsidR="00117630" w:rsidRPr="00D4495C" w:rsidRDefault="00117630" w:rsidP="00400458">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p>
    <w:p w14:paraId="06E0BF3E" w14:textId="3CD078B8" w:rsidR="00BB4FDA" w:rsidRPr="00D4495C" w:rsidRDefault="00400458" w:rsidP="00400458">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BB4FDA" w:rsidRPr="00D4495C">
        <w:rPr>
          <w:rFonts w:ascii="Arial" w:hAnsi="Arial" w:cs="Arial"/>
          <w:color w:val="000000" w:themeColor="text1"/>
          <w:sz w:val="24"/>
          <w:szCs w:val="24"/>
        </w:rPr>
        <w:t>(b) by reasons of such disease or disablement, there would be a substantial risk to the mental or physical health of any person if the claimant were found not to have limited capability for work-related activity.</w:t>
      </w:r>
    </w:p>
    <w:p w14:paraId="7715706E" w14:textId="77777777" w:rsidR="00567E5E" w:rsidRPr="00D4495C" w:rsidRDefault="00567E5E" w:rsidP="00D4495C">
      <w:pPr>
        <w:tabs>
          <w:tab w:val="left" w:pos="510"/>
          <w:tab w:val="left" w:pos="1077"/>
          <w:tab w:val="left" w:pos="1797"/>
        </w:tabs>
        <w:spacing w:after="0" w:line="240" w:lineRule="auto"/>
        <w:jc w:val="both"/>
        <w:rPr>
          <w:rFonts w:ascii="Arial" w:hAnsi="Arial" w:cs="Arial"/>
          <w:color w:val="000000" w:themeColor="text1"/>
          <w:sz w:val="24"/>
          <w:szCs w:val="24"/>
        </w:rPr>
      </w:pPr>
    </w:p>
    <w:p w14:paraId="0C873409" w14:textId="2AD96B97" w:rsidR="002C3CB5" w:rsidRPr="00D4495C" w:rsidRDefault="00400458" w:rsidP="00D4495C">
      <w:pPr>
        <w:tabs>
          <w:tab w:val="left" w:pos="510"/>
          <w:tab w:val="left" w:pos="1077"/>
          <w:tab w:val="left" w:pos="1797"/>
        </w:tabs>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ab/>
      </w:r>
      <w:r w:rsidR="00332245" w:rsidRPr="00D4495C">
        <w:rPr>
          <w:rFonts w:ascii="Arial" w:hAnsi="Arial" w:cs="Arial"/>
          <w:b/>
          <w:color w:val="000000" w:themeColor="text1"/>
          <w:sz w:val="24"/>
          <w:szCs w:val="24"/>
        </w:rPr>
        <w:t xml:space="preserve">Submissions and </w:t>
      </w:r>
      <w:r w:rsidR="002C3CB5" w:rsidRPr="00D4495C">
        <w:rPr>
          <w:rFonts w:ascii="Arial" w:hAnsi="Arial" w:cs="Arial"/>
          <w:b/>
          <w:color w:val="000000" w:themeColor="text1"/>
          <w:sz w:val="24"/>
          <w:szCs w:val="24"/>
        </w:rPr>
        <w:t>Assessment</w:t>
      </w:r>
    </w:p>
    <w:p w14:paraId="39E3EB5A" w14:textId="77777777" w:rsidR="002C3CB5" w:rsidRPr="00400458" w:rsidRDefault="002C3CB5" w:rsidP="00D4495C">
      <w:pPr>
        <w:tabs>
          <w:tab w:val="left" w:pos="510"/>
          <w:tab w:val="left" w:pos="1077"/>
          <w:tab w:val="left" w:pos="1797"/>
        </w:tabs>
        <w:spacing w:after="0" w:line="240" w:lineRule="auto"/>
        <w:jc w:val="both"/>
        <w:rPr>
          <w:rFonts w:ascii="Arial" w:hAnsi="Arial" w:cs="Arial"/>
          <w:bCs/>
          <w:color w:val="000000" w:themeColor="text1"/>
          <w:sz w:val="24"/>
          <w:szCs w:val="24"/>
        </w:rPr>
      </w:pPr>
    </w:p>
    <w:p w14:paraId="77C8AA5E" w14:textId="147D681C" w:rsidR="000C379A" w:rsidRPr="00D4495C" w:rsidRDefault="00400458" w:rsidP="00EE73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14.</w:t>
      </w:r>
      <w:r>
        <w:rPr>
          <w:rFonts w:ascii="Arial" w:hAnsi="Arial" w:cs="Arial"/>
          <w:color w:val="000000" w:themeColor="text1"/>
          <w:sz w:val="24"/>
          <w:szCs w:val="24"/>
        </w:rPr>
        <w:tab/>
      </w:r>
      <w:r w:rsidR="002C3CB5" w:rsidRPr="00D4495C">
        <w:rPr>
          <w:rFonts w:ascii="Arial" w:hAnsi="Arial" w:cs="Arial"/>
          <w:color w:val="000000" w:themeColor="text1"/>
          <w:sz w:val="24"/>
          <w:szCs w:val="24"/>
        </w:rPr>
        <w:t xml:space="preserve">An appeal lies to a </w:t>
      </w:r>
      <w:proofErr w:type="gramStart"/>
      <w:r w:rsidR="002C3CB5" w:rsidRPr="00D4495C">
        <w:rPr>
          <w:rFonts w:ascii="Arial" w:hAnsi="Arial" w:cs="Arial"/>
          <w:color w:val="000000" w:themeColor="text1"/>
          <w:sz w:val="24"/>
          <w:szCs w:val="24"/>
        </w:rPr>
        <w:t>Commissioner</w:t>
      </w:r>
      <w:proofErr w:type="gramEnd"/>
      <w:r w:rsidR="002C3CB5" w:rsidRPr="00D4495C">
        <w:rPr>
          <w:rFonts w:ascii="Arial" w:hAnsi="Arial" w:cs="Arial"/>
          <w:color w:val="000000" w:themeColor="text1"/>
          <w:sz w:val="24"/>
          <w:szCs w:val="24"/>
        </w:rPr>
        <w:t xml:space="preserve"> from any decision of an appeal tribunal on the ground that the decision of the tribunal was erroneous in point of law. </w:t>
      </w:r>
      <w:r w:rsidR="00F96CBC">
        <w:rPr>
          <w:rFonts w:ascii="Arial" w:hAnsi="Arial" w:cs="Arial"/>
          <w:color w:val="000000" w:themeColor="text1"/>
          <w:sz w:val="24"/>
          <w:szCs w:val="24"/>
        </w:rPr>
        <w:t xml:space="preserve"> </w:t>
      </w:r>
      <w:r w:rsidR="002C3CB5" w:rsidRPr="00D4495C">
        <w:rPr>
          <w:rFonts w:ascii="Arial" w:hAnsi="Arial" w:cs="Arial"/>
          <w:color w:val="000000" w:themeColor="text1"/>
          <w:sz w:val="24"/>
          <w:szCs w:val="24"/>
        </w:rPr>
        <w:t>However, the party who wishes to bring an appeal must first obtain leave to appeal.</w:t>
      </w:r>
    </w:p>
    <w:p w14:paraId="683CCDB5" w14:textId="77777777" w:rsidR="000C379A" w:rsidRPr="00D4495C" w:rsidRDefault="000C379A" w:rsidP="00EE73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7FAC98CE" w14:textId="328B168F" w:rsidR="000C379A" w:rsidRPr="00D4495C" w:rsidRDefault="00F96CBC" w:rsidP="00EE73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15.</w:t>
      </w:r>
      <w:r>
        <w:rPr>
          <w:rFonts w:ascii="Arial" w:hAnsi="Arial" w:cs="Arial"/>
          <w:color w:val="000000" w:themeColor="text1"/>
          <w:sz w:val="24"/>
          <w:szCs w:val="24"/>
        </w:rPr>
        <w:tab/>
      </w:r>
      <w:r w:rsidR="002C3CB5" w:rsidRPr="00D4495C">
        <w:rPr>
          <w:rFonts w:ascii="Arial" w:hAnsi="Arial" w:cs="Arial"/>
          <w:color w:val="000000" w:themeColor="text1"/>
          <w:sz w:val="24"/>
          <w:szCs w:val="24"/>
        </w:rPr>
        <w:t xml:space="preserve">Leave to appeal is a filter mechanism. </w:t>
      </w:r>
      <w:r>
        <w:rPr>
          <w:rFonts w:ascii="Arial" w:hAnsi="Arial" w:cs="Arial"/>
          <w:color w:val="000000" w:themeColor="text1"/>
          <w:sz w:val="24"/>
          <w:szCs w:val="24"/>
        </w:rPr>
        <w:t xml:space="preserve"> </w:t>
      </w:r>
      <w:r w:rsidR="002C3CB5" w:rsidRPr="00D4495C">
        <w:rPr>
          <w:rFonts w:ascii="Arial" w:hAnsi="Arial" w:cs="Arial"/>
          <w:color w:val="000000" w:themeColor="text1"/>
          <w:sz w:val="24"/>
          <w:szCs w:val="24"/>
        </w:rPr>
        <w:t xml:space="preserve">It ensures that only </w:t>
      </w:r>
      <w:r w:rsidR="00651DBB" w:rsidRPr="00D4495C">
        <w:rPr>
          <w:rFonts w:ascii="Arial" w:hAnsi="Arial" w:cs="Arial"/>
          <w:color w:val="000000" w:themeColor="text1"/>
          <w:sz w:val="24"/>
          <w:szCs w:val="24"/>
        </w:rPr>
        <w:t>appellant</w:t>
      </w:r>
      <w:r w:rsidR="002C3CB5" w:rsidRPr="00D4495C">
        <w:rPr>
          <w:rFonts w:ascii="Arial" w:hAnsi="Arial" w:cs="Arial"/>
          <w:color w:val="000000" w:themeColor="text1"/>
          <w:sz w:val="24"/>
          <w:szCs w:val="24"/>
        </w:rPr>
        <w:t>s who establish an arguable case that the appeal tribunal has erred in law can appeal to the Commissioner.</w:t>
      </w:r>
    </w:p>
    <w:p w14:paraId="1B6F00F0" w14:textId="77777777" w:rsidR="000C379A" w:rsidRPr="00D4495C" w:rsidRDefault="000C379A" w:rsidP="00EE73DE">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0C83B276" w14:textId="62BF95EC" w:rsidR="000C379A" w:rsidRPr="00D4495C" w:rsidRDefault="00F96CBC" w:rsidP="00EE73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16.</w:t>
      </w:r>
      <w:r>
        <w:rPr>
          <w:rFonts w:ascii="Arial" w:hAnsi="Arial" w:cs="Arial"/>
          <w:color w:val="000000" w:themeColor="text1"/>
          <w:sz w:val="24"/>
          <w:szCs w:val="24"/>
        </w:rPr>
        <w:tab/>
      </w:r>
      <w:r w:rsidR="002C3CB5" w:rsidRPr="00D4495C">
        <w:rPr>
          <w:rFonts w:ascii="Arial" w:hAnsi="Arial" w:cs="Arial"/>
          <w:color w:val="000000" w:themeColor="text1"/>
          <w:sz w:val="24"/>
          <w:szCs w:val="24"/>
        </w:rPr>
        <w:t xml:space="preserve">An error of law might be that the appeal tribunal has misinterpreted the law and wrongly applied the law to the facts of the individual case, or that the appeal tribunal has acted in a way which is procedurally unfair, or that the appeal tribunal has </w:t>
      </w:r>
      <w:proofErr w:type="gramStart"/>
      <w:r w:rsidR="002C3CB5" w:rsidRPr="00D4495C">
        <w:rPr>
          <w:rFonts w:ascii="Arial" w:hAnsi="Arial" w:cs="Arial"/>
          <w:color w:val="000000" w:themeColor="text1"/>
          <w:sz w:val="24"/>
          <w:szCs w:val="24"/>
        </w:rPr>
        <w:t>made a decision</w:t>
      </w:r>
      <w:proofErr w:type="gramEnd"/>
      <w:r w:rsidR="002C3CB5" w:rsidRPr="00D4495C">
        <w:rPr>
          <w:rFonts w:ascii="Arial" w:hAnsi="Arial" w:cs="Arial"/>
          <w:color w:val="000000" w:themeColor="text1"/>
          <w:sz w:val="24"/>
          <w:szCs w:val="24"/>
        </w:rPr>
        <w:t xml:space="preserve"> on all the evidence which no reasonable appeal tribunal could reach.</w:t>
      </w:r>
    </w:p>
    <w:p w14:paraId="3361FFFB" w14:textId="77777777" w:rsidR="000C379A" w:rsidRPr="00D4495C" w:rsidRDefault="000C379A" w:rsidP="00EE73DE">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51A612FB" w14:textId="44C3B6D6" w:rsidR="000C379A" w:rsidRPr="00D4495C" w:rsidRDefault="00F96CBC" w:rsidP="00EE73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17.</w:t>
      </w:r>
      <w:r>
        <w:rPr>
          <w:rFonts w:ascii="Arial" w:hAnsi="Arial" w:cs="Arial"/>
          <w:color w:val="000000" w:themeColor="text1"/>
          <w:sz w:val="24"/>
          <w:szCs w:val="24"/>
        </w:rPr>
        <w:tab/>
      </w:r>
      <w:r w:rsidR="00BB4FDA" w:rsidRPr="00D4495C">
        <w:rPr>
          <w:rFonts w:ascii="Arial" w:hAnsi="Arial" w:cs="Arial"/>
          <w:color w:val="000000" w:themeColor="text1"/>
          <w:sz w:val="24"/>
          <w:szCs w:val="24"/>
        </w:rPr>
        <w:t xml:space="preserve">For the </w:t>
      </w:r>
      <w:r w:rsidR="00651DBB" w:rsidRPr="00D4495C">
        <w:rPr>
          <w:rFonts w:ascii="Arial" w:hAnsi="Arial" w:cs="Arial"/>
          <w:color w:val="000000" w:themeColor="text1"/>
          <w:sz w:val="24"/>
          <w:szCs w:val="24"/>
        </w:rPr>
        <w:t>appellant</w:t>
      </w:r>
      <w:r w:rsidR="00BB4FDA" w:rsidRPr="00D4495C">
        <w:rPr>
          <w:rFonts w:ascii="Arial" w:hAnsi="Arial" w:cs="Arial"/>
          <w:color w:val="000000" w:themeColor="text1"/>
          <w:sz w:val="24"/>
          <w:szCs w:val="24"/>
        </w:rPr>
        <w:t>, Mr O</w:t>
      </w:r>
      <w:r w:rsidR="00832A19" w:rsidRPr="00D4495C">
        <w:rPr>
          <w:rFonts w:ascii="Arial" w:hAnsi="Arial" w:cs="Arial"/>
          <w:color w:val="000000" w:themeColor="text1"/>
          <w:sz w:val="24"/>
          <w:szCs w:val="24"/>
        </w:rPr>
        <w:t>’</w:t>
      </w:r>
      <w:r w:rsidR="00BB4FDA" w:rsidRPr="00D4495C">
        <w:rPr>
          <w:rFonts w:ascii="Arial" w:hAnsi="Arial" w:cs="Arial"/>
          <w:color w:val="000000" w:themeColor="text1"/>
          <w:sz w:val="24"/>
          <w:szCs w:val="24"/>
        </w:rPr>
        <w:t xml:space="preserve">Farrell </w:t>
      </w:r>
      <w:r w:rsidR="003E7E1E" w:rsidRPr="00D4495C">
        <w:rPr>
          <w:rFonts w:ascii="Arial" w:hAnsi="Arial" w:cs="Arial"/>
          <w:color w:val="000000" w:themeColor="text1"/>
          <w:sz w:val="24"/>
          <w:szCs w:val="24"/>
        </w:rPr>
        <w:t xml:space="preserve">sets out </w:t>
      </w:r>
      <w:r w:rsidR="00B634FA" w:rsidRPr="00D4495C">
        <w:rPr>
          <w:rFonts w:ascii="Arial" w:hAnsi="Arial" w:cs="Arial"/>
          <w:color w:val="000000" w:themeColor="text1"/>
          <w:sz w:val="24"/>
          <w:szCs w:val="24"/>
        </w:rPr>
        <w:t>t</w:t>
      </w:r>
      <w:r w:rsidR="003E7E1E" w:rsidRPr="00D4495C">
        <w:rPr>
          <w:rFonts w:ascii="Arial" w:hAnsi="Arial" w:cs="Arial"/>
          <w:color w:val="000000" w:themeColor="text1"/>
          <w:sz w:val="24"/>
          <w:szCs w:val="24"/>
        </w:rPr>
        <w:t xml:space="preserve">he grounds of application over four A4 pages. </w:t>
      </w:r>
      <w:r>
        <w:rPr>
          <w:rFonts w:ascii="Arial" w:hAnsi="Arial" w:cs="Arial"/>
          <w:color w:val="000000" w:themeColor="text1"/>
          <w:sz w:val="24"/>
          <w:szCs w:val="24"/>
        </w:rPr>
        <w:t xml:space="preserve"> </w:t>
      </w:r>
      <w:r w:rsidR="00EA51C8" w:rsidRPr="00D4495C">
        <w:rPr>
          <w:rFonts w:ascii="Arial" w:hAnsi="Arial" w:cs="Arial"/>
          <w:color w:val="000000" w:themeColor="text1"/>
          <w:sz w:val="24"/>
          <w:szCs w:val="24"/>
        </w:rPr>
        <w:t>He does not identify</w:t>
      </w:r>
      <w:r w:rsidR="00486AAD" w:rsidRPr="00D4495C">
        <w:rPr>
          <w:rFonts w:ascii="Arial" w:hAnsi="Arial" w:cs="Arial"/>
          <w:color w:val="000000" w:themeColor="text1"/>
          <w:sz w:val="24"/>
          <w:szCs w:val="24"/>
        </w:rPr>
        <w:t xml:space="preserve"> the</w:t>
      </w:r>
      <w:r w:rsidR="00EA51C8" w:rsidRPr="00D4495C">
        <w:rPr>
          <w:rFonts w:ascii="Arial" w:hAnsi="Arial" w:cs="Arial"/>
          <w:color w:val="000000" w:themeColor="text1"/>
          <w:sz w:val="24"/>
          <w:szCs w:val="24"/>
        </w:rPr>
        <w:t xml:space="preserve"> specific</w:t>
      </w:r>
      <w:r w:rsidR="00486AAD" w:rsidRPr="00D4495C">
        <w:rPr>
          <w:rFonts w:ascii="Arial" w:hAnsi="Arial" w:cs="Arial"/>
          <w:color w:val="000000" w:themeColor="text1"/>
          <w:sz w:val="24"/>
          <w:szCs w:val="24"/>
        </w:rPr>
        <w:t xml:space="preserve"> </w:t>
      </w:r>
      <w:r w:rsidR="003E7E1E" w:rsidRPr="00D4495C">
        <w:rPr>
          <w:rFonts w:ascii="Arial" w:hAnsi="Arial" w:cs="Arial"/>
          <w:color w:val="000000" w:themeColor="text1"/>
          <w:sz w:val="24"/>
          <w:szCs w:val="24"/>
        </w:rPr>
        <w:t xml:space="preserve">grounds </w:t>
      </w:r>
      <w:r w:rsidR="00486AAD" w:rsidRPr="00D4495C">
        <w:rPr>
          <w:rFonts w:ascii="Arial" w:hAnsi="Arial" w:cs="Arial"/>
          <w:color w:val="000000" w:themeColor="text1"/>
          <w:sz w:val="24"/>
          <w:szCs w:val="24"/>
        </w:rPr>
        <w:t>advanced in te</w:t>
      </w:r>
      <w:r w:rsidR="00EA51C8" w:rsidRPr="00D4495C">
        <w:rPr>
          <w:rFonts w:ascii="Arial" w:hAnsi="Arial" w:cs="Arial"/>
          <w:color w:val="000000" w:themeColor="text1"/>
          <w:sz w:val="24"/>
          <w:szCs w:val="24"/>
        </w:rPr>
        <w:t>rms</w:t>
      </w:r>
      <w:r w:rsidR="00486AAD" w:rsidRPr="00D4495C">
        <w:rPr>
          <w:rFonts w:ascii="Arial" w:hAnsi="Arial" w:cs="Arial"/>
          <w:color w:val="000000" w:themeColor="text1"/>
          <w:sz w:val="24"/>
          <w:szCs w:val="24"/>
        </w:rPr>
        <w:t xml:space="preserve"> o</w:t>
      </w:r>
      <w:r w:rsidR="00EA51C8" w:rsidRPr="00D4495C">
        <w:rPr>
          <w:rFonts w:ascii="Arial" w:hAnsi="Arial" w:cs="Arial"/>
          <w:color w:val="000000" w:themeColor="text1"/>
          <w:sz w:val="24"/>
          <w:szCs w:val="24"/>
        </w:rPr>
        <w:t>f</w:t>
      </w:r>
      <w:r w:rsidR="00486AAD" w:rsidRPr="00D4495C">
        <w:rPr>
          <w:rFonts w:ascii="Arial" w:hAnsi="Arial" w:cs="Arial"/>
          <w:color w:val="000000" w:themeColor="text1"/>
          <w:sz w:val="24"/>
          <w:szCs w:val="24"/>
        </w:rPr>
        <w:t xml:space="preserve"> the generally accepted </w:t>
      </w:r>
      <w:r w:rsidR="000E7ABC" w:rsidRPr="00D4495C">
        <w:rPr>
          <w:rFonts w:ascii="Arial" w:hAnsi="Arial" w:cs="Arial"/>
          <w:color w:val="000000" w:themeColor="text1"/>
          <w:sz w:val="24"/>
          <w:szCs w:val="24"/>
        </w:rPr>
        <w:t>categories</w:t>
      </w:r>
      <w:r w:rsidR="00486AAD" w:rsidRPr="00D4495C">
        <w:rPr>
          <w:rFonts w:ascii="Arial" w:hAnsi="Arial" w:cs="Arial"/>
          <w:color w:val="000000" w:themeColor="text1"/>
          <w:sz w:val="24"/>
          <w:szCs w:val="24"/>
        </w:rPr>
        <w:t xml:space="preserve"> of error of law. </w:t>
      </w:r>
      <w:r>
        <w:rPr>
          <w:rFonts w:ascii="Arial" w:hAnsi="Arial" w:cs="Arial"/>
          <w:color w:val="000000" w:themeColor="text1"/>
          <w:sz w:val="24"/>
          <w:szCs w:val="24"/>
        </w:rPr>
        <w:t xml:space="preserve"> </w:t>
      </w:r>
      <w:r w:rsidR="00EA51C8" w:rsidRPr="00D4495C">
        <w:rPr>
          <w:rFonts w:ascii="Arial" w:hAnsi="Arial" w:cs="Arial"/>
          <w:color w:val="000000" w:themeColor="text1"/>
          <w:sz w:val="24"/>
          <w:szCs w:val="24"/>
        </w:rPr>
        <w:t>This makes the</w:t>
      </w:r>
      <w:r w:rsidR="00C218FD" w:rsidRPr="00D4495C">
        <w:rPr>
          <w:rFonts w:ascii="Arial" w:hAnsi="Arial" w:cs="Arial"/>
          <w:color w:val="000000" w:themeColor="text1"/>
          <w:sz w:val="24"/>
          <w:szCs w:val="24"/>
        </w:rPr>
        <w:t xml:space="preserve"> grounds advanced</w:t>
      </w:r>
      <w:r w:rsidR="00EA51C8" w:rsidRPr="00D4495C">
        <w:rPr>
          <w:rFonts w:ascii="Arial" w:hAnsi="Arial" w:cs="Arial"/>
          <w:color w:val="000000" w:themeColor="text1"/>
          <w:sz w:val="24"/>
          <w:szCs w:val="24"/>
        </w:rPr>
        <w:t xml:space="preserve"> a little difficult to follow. </w:t>
      </w:r>
      <w:r>
        <w:rPr>
          <w:rFonts w:ascii="Arial" w:hAnsi="Arial" w:cs="Arial"/>
          <w:color w:val="000000" w:themeColor="text1"/>
          <w:sz w:val="24"/>
          <w:szCs w:val="24"/>
        </w:rPr>
        <w:t xml:space="preserve"> </w:t>
      </w:r>
      <w:r w:rsidR="00EA51C8" w:rsidRPr="00D4495C">
        <w:rPr>
          <w:rFonts w:ascii="Arial" w:hAnsi="Arial" w:cs="Arial"/>
          <w:color w:val="000000" w:themeColor="text1"/>
          <w:sz w:val="24"/>
          <w:szCs w:val="24"/>
        </w:rPr>
        <w:t>However,</w:t>
      </w:r>
      <w:r w:rsidR="003E7E1E" w:rsidRPr="00D4495C">
        <w:rPr>
          <w:rFonts w:ascii="Arial" w:hAnsi="Arial" w:cs="Arial"/>
          <w:color w:val="000000" w:themeColor="text1"/>
          <w:sz w:val="24"/>
          <w:szCs w:val="24"/>
        </w:rPr>
        <w:t xml:space="preserve"> </w:t>
      </w:r>
      <w:r w:rsidR="00EA51C8" w:rsidRPr="00D4495C">
        <w:rPr>
          <w:rFonts w:ascii="Arial" w:hAnsi="Arial" w:cs="Arial"/>
          <w:color w:val="000000" w:themeColor="text1"/>
          <w:sz w:val="24"/>
          <w:szCs w:val="24"/>
        </w:rPr>
        <w:t>my</w:t>
      </w:r>
      <w:r w:rsidR="003E7E1E" w:rsidRPr="00D4495C">
        <w:rPr>
          <w:rFonts w:ascii="Arial" w:hAnsi="Arial" w:cs="Arial"/>
          <w:color w:val="000000" w:themeColor="text1"/>
          <w:sz w:val="24"/>
          <w:szCs w:val="24"/>
        </w:rPr>
        <w:t xml:space="preserve"> </w:t>
      </w:r>
      <w:r w:rsidR="000E7ABC" w:rsidRPr="00D4495C">
        <w:rPr>
          <w:rFonts w:ascii="Arial" w:hAnsi="Arial" w:cs="Arial"/>
          <w:color w:val="000000" w:themeColor="text1"/>
          <w:sz w:val="24"/>
          <w:szCs w:val="24"/>
        </w:rPr>
        <w:t>understand</w:t>
      </w:r>
      <w:r w:rsidR="00EA51C8" w:rsidRPr="00D4495C">
        <w:rPr>
          <w:rFonts w:ascii="Arial" w:hAnsi="Arial" w:cs="Arial"/>
          <w:color w:val="000000" w:themeColor="text1"/>
          <w:sz w:val="24"/>
          <w:szCs w:val="24"/>
        </w:rPr>
        <w:t>ing of them is</w:t>
      </w:r>
      <w:r w:rsidR="003E7E1E" w:rsidRPr="00D4495C">
        <w:rPr>
          <w:rFonts w:ascii="Arial" w:hAnsi="Arial" w:cs="Arial"/>
          <w:color w:val="000000" w:themeColor="text1"/>
          <w:sz w:val="24"/>
          <w:szCs w:val="24"/>
        </w:rPr>
        <w:t xml:space="preserve"> </w:t>
      </w:r>
      <w:r w:rsidR="00EA51C8" w:rsidRPr="00D4495C">
        <w:rPr>
          <w:rFonts w:ascii="Arial" w:hAnsi="Arial" w:cs="Arial"/>
          <w:color w:val="000000" w:themeColor="text1"/>
          <w:sz w:val="24"/>
          <w:szCs w:val="24"/>
        </w:rPr>
        <w:t xml:space="preserve">that </w:t>
      </w:r>
      <w:r w:rsidR="00486AAD" w:rsidRPr="00D4495C">
        <w:rPr>
          <w:rFonts w:ascii="Arial" w:hAnsi="Arial" w:cs="Arial"/>
          <w:color w:val="000000" w:themeColor="text1"/>
          <w:sz w:val="24"/>
          <w:szCs w:val="24"/>
        </w:rPr>
        <w:t xml:space="preserve">Mr O’Farrell </w:t>
      </w:r>
      <w:r w:rsidR="00BB4FDA" w:rsidRPr="00D4495C">
        <w:rPr>
          <w:rFonts w:ascii="Arial" w:hAnsi="Arial" w:cs="Arial"/>
          <w:color w:val="000000" w:themeColor="text1"/>
          <w:sz w:val="24"/>
          <w:szCs w:val="24"/>
        </w:rPr>
        <w:t>has submitted that the tribunal has erred in law for the following reasons.</w:t>
      </w:r>
    </w:p>
    <w:p w14:paraId="6B32F601" w14:textId="77777777" w:rsidR="000C379A" w:rsidRPr="00D4495C" w:rsidRDefault="000C379A" w:rsidP="00EE73DE">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1D1487DD" w14:textId="59783FCC" w:rsidR="000C379A" w:rsidRPr="00D4495C" w:rsidRDefault="00F96CBC" w:rsidP="00EE73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18.</w:t>
      </w:r>
      <w:r>
        <w:rPr>
          <w:rFonts w:ascii="Arial" w:hAnsi="Arial" w:cs="Arial"/>
          <w:color w:val="000000" w:themeColor="text1"/>
          <w:sz w:val="24"/>
          <w:szCs w:val="24"/>
        </w:rPr>
        <w:tab/>
      </w:r>
      <w:r w:rsidR="00832A19" w:rsidRPr="00D4495C">
        <w:rPr>
          <w:rFonts w:ascii="Arial" w:hAnsi="Arial" w:cs="Arial"/>
          <w:color w:val="000000" w:themeColor="text1"/>
          <w:sz w:val="24"/>
          <w:szCs w:val="24"/>
        </w:rPr>
        <w:t>First</w:t>
      </w:r>
      <w:r w:rsidR="00511391" w:rsidRPr="00D4495C">
        <w:rPr>
          <w:rFonts w:ascii="Arial" w:hAnsi="Arial" w:cs="Arial"/>
          <w:color w:val="000000" w:themeColor="text1"/>
          <w:sz w:val="24"/>
          <w:szCs w:val="24"/>
        </w:rPr>
        <w:t>ly</w:t>
      </w:r>
      <w:r w:rsidR="00832A19" w:rsidRPr="00D4495C">
        <w:rPr>
          <w:rFonts w:ascii="Arial" w:hAnsi="Arial" w:cs="Arial"/>
          <w:color w:val="000000" w:themeColor="text1"/>
          <w:sz w:val="24"/>
          <w:szCs w:val="24"/>
        </w:rPr>
        <w:t xml:space="preserve">, he </w:t>
      </w:r>
      <w:r w:rsidR="003E7E1E" w:rsidRPr="00D4495C">
        <w:rPr>
          <w:rFonts w:ascii="Arial" w:hAnsi="Arial" w:cs="Arial"/>
          <w:color w:val="000000" w:themeColor="text1"/>
          <w:sz w:val="24"/>
          <w:szCs w:val="24"/>
        </w:rPr>
        <w:t>re</w:t>
      </w:r>
      <w:r w:rsidR="00486AAD" w:rsidRPr="00D4495C">
        <w:rPr>
          <w:rFonts w:ascii="Arial" w:hAnsi="Arial" w:cs="Arial"/>
          <w:color w:val="000000" w:themeColor="text1"/>
          <w:sz w:val="24"/>
          <w:szCs w:val="24"/>
        </w:rPr>
        <w:t>f</w:t>
      </w:r>
      <w:r w:rsidR="003E7E1E" w:rsidRPr="00D4495C">
        <w:rPr>
          <w:rFonts w:ascii="Arial" w:hAnsi="Arial" w:cs="Arial"/>
          <w:color w:val="000000" w:themeColor="text1"/>
          <w:sz w:val="24"/>
          <w:szCs w:val="24"/>
        </w:rPr>
        <w:t>e</w:t>
      </w:r>
      <w:r w:rsidR="00486AAD" w:rsidRPr="00D4495C">
        <w:rPr>
          <w:rFonts w:ascii="Arial" w:hAnsi="Arial" w:cs="Arial"/>
          <w:color w:val="000000" w:themeColor="text1"/>
          <w:sz w:val="24"/>
          <w:szCs w:val="24"/>
        </w:rPr>
        <w:t>r</w:t>
      </w:r>
      <w:r w:rsidR="003E7E1E" w:rsidRPr="00D4495C">
        <w:rPr>
          <w:rFonts w:ascii="Arial" w:hAnsi="Arial" w:cs="Arial"/>
          <w:color w:val="000000" w:themeColor="text1"/>
          <w:sz w:val="24"/>
          <w:szCs w:val="24"/>
        </w:rPr>
        <w:t xml:space="preserve">s </w:t>
      </w:r>
      <w:r w:rsidR="00486AAD" w:rsidRPr="00D4495C">
        <w:rPr>
          <w:rFonts w:ascii="Arial" w:hAnsi="Arial" w:cs="Arial"/>
          <w:color w:val="000000" w:themeColor="text1"/>
          <w:sz w:val="24"/>
          <w:szCs w:val="24"/>
        </w:rPr>
        <w:t xml:space="preserve">to </w:t>
      </w:r>
      <w:r w:rsidR="003E7E1E" w:rsidRPr="00D4495C">
        <w:rPr>
          <w:rFonts w:ascii="Arial" w:hAnsi="Arial" w:cs="Arial"/>
          <w:color w:val="000000" w:themeColor="text1"/>
          <w:sz w:val="24"/>
          <w:szCs w:val="24"/>
        </w:rPr>
        <w:t xml:space="preserve">the </w:t>
      </w:r>
      <w:r w:rsidR="00651DBB" w:rsidRPr="00D4495C">
        <w:rPr>
          <w:rFonts w:ascii="Arial" w:hAnsi="Arial" w:cs="Arial"/>
          <w:color w:val="000000" w:themeColor="text1"/>
          <w:sz w:val="24"/>
          <w:szCs w:val="24"/>
        </w:rPr>
        <w:t>appellant</w:t>
      </w:r>
      <w:r w:rsidR="003E7E1E" w:rsidRPr="00D4495C">
        <w:rPr>
          <w:rFonts w:ascii="Arial" w:hAnsi="Arial" w:cs="Arial"/>
          <w:color w:val="000000" w:themeColor="text1"/>
          <w:sz w:val="24"/>
          <w:szCs w:val="24"/>
        </w:rPr>
        <w:t xml:space="preserve">’s mother’s evidence </w:t>
      </w:r>
      <w:r w:rsidR="00A76254" w:rsidRPr="00D4495C">
        <w:rPr>
          <w:rFonts w:ascii="Arial" w:hAnsi="Arial" w:cs="Arial"/>
          <w:color w:val="000000" w:themeColor="text1"/>
          <w:sz w:val="24"/>
          <w:szCs w:val="24"/>
        </w:rPr>
        <w:t xml:space="preserve">– which is not in the papers before me - </w:t>
      </w:r>
      <w:r w:rsidR="003E7E1E" w:rsidRPr="00D4495C">
        <w:rPr>
          <w:rFonts w:ascii="Arial" w:hAnsi="Arial" w:cs="Arial"/>
          <w:color w:val="000000" w:themeColor="text1"/>
          <w:sz w:val="24"/>
          <w:szCs w:val="24"/>
        </w:rPr>
        <w:t xml:space="preserve">about </w:t>
      </w:r>
      <w:r w:rsidR="00486AAD" w:rsidRPr="00D4495C">
        <w:rPr>
          <w:rFonts w:ascii="Arial" w:hAnsi="Arial" w:cs="Arial"/>
          <w:color w:val="000000" w:themeColor="text1"/>
          <w:sz w:val="24"/>
          <w:szCs w:val="24"/>
        </w:rPr>
        <w:t xml:space="preserve">the circumstances of her birth and subsequent </w:t>
      </w:r>
      <w:r w:rsidR="003E7E1E" w:rsidRPr="00D4495C">
        <w:rPr>
          <w:rFonts w:ascii="Arial" w:hAnsi="Arial" w:cs="Arial"/>
          <w:color w:val="000000" w:themeColor="text1"/>
          <w:sz w:val="24"/>
          <w:szCs w:val="24"/>
        </w:rPr>
        <w:t>head trauma that occurred</w:t>
      </w:r>
      <w:r w:rsidR="00486AAD" w:rsidRPr="00D4495C">
        <w:rPr>
          <w:rFonts w:ascii="Arial" w:hAnsi="Arial" w:cs="Arial"/>
          <w:color w:val="000000" w:themeColor="text1"/>
          <w:sz w:val="24"/>
          <w:szCs w:val="24"/>
        </w:rPr>
        <w:t xml:space="preserve"> in childhood. </w:t>
      </w:r>
      <w:r>
        <w:rPr>
          <w:rFonts w:ascii="Arial" w:hAnsi="Arial" w:cs="Arial"/>
          <w:color w:val="000000" w:themeColor="text1"/>
          <w:sz w:val="24"/>
          <w:szCs w:val="24"/>
        </w:rPr>
        <w:t xml:space="preserve"> </w:t>
      </w:r>
      <w:r w:rsidR="00486AAD" w:rsidRPr="00D4495C">
        <w:rPr>
          <w:rFonts w:ascii="Arial" w:hAnsi="Arial" w:cs="Arial"/>
          <w:color w:val="000000" w:themeColor="text1"/>
          <w:sz w:val="24"/>
          <w:szCs w:val="24"/>
        </w:rPr>
        <w:t>He</w:t>
      </w:r>
      <w:r w:rsidR="003E7E1E" w:rsidRPr="00D4495C">
        <w:rPr>
          <w:rFonts w:ascii="Arial" w:hAnsi="Arial" w:cs="Arial"/>
          <w:color w:val="000000" w:themeColor="text1"/>
          <w:sz w:val="24"/>
          <w:szCs w:val="24"/>
        </w:rPr>
        <w:t xml:space="preserve"> </w:t>
      </w:r>
      <w:r w:rsidR="00832A19" w:rsidRPr="00D4495C">
        <w:rPr>
          <w:rFonts w:ascii="Arial" w:hAnsi="Arial" w:cs="Arial"/>
          <w:color w:val="000000" w:themeColor="text1"/>
          <w:sz w:val="24"/>
          <w:szCs w:val="24"/>
        </w:rPr>
        <w:t xml:space="preserve">accepts that whereas there is limited evidence of the </w:t>
      </w:r>
      <w:r w:rsidR="00651DBB" w:rsidRPr="00D4495C">
        <w:rPr>
          <w:rFonts w:ascii="Arial" w:hAnsi="Arial" w:cs="Arial"/>
          <w:color w:val="000000" w:themeColor="text1"/>
          <w:sz w:val="24"/>
          <w:szCs w:val="24"/>
        </w:rPr>
        <w:t>appellant</w:t>
      </w:r>
      <w:r w:rsidR="00832A19" w:rsidRPr="00D4495C">
        <w:rPr>
          <w:rFonts w:ascii="Arial" w:hAnsi="Arial" w:cs="Arial"/>
          <w:color w:val="000000" w:themeColor="text1"/>
          <w:sz w:val="24"/>
          <w:szCs w:val="24"/>
        </w:rPr>
        <w:t xml:space="preserve"> having any learning disability, he submits that this is indicated by the two ES85A reports which appear in the papers. </w:t>
      </w:r>
      <w:r>
        <w:rPr>
          <w:rFonts w:ascii="Arial" w:hAnsi="Arial" w:cs="Arial"/>
          <w:color w:val="000000" w:themeColor="text1"/>
          <w:sz w:val="24"/>
          <w:szCs w:val="24"/>
        </w:rPr>
        <w:t xml:space="preserve"> </w:t>
      </w:r>
      <w:r w:rsidR="00832A19" w:rsidRPr="00D4495C">
        <w:rPr>
          <w:rFonts w:ascii="Arial" w:hAnsi="Arial" w:cs="Arial"/>
          <w:color w:val="000000" w:themeColor="text1"/>
          <w:sz w:val="24"/>
          <w:szCs w:val="24"/>
        </w:rPr>
        <w:t xml:space="preserve">These, he submits, would have drawn evidence from a past severe disablement allowance (SDA) claim, although the records of that claim are no longer </w:t>
      </w:r>
      <w:r w:rsidR="003E7E1E" w:rsidRPr="00D4495C">
        <w:rPr>
          <w:rFonts w:ascii="Arial" w:hAnsi="Arial" w:cs="Arial"/>
          <w:color w:val="000000" w:themeColor="text1"/>
          <w:sz w:val="24"/>
          <w:szCs w:val="24"/>
        </w:rPr>
        <w:t>in existence</w:t>
      </w:r>
      <w:r w:rsidR="00832A19" w:rsidRPr="00D4495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3E7E1E" w:rsidRPr="00D4495C">
        <w:rPr>
          <w:rFonts w:ascii="Arial" w:hAnsi="Arial" w:cs="Arial"/>
          <w:color w:val="000000" w:themeColor="text1"/>
          <w:sz w:val="24"/>
          <w:szCs w:val="24"/>
        </w:rPr>
        <w:t xml:space="preserve">As I understand him, he submits that there was </w:t>
      </w:r>
      <w:r w:rsidR="00486AAD" w:rsidRPr="00D4495C">
        <w:rPr>
          <w:rFonts w:ascii="Arial" w:hAnsi="Arial" w:cs="Arial"/>
          <w:color w:val="000000" w:themeColor="text1"/>
          <w:sz w:val="24"/>
          <w:szCs w:val="24"/>
        </w:rPr>
        <w:t xml:space="preserve">evidence of learning disability before the tribunal, but </w:t>
      </w:r>
      <w:r w:rsidR="003E7E1E" w:rsidRPr="00D4495C">
        <w:rPr>
          <w:rFonts w:ascii="Arial" w:hAnsi="Arial" w:cs="Arial"/>
          <w:color w:val="000000" w:themeColor="text1"/>
          <w:sz w:val="24"/>
          <w:szCs w:val="24"/>
        </w:rPr>
        <w:t xml:space="preserve">the tribunal </w:t>
      </w:r>
      <w:r w:rsidR="00486AAD" w:rsidRPr="00D4495C">
        <w:rPr>
          <w:rFonts w:ascii="Arial" w:hAnsi="Arial" w:cs="Arial"/>
          <w:color w:val="000000" w:themeColor="text1"/>
          <w:sz w:val="24"/>
          <w:szCs w:val="24"/>
        </w:rPr>
        <w:t>unfairly</w:t>
      </w:r>
      <w:r w:rsidR="003E7E1E" w:rsidRPr="00D4495C">
        <w:rPr>
          <w:rFonts w:ascii="Arial" w:hAnsi="Arial" w:cs="Arial"/>
          <w:color w:val="000000" w:themeColor="text1"/>
          <w:sz w:val="24"/>
          <w:szCs w:val="24"/>
        </w:rPr>
        <w:t xml:space="preserve"> </w:t>
      </w:r>
      <w:r w:rsidR="00486AAD" w:rsidRPr="00D4495C">
        <w:rPr>
          <w:rFonts w:ascii="Arial" w:hAnsi="Arial" w:cs="Arial"/>
          <w:color w:val="000000" w:themeColor="text1"/>
          <w:sz w:val="24"/>
          <w:szCs w:val="24"/>
        </w:rPr>
        <w:t xml:space="preserve">decided that there was no evidence of a learning disability, </w:t>
      </w:r>
      <w:r w:rsidR="003E7E1E" w:rsidRPr="00D4495C">
        <w:rPr>
          <w:rFonts w:ascii="Arial" w:hAnsi="Arial" w:cs="Arial"/>
          <w:color w:val="000000" w:themeColor="text1"/>
          <w:sz w:val="24"/>
          <w:szCs w:val="24"/>
        </w:rPr>
        <w:t xml:space="preserve">due to the absence of confirmation of any learning disability in </w:t>
      </w:r>
      <w:r w:rsidR="00510AAA" w:rsidRPr="00D4495C">
        <w:rPr>
          <w:rFonts w:ascii="Arial" w:hAnsi="Arial" w:cs="Arial"/>
          <w:color w:val="000000" w:themeColor="text1"/>
          <w:sz w:val="24"/>
          <w:szCs w:val="24"/>
        </w:rPr>
        <w:t>t</w:t>
      </w:r>
      <w:r w:rsidR="003E7E1E" w:rsidRPr="00D4495C">
        <w:rPr>
          <w:rFonts w:ascii="Arial" w:hAnsi="Arial" w:cs="Arial"/>
          <w:color w:val="000000" w:themeColor="text1"/>
          <w:sz w:val="24"/>
          <w:szCs w:val="24"/>
        </w:rPr>
        <w:t>he</w:t>
      </w:r>
      <w:r w:rsidR="00510AAA" w:rsidRPr="00D4495C">
        <w:rPr>
          <w:rFonts w:ascii="Arial" w:hAnsi="Arial" w:cs="Arial"/>
          <w:color w:val="000000" w:themeColor="text1"/>
          <w:sz w:val="24"/>
          <w:szCs w:val="24"/>
        </w:rPr>
        <w:t xml:space="preserve"> </w:t>
      </w:r>
      <w:r w:rsidR="00651DBB" w:rsidRPr="00D4495C">
        <w:rPr>
          <w:rFonts w:ascii="Arial" w:hAnsi="Arial" w:cs="Arial"/>
          <w:color w:val="000000" w:themeColor="text1"/>
          <w:sz w:val="24"/>
          <w:szCs w:val="24"/>
        </w:rPr>
        <w:t>appellant</w:t>
      </w:r>
      <w:r w:rsidR="00510AAA" w:rsidRPr="00D4495C">
        <w:rPr>
          <w:rFonts w:ascii="Arial" w:hAnsi="Arial" w:cs="Arial"/>
          <w:color w:val="000000" w:themeColor="text1"/>
          <w:sz w:val="24"/>
          <w:szCs w:val="24"/>
        </w:rPr>
        <w:t>’s</w:t>
      </w:r>
      <w:r w:rsidR="003E7E1E" w:rsidRPr="00D4495C">
        <w:rPr>
          <w:rFonts w:ascii="Arial" w:hAnsi="Arial" w:cs="Arial"/>
          <w:color w:val="000000" w:themeColor="text1"/>
          <w:sz w:val="24"/>
          <w:szCs w:val="24"/>
        </w:rPr>
        <w:t xml:space="preserve"> medical records. </w:t>
      </w:r>
      <w:r>
        <w:rPr>
          <w:rFonts w:ascii="Arial" w:hAnsi="Arial" w:cs="Arial"/>
          <w:color w:val="000000" w:themeColor="text1"/>
          <w:sz w:val="24"/>
          <w:szCs w:val="24"/>
        </w:rPr>
        <w:t xml:space="preserve"> </w:t>
      </w:r>
      <w:r w:rsidR="00A76254" w:rsidRPr="00D4495C">
        <w:rPr>
          <w:rFonts w:ascii="Arial" w:hAnsi="Arial" w:cs="Arial"/>
          <w:color w:val="000000" w:themeColor="text1"/>
          <w:sz w:val="24"/>
          <w:szCs w:val="24"/>
        </w:rPr>
        <w:t>Thus, it appears to me, he has</w:t>
      </w:r>
      <w:r w:rsidR="00486AAD" w:rsidRPr="00D4495C">
        <w:rPr>
          <w:rFonts w:ascii="Arial" w:hAnsi="Arial" w:cs="Arial"/>
          <w:color w:val="000000" w:themeColor="text1"/>
          <w:sz w:val="24"/>
          <w:szCs w:val="24"/>
        </w:rPr>
        <w:t xml:space="preserve"> submitted </w:t>
      </w:r>
      <w:r w:rsidR="00A76254" w:rsidRPr="00D4495C">
        <w:rPr>
          <w:rFonts w:ascii="Arial" w:hAnsi="Arial" w:cs="Arial"/>
          <w:color w:val="000000" w:themeColor="text1"/>
          <w:sz w:val="24"/>
          <w:szCs w:val="24"/>
        </w:rPr>
        <w:t xml:space="preserve">either </w:t>
      </w:r>
      <w:r w:rsidR="00486AAD" w:rsidRPr="00D4495C">
        <w:rPr>
          <w:rFonts w:ascii="Arial" w:hAnsi="Arial" w:cs="Arial"/>
          <w:color w:val="000000" w:themeColor="text1"/>
          <w:sz w:val="24"/>
          <w:szCs w:val="24"/>
        </w:rPr>
        <w:t>that the proceedings were procedurally unfair or that the tribunal has reached an irrational conclusion on the evidence.</w:t>
      </w:r>
    </w:p>
    <w:p w14:paraId="37ACFABC" w14:textId="77777777" w:rsidR="000C379A" w:rsidRPr="00D4495C" w:rsidRDefault="000C379A" w:rsidP="00EE73DE">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021BC2C9" w14:textId="3A80355B" w:rsidR="000C379A" w:rsidRPr="00D4495C" w:rsidRDefault="00F96CBC" w:rsidP="00EE73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19.</w:t>
      </w:r>
      <w:r>
        <w:rPr>
          <w:rFonts w:ascii="Arial" w:hAnsi="Arial" w:cs="Arial"/>
          <w:color w:val="000000" w:themeColor="text1"/>
          <w:sz w:val="24"/>
          <w:szCs w:val="24"/>
        </w:rPr>
        <w:tab/>
      </w:r>
      <w:r w:rsidR="00832A19" w:rsidRPr="00D4495C">
        <w:rPr>
          <w:rFonts w:ascii="Arial" w:hAnsi="Arial" w:cs="Arial"/>
          <w:color w:val="000000" w:themeColor="text1"/>
          <w:sz w:val="24"/>
          <w:szCs w:val="24"/>
        </w:rPr>
        <w:t xml:space="preserve">Secondly, he submits that the tribunal placed weight on a letter in the papers that was signed by the </w:t>
      </w:r>
      <w:r w:rsidR="00651DBB" w:rsidRPr="00D4495C">
        <w:rPr>
          <w:rFonts w:ascii="Arial" w:hAnsi="Arial" w:cs="Arial"/>
          <w:color w:val="000000" w:themeColor="text1"/>
          <w:sz w:val="24"/>
          <w:szCs w:val="24"/>
        </w:rPr>
        <w:t>appellant</w:t>
      </w:r>
      <w:r w:rsidR="00832A19" w:rsidRPr="00D4495C">
        <w:rPr>
          <w:rFonts w:ascii="Arial" w:hAnsi="Arial" w:cs="Arial"/>
          <w:color w:val="000000" w:themeColor="text1"/>
          <w:sz w:val="24"/>
          <w:szCs w:val="24"/>
        </w:rPr>
        <w:t xml:space="preserve">, which she denied writing. </w:t>
      </w:r>
      <w:r>
        <w:rPr>
          <w:rFonts w:ascii="Arial" w:hAnsi="Arial" w:cs="Arial"/>
          <w:color w:val="000000" w:themeColor="text1"/>
          <w:sz w:val="24"/>
          <w:szCs w:val="24"/>
        </w:rPr>
        <w:t xml:space="preserve"> </w:t>
      </w:r>
      <w:r w:rsidR="00832A19" w:rsidRPr="00D4495C">
        <w:rPr>
          <w:rFonts w:ascii="Arial" w:hAnsi="Arial" w:cs="Arial"/>
          <w:color w:val="000000" w:themeColor="text1"/>
          <w:sz w:val="24"/>
          <w:szCs w:val="24"/>
        </w:rPr>
        <w:t xml:space="preserve">He observed that the tribunal concluded that the body of the letter and the signature were in the same handwriting, which Mr O’Farrell disputed. </w:t>
      </w:r>
      <w:r>
        <w:rPr>
          <w:rFonts w:ascii="Arial" w:hAnsi="Arial" w:cs="Arial"/>
          <w:color w:val="000000" w:themeColor="text1"/>
          <w:sz w:val="24"/>
          <w:szCs w:val="24"/>
        </w:rPr>
        <w:t xml:space="preserve"> </w:t>
      </w:r>
      <w:r w:rsidR="00A76254" w:rsidRPr="00D4495C">
        <w:rPr>
          <w:rFonts w:ascii="Arial" w:hAnsi="Arial" w:cs="Arial"/>
          <w:color w:val="000000" w:themeColor="text1"/>
          <w:sz w:val="24"/>
          <w:szCs w:val="24"/>
        </w:rPr>
        <w:t xml:space="preserve">Whereas the tribunal made no express finding of fact </w:t>
      </w:r>
      <w:proofErr w:type="gramStart"/>
      <w:r w:rsidR="00A76254" w:rsidRPr="00D4495C">
        <w:rPr>
          <w:rFonts w:ascii="Arial" w:hAnsi="Arial" w:cs="Arial"/>
          <w:color w:val="000000" w:themeColor="text1"/>
          <w:sz w:val="24"/>
          <w:szCs w:val="24"/>
        </w:rPr>
        <w:t>in regard to</w:t>
      </w:r>
      <w:proofErr w:type="gramEnd"/>
      <w:r w:rsidR="00A76254" w:rsidRPr="00D4495C">
        <w:rPr>
          <w:rFonts w:ascii="Arial" w:hAnsi="Arial" w:cs="Arial"/>
          <w:color w:val="000000" w:themeColor="text1"/>
          <w:sz w:val="24"/>
          <w:szCs w:val="24"/>
        </w:rPr>
        <w:t xml:space="preserve"> this letter, he had an impression that the tribunal based a finding about the </w:t>
      </w:r>
      <w:r w:rsidR="00651DBB" w:rsidRPr="00D4495C">
        <w:rPr>
          <w:rFonts w:ascii="Arial" w:hAnsi="Arial" w:cs="Arial"/>
          <w:color w:val="000000" w:themeColor="text1"/>
          <w:sz w:val="24"/>
          <w:szCs w:val="24"/>
        </w:rPr>
        <w:t>appellant</w:t>
      </w:r>
      <w:r w:rsidR="00A76254" w:rsidRPr="00D4495C">
        <w:rPr>
          <w:rFonts w:ascii="Arial" w:hAnsi="Arial" w:cs="Arial"/>
          <w:color w:val="000000" w:themeColor="text1"/>
          <w:sz w:val="24"/>
          <w:szCs w:val="24"/>
        </w:rPr>
        <w:t xml:space="preserve">’s credibility on the dispute about the letter’s origin. </w:t>
      </w:r>
      <w:r>
        <w:rPr>
          <w:rFonts w:ascii="Arial" w:hAnsi="Arial" w:cs="Arial"/>
          <w:color w:val="000000" w:themeColor="text1"/>
          <w:sz w:val="24"/>
          <w:szCs w:val="24"/>
        </w:rPr>
        <w:t xml:space="preserve"> </w:t>
      </w:r>
      <w:r w:rsidR="00A76254" w:rsidRPr="00D4495C">
        <w:rPr>
          <w:rFonts w:ascii="Arial" w:hAnsi="Arial" w:cs="Arial"/>
          <w:color w:val="000000" w:themeColor="text1"/>
          <w:sz w:val="24"/>
          <w:szCs w:val="24"/>
        </w:rPr>
        <w:t xml:space="preserve">As far as I understand this ground, Mr O’Farrell appears to be submitting that, had the tribunal made a </w:t>
      </w:r>
      <w:r w:rsidR="000E7ABC" w:rsidRPr="00D4495C">
        <w:rPr>
          <w:rFonts w:ascii="Arial" w:hAnsi="Arial" w:cs="Arial"/>
          <w:color w:val="000000" w:themeColor="text1"/>
          <w:sz w:val="24"/>
          <w:szCs w:val="24"/>
        </w:rPr>
        <w:t>mistake</w:t>
      </w:r>
      <w:r w:rsidR="00A76254" w:rsidRPr="00D4495C">
        <w:rPr>
          <w:rFonts w:ascii="Arial" w:hAnsi="Arial" w:cs="Arial"/>
          <w:color w:val="000000" w:themeColor="text1"/>
          <w:sz w:val="24"/>
          <w:szCs w:val="24"/>
        </w:rPr>
        <w:t xml:space="preserve"> of fact </w:t>
      </w:r>
      <w:proofErr w:type="gramStart"/>
      <w:r w:rsidR="00A76254" w:rsidRPr="00D4495C">
        <w:rPr>
          <w:rFonts w:ascii="Arial" w:hAnsi="Arial" w:cs="Arial"/>
          <w:color w:val="000000" w:themeColor="text1"/>
          <w:sz w:val="24"/>
          <w:szCs w:val="24"/>
        </w:rPr>
        <w:t>with regard to</w:t>
      </w:r>
      <w:proofErr w:type="gramEnd"/>
      <w:r w:rsidR="00A76254" w:rsidRPr="00D4495C">
        <w:rPr>
          <w:rFonts w:ascii="Arial" w:hAnsi="Arial" w:cs="Arial"/>
          <w:color w:val="000000" w:themeColor="text1"/>
          <w:sz w:val="24"/>
          <w:szCs w:val="24"/>
        </w:rPr>
        <w:t xml:space="preserve"> the letter, </w:t>
      </w:r>
      <w:r w:rsidR="000E7ABC" w:rsidRPr="00D4495C">
        <w:rPr>
          <w:rFonts w:ascii="Arial" w:hAnsi="Arial" w:cs="Arial"/>
          <w:color w:val="000000" w:themeColor="text1"/>
          <w:sz w:val="24"/>
          <w:szCs w:val="24"/>
        </w:rPr>
        <w:t xml:space="preserve">made </w:t>
      </w:r>
      <w:r w:rsidR="00A76254" w:rsidRPr="00D4495C">
        <w:rPr>
          <w:rFonts w:ascii="Arial" w:hAnsi="Arial" w:cs="Arial"/>
          <w:color w:val="000000" w:themeColor="text1"/>
          <w:sz w:val="24"/>
          <w:szCs w:val="24"/>
        </w:rPr>
        <w:t>an irrational finding</w:t>
      </w:r>
      <w:r w:rsidR="005453F8" w:rsidRPr="00D4495C">
        <w:rPr>
          <w:rFonts w:ascii="Arial" w:hAnsi="Arial" w:cs="Arial"/>
          <w:color w:val="000000" w:themeColor="text1"/>
          <w:sz w:val="24"/>
          <w:szCs w:val="24"/>
        </w:rPr>
        <w:t xml:space="preserve"> </w:t>
      </w:r>
      <w:r w:rsidR="000E7ABC" w:rsidRPr="00D4495C">
        <w:rPr>
          <w:rFonts w:ascii="Arial" w:hAnsi="Arial" w:cs="Arial"/>
          <w:color w:val="000000" w:themeColor="text1"/>
          <w:sz w:val="24"/>
          <w:szCs w:val="24"/>
        </w:rPr>
        <w:t>and,</w:t>
      </w:r>
      <w:r w:rsidR="005453F8" w:rsidRPr="00D4495C">
        <w:rPr>
          <w:rFonts w:ascii="Arial" w:hAnsi="Arial" w:cs="Arial"/>
          <w:color w:val="000000" w:themeColor="text1"/>
          <w:sz w:val="24"/>
          <w:szCs w:val="24"/>
        </w:rPr>
        <w:t xml:space="preserve"> had it formed a view of the </w:t>
      </w:r>
      <w:r w:rsidR="00651DBB" w:rsidRPr="00D4495C">
        <w:rPr>
          <w:rFonts w:ascii="Arial" w:hAnsi="Arial" w:cs="Arial"/>
          <w:color w:val="000000" w:themeColor="text1"/>
          <w:sz w:val="24"/>
          <w:szCs w:val="24"/>
        </w:rPr>
        <w:t>appellant</w:t>
      </w:r>
      <w:r w:rsidR="005453F8" w:rsidRPr="00D4495C">
        <w:rPr>
          <w:rFonts w:ascii="Arial" w:hAnsi="Arial" w:cs="Arial"/>
          <w:color w:val="000000" w:themeColor="text1"/>
          <w:sz w:val="24"/>
          <w:szCs w:val="24"/>
        </w:rPr>
        <w:t xml:space="preserve">’s credibility on the basis of the letter, </w:t>
      </w:r>
      <w:r w:rsidR="00510AAA" w:rsidRPr="00D4495C">
        <w:rPr>
          <w:rFonts w:ascii="Arial" w:hAnsi="Arial" w:cs="Arial"/>
          <w:color w:val="000000" w:themeColor="text1"/>
          <w:sz w:val="24"/>
          <w:szCs w:val="24"/>
        </w:rPr>
        <w:t>conducted a</w:t>
      </w:r>
      <w:r w:rsidR="005453F8" w:rsidRPr="00D4495C">
        <w:rPr>
          <w:rFonts w:ascii="Arial" w:hAnsi="Arial" w:cs="Arial"/>
          <w:color w:val="000000" w:themeColor="text1"/>
          <w:sz w:val="24"/>
          <w:szCs w:val="24"/>
        </w:rPr>
        <w:t xml:space="preserve"> procedurally unfair</w:t>
      </w:r>
      <w:r w:rsidR="00510AAA" w:rsidRPr="00D4495C">
        <w:rPr>
          <w:rFonts w:ascii="Arial" w:hAnsi="Arial" w:cs="Arial"/>
          <w:color w:val="000000" w:themeColor="text1"/>
          <w:sz w:val="24"/>
          <w:szCs w:val="24"/>
        </w:rPr>
        <w:t xml:space="preserve"> hearing</w:t>
      </w:r>
      <w:r w:rsidR="00A76254" w:rsidRPr="00D4495C">
        <w:rPr>
          <w:rFonts w:ascii="Arial" w:hAnsi="Arial" w:cs="Arial"/>
          <w:color w:val="000000" w:themeColor="text1"/>
          <w:sz w:val="24"/>
          <w:szCs w:val="24"/>
        </w:rPr>
        <w:t>.</w:t>
      </w:r>
    </w:p>
    <w:p w14:paraId="7E0C4D3E" w14:textId="77777777" w:rsidR="000C379A" w:rsidRPr="00D4495C" w:rsidRDefault="000C379A" w:rsidP="00EE73DE">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38FC3485" w14:textId="5A37BF04" w:rsidR="000C379A" w:rsidRPr="00D4495C" w:rsidRDefault="00F96CBC" w:rsidP="00EE73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20.</w:t>
      </w:r>
      <w:r>
        <w:rPr>
          <w:rFonts w:ascii="Arial" w:hAnsi="Arial" w:cs="Arial"/>
          <w:color w:val="000000" w:themeColor="text1"/>
          <w:sz w:val="24"/>
          <w:szCs w:val="24"/>
        </w:rPr>
        <w:tab/>
      </w:r>
      <w:r w:rsidR="00F67E77" w:rsidRPr="00D4495C">
        <w:rPr>
          <w:rFonts w:ascii="Arial" w:hAnsi="Arial" w:cs="Arial"/>
          <w:color w:val="000000" w:themeColor="text1"/>
          <w:sz w:val="24"/>
          <w:szCs w:val="24"/>
        </w:rPr>
        <w:t>Thirdly, i</w:t>
      </w:r>
      <w:r w:rsidR="00832A19" w:rsidRPr="00D4495C">
        <w:rPr>
          <w:rFonts w:ascii="Arial" w:hAnsi="Arial" w:cs="Arial"/>
          <w:color w:val="000000" w:themeColor="text1"/>
          <w:sz w:val="24"/>
          <w:szCs w:val="24"/>
        </w:rPr>
        <w:t>n respect of the issue of “substantial risk”</w:t>
      </w:r>
      <w:r w:rsidR="00E3611F" w:rsidRPr="00D4495C">
        <w:rPr>
          <w:rFonts w:ascii="Arial" w:hAnsi="Arial" w:cs="Arial"/>
          <w:color w:val="000000" w:themeColor="text1"/>
          <w:sz w:val="24"/>
          <w:szCs w:val="24"/>
        </w:rPr>
        <w:t xml:space="preserve"> for the purposes of regulation 29 and regulation 35</w:t>
      </w:r>
      <w:r w:rsidR="00832A19" w:rsidRPr="00D4495C">
        <w:rPr>
          <w:rFonts w:ascii="Arial" w:hAnsi="Arial" w:cs="Arial"/>
          <w:color w:val="000000" w:themeColor="text1"/>
          <w:sz w:val="24"/>
          <w:szCs w:val="24"/>
        </w:rPr>
        <w:t>, Mr O’Farrell</w:t>
      </w:r>
      <w:r w:rsidR="00035766" w:rsidRPr="00D4495C">
        <w:rPr>
          <w:rFonts w:ascii="Arial" w:hAnsi="Arial" w:cs="Arial"/>
          <w:color w:val="000000" w:themeColor="text1"/>
          <w:sz w:val="24"/>
          <w:szCs w:val="24"/>
        </w:rPr>
        <w:t xml:space="preserve"> refers to the tribunal’s findings.</w:t>
      </w:r>
      <w:r w:rsidR="00905F2F">
        <w:rPr>
          <w:rFonts w:ascii="Arial" w:hAnsi="Arial" w:cs="Arial"/>
          <w:color w:val="000000" w:themeColor="text1"/>
          <w:sz w:val="24"/>
          <w:szCs w:val="24"/>
        </w:rPr>
        <w:t xml:space="preserve"> </w:t>
      </w:r>
      <w:r w:rsidR="00035766" w:rsidRPr="00D4495C">
        <w:rPr>
          <w:rFonts w:ascii="Arial" w:hAnsi="Arial" w:cs="Arial"/>
          <w:color w:val="000000" w:themeColor="text1"/>
          <w:sz w:val="24"/>
          <w:szCs w:val="24"/>
        </w:rPr>
        <w:t xml:space="preserve"> He </w:t>
      </w:r>
      <w:r w:rsidR="00510AAA" w:rsidRPr="00D4495C">
        <w:rPr>
          <w:rFonts w:ascii="Arial" w:hAnsi="Arial" w:cs="Arial"/>
          <w:color w:val="000000" w:themeColor="text1"/>
          <w:sz w:val="24"/>
          <w:szCs w:val="24"/>
        </w:rPr>
        <w:t>submits that there is</w:t>
      </w:r>
      <w:r w:rsidR="00035766" w:rsidRPr="00D4495C">
        <w:rPr>
          <w:rFonts w:ascii="Arial" w:hAnsi="Arial" w:cs="Arial"/>
          <w:color w:val="000000" w:themeColor="text1"/>
          <w:sz w:val="24"/>
          <w:szCs w:val="24"/>
        </w:rPr>
        <w:t xml:space="preserve"> </w:t>
      </w:r>
      <w:r w:rsidR="00510AAA" w:rsidRPr="00D4495C">
        <w:rPr>
          <w:rFonts w:ascii="Arial" w:hAnsi="Arial" w:cs="Arial"/>
          <w:color w:val="000000" w:themeColor="text1"/>
          <w:sz w:val="24"/>
          <w:szCs w:val="24"/>
        </w:rPr>
        <w:t>a</w:t>
      </w:r>
      <w:r w:rsidR="00035766" w:rsidRPr="00D4495C">
        <w:rPr>
          <w:rFonts w:ascii="Arial" w:hAnsi="Arial" w:cs="Arial"/>
          <w:color w:val="000000" w:themeColor="text1"/>
          <w:sz w:val="24"/>
          <w:szCs w:val="24"/>
        </w:rPr>
        <w:t xml:space="preserve"> link between stress and epileptic seizures. </w:t>
      </w:r>
      <w:r w:rsidR="00905F2F">
        <w:rPr>
          <w:rFonts w:ascii="Arial" w:hAnsi="Arial" w:cs="Arial"/>
          <w:color w:val="000000" w:themeColor="text1"/>
          <w:sz w:val="24"/>
          <w:szCs w:val="24"/>
        </w:rPr>
        <w:t xml:space="preserve"> </w:t>
      </w:r>
      <w:r w:rsidR="00035766" w:rsidRPr="00D4495C">
        <w:rPr>
          <w:rFonts w:ascii="Arial" w:hAnsi="Arial" w:cs="Arial"/>
          <w:color w:val="000000" w:themeColor="text1"/>
          <w:sz w:val="24"/>
          <w:szCs w:val="24"/>
        </w:rPr>
        <w:t xml:space="preserve">He submits that there </w:t>
      </w:r>
      <w:r w:rsidR="00A10FD5" w:rsidRPr="00D4495C">
        <w:rPr>
          <w:rFonts w:ascii="Arial" w:hAnsi="Arial" w:cs="Arial"/>
          <w:color w:val="000000" w:themeColor="text1"/>
          <w:sz w:val="24"/>
          <w:szCs w:val="24"/>
        </w:rPr>
        <w:t xml:space="preserve">are difficulties for the </w:t>
      </w:r>
      <w:r w:rsidR="00651DBB" w:rsidRPr="00D4495C">
        <w:rPr>
          <w:rFonts w:ascii="Arial" w:hAnsi="Arial" w:cs="Arial"/>
          <w:color w:val="000000" w:themeColor="text1"/>
          <w:sz w:val="24"/>
          <w:szCs w:val="24"/>
        </w:rPr>
        <w:t>appellant</w:t>
      </w:r>
      <w:r w:rsidR="00A10FD5" w:rsidRPr="00D4495C">
        <w:rPr>
          <w:rFonts w:ascii="Arial" w:hAnsi="Arial" w:cs="Arial"/>
          <w:color w:val="000000" w:themeColor="text1"/>
          <w:sz w:val="24"/>
          <w:szCs w:val="24"/>
        </w:rPr>
        <w:t xml:space="preserve"> in travelling to work.</w:t>
      </w:r>
      <w:r w:rsidR="00905F2F">
        <w:rPr>
          <w:rFonts w:ascii="Arial" w:hAnsi="Arial" w:cs="Arial"/>
          <w:color w:val="000000" w:themeColor="text1"/>
          <w:sz w:val="24"/>
          <w:szCs w:val="24"/>
        </w:rPr>
        <w:t xml:space="preserve"> </w:t>
      </w:r>
      <w:r w:rsidR="00A10FD5" w:rsidRPr="00D4495C">
        <w:rPr>
          <w:rFonts w:ascii="Arial" w:hAnsi="Arial" w:cs="Arial"/>
          <w:color w:val="000000" w:themeColor="text1"/>
          <w:sz w:val="24"/>
          <w:szCs w:val="24"/>
        </w:rPr>
        <w:t xml:space="preserve"> He submits that</w:t>
      </w:r>
      <w:r w:rsidR="00510AAA" w:rsidRPr="00D4495C">
        <w:rPr>
          <w:rFonts w:ascii="Arial" w:hAnsi="Arial" w:cs="Arial"/>
          <w:color w:val="000000" w:themeColor="text1"/>
          <w:sz w:val="24"/>
          <w:szCs w:val="24"/>
        </w:rPr>
        <w:t>,</w:t>
      </w:r>
      <w:r w:rsidR="00A10FD5" w:rsidRPr="00D4495C">
        <w:rPr>
          <w:rFonts w:ascii="Arial" w:hAnsi="Arial" w:cs="Arial"/>
          <w:color w:val="000000" w:themeColor="text1"/>
          <w:sz w:val="24"/>
          <w:szCs w:val="24"/>
        </w:rPr>
        <w:t xml:space="preserve"> whereas the tribunal found that many people with epilepsy undertake employment, there may be preventative measures in place in such cases to reduce risk. </w:t>
      </w:r>
      <w:r w:rsidR="00905F2F">
        <w:rPr>
          <w:rFonts w:ascii="Arial" w:hAnsi="Arial" w:cs="Arial"/>
          <w:color w:val="000000" w:themeColor="text1"/>
          <w:sz w:val="24"/>
          <w:szCs w:val="24"/>
        </w:rPr>
        <w:t xml:space="preserve"> </w:t>
      </w:r>
      <w:r w:rsidR="00A10FD5" w:rsidRPr="00D4495C">
        <w:rPr>
          <w:rFonts w:ascii="Arial" w:hAnsi="Arial" w:cs="Arial"/>
          <w:color w:val="000000" w:themeColor="text1"/>
          <w:sz w:val="24"/>
          <w:szCs w:val="24"/>
        </w:rPr>
        <w:t xml:space="preserve">He </w:t>
      </w:r>
      <w:r w:rsidR="00832A19" w:rsidRPr="00D4495C">
        <w:rPr>
          <w:rFonts w:ascii="Arial" w:hAnsi="Arial" w:cs="Arial"/>
          <w:color w:val="000000" w:themeColor="text1"/>
          <w:sz w:val="24"/>
          <w:szCs w:val="24"/>
        </w:rPr>
        <w:t xml:space="preserve">submits that the tribunal </w:t>
      </w:r>
      <w:r w:rsidR="00035766" w:rsidRPr="00D4495C">
        <w:rPr>
          <w:rFonts w:ascii="Arial" w:hAnsi="Arial" w:cs="Arial"/>
          <w:color w:val="000000" w:themeColor="text1"/>
          <w:sz w:val="24"/>
          <w:szCs w:val="24"/>
        </w:rPr>
        <w:t>has not applied the correct legal test</w:t>
      </w:r>
      <w:r w:rsidR="00A10FD5" w:rsidRPr="00D4495C">
        <w:rPr>
          <w:rFonts w:ascii="Arial" w:hAnsi="Arial" w:cs="Arial"/>
          <w:color w:val="000000" w:themeColor="text1"/>
          <w:sz w:val="24"/>
          <w:szCs w:val="24"/>
        </w:rPr>
        <w:t xml:space="preserve"> under regulation 29(2) and 35(2)</w:t>
      </w:r>
      <w:r w:rsidR="00035766" w:rsidRPr="00D4495C">
        <w:rPr>
          <w:rFonts w:ascii="Arial" w:hAnsi="Arial" w:cs="Arial"/>
          <w:color w:val="000000" w:themeColor="text1"/>
          <w:sz w:val="24"/>
          <w:szCs w:val="24"/>
        </w:rPr>
        <w:t>.</w:t>
      </w:r>
    </w:p>
    <w:p w14:paraId="3E779993" w14:textId="77777777" w:rsidR="000C379A" w:rsidRPr="00D4495C" w:rsidRDefault="000C379A" w:rsidP="00EE73DE">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0D4B6C48" w14:textId="0880559C" w:rsidR="000C379A" w:rsidRPr="00D4495C" w:rsidRDefault="00905F2F" w:rsidP="00EE73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21.</w:t>
      </w:r>
      <w:r>
        <w:rPr>
          <w:rFonts w:ascii="Arial" w:hAnsi="Arial" w:cs="Arial"/>
          <w:color w:val="000000" w:themeColor="text1"/>
          <w:sz w:val="24"/>
          <w:szCs w:val="24"/>
        </w:rPr>
        <w:tab/>
      </w:r>
      <w:r w:rsidR="00A10FD5" w:rsidRPr="00D4495C">
        <w:rPr>
          <w:rFonts w:ascii="Arial" w:hAnsi="Arial" w:cs="Arial"/>
          <w:color w:val="000000" w:themeColor="text1"/>
          <w:sz w:val="24"/>
          <w:szCs w:val="24"/>
        </w:rPr>
        <w:t xml:space="preserve">For the Department, Mr Rush </w:t>
      </w:r>
      <w:r w:rsidR="000E7ABC" w:rsidRPr="00D4495C">
        <w:rPr>
          <w:rFonts w:ascii="Arial" w:hAnsi="Arial" w:cs="Arial"/>
          <w:color w:val="000000" w:themeColor="text1"/>
          <w:sz w:val="24"/>
          <w:szCs w:val="24"/>
        </w:rPr>
        <w:t>offer</w:t>
      </w:r>
      <w:r w:rsidR="00EA51C8" w:rsidRPr="00D4495C">
        <w:rPr>
          <w:rFonts w:ascii="Arial" w:hAnsi="Arial" w:cs="Arial"/>
          <w:color w:val="000000" w:themeColor="text1"/>
          <w:sz w:val="24"/>
          <w:szCs w:val="24"/>
        </w:rPr>
        <w:t>ed</w:t>
      </w:r>
      <w:r w:rsidR="000E7ABC" w:rsidRPr="00D4495C">
        <w:rPr>
          <w:rFonts w:ascii="Arial" w:hAnsi="Arial" w:cs="Arial"/>
          <w:color w:val="000000" w:themeColor="text1"/>
          <w:sz w:val="24"/>
          <w:szCs w:val="24"/>
        </w:rPr>
        <w:t xml:space="preserve"> support for the </w:t>
      </w:r>
      <w:r w:rsidR="00651DBB" w:rsidRPr="00D4495C">
        <w:rPr>
          <w:rFonts w:ascii="Arial" w:hAnsi="Arial" w:cs="Arial"/>
          <w:color w:val="000000" w:themeColor="text1"/>
          <w:sz w:val="24"/>
          <w:szCs w:val="24"/>
        </w:rPr>
        <w:t>appellant</w:t>
      </w:r>
      <w:r w:rsidR="000E7ABC" w:rsidRPr="00D4495C">
        <w:rPr>
          <w:rFonts w:ascii="Arial" w:hAnsi="Arial" w:cs="Arial"/>
          <w:color w:val="000000" w:themeColor="text1"/>
          <w:sz w:val="24"/>
          <w:szCs w:val="24"/>
        </w:rPr>
        <w:t xml:space="preserve">’s case. </w:t>
      </w:r>
      <w:r>
        <w:rPr>
          <w:rFonts w:ascii="Arial" w:hAnsi="Arial" w:cs="Arial"/>
          <w:color w:val="000000" w:themeColor="text1"/>
          <w:sz w:val="24"/>
          <w:szCs w:val="24"/>
        </w:rPr>
        <w:t xml:space="preserve"> </w:t>
      </w:r>
      <w:r w:rsidR="000E7ABC" w:rsidRPr="00D4495C">
        <w:rPr>
          <w:rFonts w:ascii="Arial" w:hAnsi="Arial" w:cs="Arial"/>
          <w:color w:val="000000" w:themeColor="text1"/>
          <w:sz w:val="24"/>
          <w:szCs w:val="24"/>
        </w:rPr>
        <w:t>He group</w:t>
      </w:r>
      <w:r w:rsidR="00EA51C8" w:rsidRPr="00D4495C">
        <w:rPr>
          <w:rFonts w:ascii="Arial" w:hAnsi="Arial" w:cs="Arial"/>
          <w:color w:val="000000" w:themeColor="text1"/>
          <w:sz w:val="24"/>
          <w:szCs w:val="24"/>
        </w:rPr>
        <w:t>ed</w:t>
      </w:r>
      <w:r w:rsidR="000E7ABC" w:rsidRPr="00D4495C">
        <w:rPr>
          <w:rFonts w:ascii="Arial" w:hAnsi="Arial" w:cs="Arial"/>
          <w:color w:val="000000" w:themeColor="text1"/>
          <w:sz w:val="24"/>
          <w:szCs w:val="24"/>
        </w:rPr>
        <w:t xml:space="preserve"> the </w:t>
      </w:r>
      <w:r w:rsidR="00651DBB" w:rsidRPr="00D4495C">
        <w:rPr>
          <w:rFonts w:ascii="Arial" w:hAnsi="Arial" w:cs="Arial"/>
          <w:color w:val="000000" w:themeColor="text1"/>
          <w:sz w:val="24"/>
          <w:szCs w:val="24"/>
        </w:rPr>
        <w:t>appellant</w:t>
      </w:r>
      <w:r w:rsidR="00510AAA" w:rsidRPr="00D4495C">
        <w:rPr>
          <w:rFonts w:ascii="Arial" w:hAnsi="Arial" w:cs="Arial"/>
          <w:color w:val="000000" w:themeColor="text1"/>
          <w:sz w:val="24"/>
          <w:szCs w:val="24"/>
        </w:rPr>
        <w:t>’</w:t>
      </w:r>
      <w:r w:rsidR="000E7ABC" w:rsidRPr="00D4495C">
        <w:rPr>
          <w:rFonts w:ascii="Arial" w:hAnsi="Arial" w:cs="Arial"/>
          <w:color w:val="000000" w:themeColor="text1"/>
          <w:sz w:val="24"/>
          <w:szCs w:val="24"/>
        </w:rPr>
        <w:t xml:space="preserve">s submissions into two categories, namely a submission that the </w:t>
      </w:r>
      <w:r w:rsidR="00651DBB" w:rsidRPr="00D4495C">
        <w:rPr>
          <w:rFonts w:ascii="Arial" w:hAnsi="Arial" w:cs="Arial"/>
          <w:color w:val="000000" w:themeColor="text1"/>
          <w:sz w:val="24"/>
          <w:szCs w:val="24"/>
        </w:rPr>
        <w:t>appellant</w:t>
      </w:r>
      <w:r w:rsidR="000E7ABC" w:rsidRPr="00D4495C">
        <w:rPr>
          <w:rFonts w:ascii="Arial" w:hAnsi="Arial" w:cs="Arial"/>
          <w:color w:val="000000" w:themeColor="text1"/>
          <w:sz w:val="24"/>
          <w:szCs w:val="24"/>
        </w:rPr>
        <w:t xml:space="preserve"> has a learning disability and should not be disadvantaged by</w:t>
      </w:r>
      <w:r w:rsidR="00B91C12" w:rsidRPr="00D4495C">
        <w:rPr>
          <w:rFonts w:ascii="Arial" w:hAnsi="Arial" w:cs="Arial"/>
          <w:color w:val="000000" w:themeColor="text1"/>
          <w:sz w:val="24"/>
          <w:szCs w:val="24"/>
        </w:rPr>
        <w:t xml:space="preserve"> a</w:t>
      </w:r>
      <w:r w:rsidR="000E7ABC" w:rsidRPr="00D4495C">
        <w:rPr>
          <w:rFonts w:ascii="Arial" w:hAnsi="Arial" w:cs="Arial"/>
          <w:color w:val="000000" w:themeColor="text1"/>
          <w:sz w:val="24"/>
          <w:szCs w:val="24"/>
        </w:rPr>
        <w:t xml:space="preserve"> lack of corroborative evidence</w:t>
      </w:r>
      <w:r w:rsidR="00B91C12" w:rsidRPr="00D4495C">
        <w:rPr>
          <w:rFonts w:ascii="Arial" w:hAnsi="Arial" w:cs="Arial"/>
          <w:color w:val="000000" w:themeColor="text1"/>
          <w:sz w:val="24"/>
          <w:szCs w:val="24"/>
        </w:rPr>
        <w:t xml:space="preserve"> or by the tribunal’s misunderstanding of some o</w:t>
      </w:r>
      <w:r w:rsidR="004C009F" w:rsidRPr="00D4495C">
        <w:rPr>
          <w:rFonts w:ascii="Arial" w:hAnsi="Arial" w:cs="Arial"/>
          <w:color w:val="000000" w:themeColor="text1"/>
          <w:sz w:val="24"/>
          <w:szCs w:val="24"/>
        </w:rPr>
        <w:t>f</w:t>
      </w:r>
      <w:r w:rsidR="00B91C12" w:rsidRPr="00D4495C">
        <w:rPr>
          <w:rFonts w:ascii="Arial" w:hAnsi="Arial" w:cs="Arial"/>
          <w:color w:val="000000" w:themeColor="text1"/>
          <w:sz w:val="24"/>
          <w:szCs w:val="24"/>
        </w:rPr>
        <w:t xml:space="preserve"> the things said at hearing, and a submission that the correct legal test was not applied in relation to regulations 29 and 35 of the ESA Regulations. </w:t>
      </w:r>
      <w:r>
        <w:rPr>
          <w:rFonts w:ascii="Arial" w:hAnsi="Arial" w:cs="Arial"/>
          <w:color w:val="000000" w:themeColor="text1"/>
          <w:sz w:val="24"/>
          <w:szCs w:val="24"/>
        </w:rPr>
        <w:t xml:space="preserve"> </w:t>
      </w:r>
      <w:r w:rsidR="00EA51C8" w:rsidRPr="00D4495C">
        <w:rPr>
          <w:rFonts w:ascii="Arial" w:hAnsi="Arial" w:cs="Arial"/>
          <w:color w:val="000000" w:themeColor="text1"/>
          <w:sz w:val="24"/>
          <w:szCs w:val="24"/>
        </w:rPr>
        <w:t>He supported the two grounds advanced.</w:t>
      </w:r>
    </w:p>
    <w:p w14:paraId="2185AB66" w14:textId="77777777" w:rsidR="000C379A" w:rsidRPr="00D4495C" w:rsidRDefault="000C379A" w:rsidP="00EE73DE">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00D2619" w14:textId="0EF27F93" w:rsidR="000C379A" w:rsidRPr="00D4495C" w:rsidRDefault="00905F2F" w:rsidP="00EE73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22.</w:t>
      </w:r>
      <w:r>
        <w:rPr>
          <w:rFonts w:ascii="Arial" w:hAnsi="Arial" w:cs="Arial"/>
          <w:color w:val="000000" w:themeColor="text1"/>
          <w:sz w:val="24"/>
          <w:szCs w:val="24"/>
        </w:rPr>
        <w:tab/>
      </w:r>
      <w:r w:rsidR="00EA51C8" w:rsidRPr="00D4495C">
        <w:rPr>
          <w:rFonts w:ascii="Arial" w:hAnsi="Arial" w:cs="Arial"/>
          <w:color w:val="000000" w:themeColor="text1"/>
          <w:sz w:val="24"/>
          <w:szCs w:val="24"/>
        </w:rPr>
        <w:t>Mr Rush</w:t>
      </w:r>
      <w:r w:rsidR="00E24ABD" w:rsidRPr="00D4495C">
        <w:rPr>
          <w:rFonts w:ascii="Arial" w:hAnsi="Arial" w:cs="Arial"/>
          <w:color w:val="000000" w:themeColor="text1"/>
          <w:sz w:val="24"/>
          <w:szCs w:val="24"/>
        </w:rPr>
        <w:t xml:space="preserve"> went further</w:t>
      </w:r>
      <w:r w:rsidR="0010476A" w:rsidRPr="00D4495C">
        <w:rPr>
          <w:rFonts w:ascii="Arial" w:hAnsi="Arial" w:cs="Arial"/>
          <w:color w:val="000000" w:themeColor="text1"/>
          <w:sz w:val="24"/>
          <w:szCs w:val="24"/>
        </w:rPr>
        <w:t xml:space="preserve">, </w:t>
      </w:r>
      <w:r w:rsidR="00EA51C8" w:rsidRPr="00D4495C">
        <w:rPr>
          <w:rFonts w:ascii="Arial" w:hAnsi="Arial" w:cs="Arial"/>
          <w:color w:val="000000" w:themeColor="text1"/>
          <w:sz w:val="24"/>
          <w:szCs w:val="24"/>
        </w:rPr>
        <w:t xml:space="preserve">advancing a ground in the </w:t>
      </w:r>
      <w:r w:rsidR="00651DBB" w:rsidRPr="00D4495C">
        <w:rPr>
          <w:rFonts w:ascii="Arial" w:hAnsi="Arial" w:cs="Arial"/>
          <w:color w:val="000000" w:themeColor="text1"/>
          <w:sz w:val="24"/>
          <w:szCs w:val="24"/>
        </w:rPr>
        <w:t>appellant</w:t>
      </w:r>
      <w:r w:rsidR="00EA51C8" w:rsidRPr="00D4495C">
        <w:rPr>
          <w:rFonts w:ascii="Arial" w:hAnsi="Arial" w:cs="Arial"/>
          <w:color w:val="000000" w:themeColor="text1"/>
          <w:sz w:val="24"/>
          <w:szCs w:val="24"/>
        </w:rPr>
        <w:t>’s interests.</w:t>
      </w:r>
      <w:r>
        <w:rPr>
          <w:rFonts w:ascii="Arial" w:hAnsi="Arial" w:cs="Arial"/>
          <w:color w:val="000000" w:themeColor="text1"/>
          <w:sz w:val="24"/>
          <w:szCs w:val="24"/>
        </w:rPr>
        <w:t xml:space="preserve"> </w:t>
      </w:r>
      <w:r w:rsidR="00EA51C8" w:rsidRPr="00D4495C">
        <w:rPr>
          <w:rFonts w:ascii="Arial" w:hAnsi="Arial" w:cs="Arial"/>
          <w:color w:val="000000" w:themeColor="text1"/>
          <w:sz w:val="24"/>
          <w:szCs w:val="24"/>
        </w:rPr>
        <w:t xml:space="preserve"> He </w:t>
      </w:r>
      <w:r w:rsidR="0010476A" w:rsidRPr="00D4495C">
        <w:rPr>
          <w:rFonts w:ascii="Arial" w:hAnsi="Arial" w:cs="Arial"/>
          <w:color w:val="000000" w:themeColor="text1"/>
          <w:sz w:val="24"/>
          <w:szCs w:val="24"/>
        </w:rPr>
        <w:t>submitt</w:t>
      </w:r>
      <w:r w:rsidR="00EA51C8" w:rsidRPr="00D4495C">
        <w:rPr>
          <w:rFonts w:ascii="Arial" w:hAnsi="Arial" w:cs="Arial"/>
          <w:color w:val="000000" w:themeColor="text1"/>
          <w:sz w:val="24"/>
          <w:szCs w:val="24"/>
        </w:rPr>
        <w:t>ed</w:t>
      </w:r>
      <w:r w:rsidR="0010476A" w:rsidRPr="00D4495C">
        <w:rPr>
          <w:rFonts w:ascii="Arial" w:hAnsi="Arial" w:cs="Arial"/>
          <w:color w:val="000000" w:themeColor="text1"/>
          <w:sz w:val="24"/>
          <w:szCs w:val="24"/>
        </w:rPr>
        <w:t xml:space="preserve"> that the unrelated findings of the Department in relation to PIP activity 1(f) could or should have been read across into ESA activity 15, or at least an explanation given as to why that approach was </w:t>
      </w:r>
      <w:proofErr w:type="gramStart"/>
      <w:r w:rsidR="0010476A" w:rsidRPr="00D4495C">
        <w:rPr>
          <w:rFonts w:ascii="Arial" w:hAnsi="Arial" w:cs="Arial"/>
          <w:color w:val="000000" w:themeColor="text1"/>
          <w:sz w:val="24"/>
          <w:szCs w:val="24"/>
        </w:rPr>
        <w:t>rejected</w:t>
      </w:r>
      <w:r w:rsidR="00332245" w:rsidRPr="00D4495C">
        <w:rPr>
          <w:rFonts w:ascii="Arial" w:hAnsi="Arial" w:cs="Arial"/>
          <w:color w:val="000000" w:themeColor="text1"/>
          <w:sz w:val="24"/>
          <w:szCs w:val="24"/>
        </w:rPr>
        <w:t>, and</w:t>
      </w:r>
      <w:proofErr w:type="gramEnd"/>
      <w:r w:rsidR="00332245" w:rsidRPr="00D4495C">
        <w:rPr>
          <w:rFonts w:ascii="Arial" w:hAnsi="Arial" w:cs="Arial"/>
          <w:color w:val="000000" w:themeColor="text1"/>
          <w:sz w:val="24"/>
          <w:szCs w:val="24"/>
        </w:rPr>
        <w:t xml:space="preserve"> submitting that failure to do this may have been an error of law</w:t>
      </w:r>
      <w:r w:rsidR="0010476A" w:rsidRPr="00D4495C">
        <w:rPr>
          <w:rFonts w:ascii="Arial" w:hAnsi="Arial" w:cs="Arial"/>
          <w:color w:val="000000" w:themeColor="text1"/>
          <w:sz w:val="24"/>
          <w:szCs w:val="24"/>
        </w:rPr>
        <w:t>.</w:t>
      </w:r>
    </w:p>
    <w:p w14:paraId="337B4FD8" w14:textId="77777777" w:rsidR="000C379A" w:rsidRPr="00D4495C" w:rsidRDefault="000C379A" w:rsidP="00EE73DE">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1CB2E53E" w14:textId="63B3C5CB" w:rsidR="000C379A" w:rsidRPr="00D4495C" w:rsidRDefault="00905F2F" w:rsidP="00EE73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23.</w:t>
      </w:r>
      <w:r>
        <w:rPr>
          <w:rFonts w:ascii="Arial" w:hAnsi="Arial" w:cs="Arial"/>
          <w:color w:val="000000" w:themeColor="text1"/>
          <w:sz w:val="24"/>
          <w:szCs w:val="24"/>
        </w:rPr>
        <w:tab/>
      </w:r>
      <w:r w:rsidR="00332245" w:rsidRPr="00D4495C">
        <w:rPr>
          <w:rFonts w:ascii="Arial" w:hAnsi="Arial" w:cs="Arial"/>
          <w:color w:val="000000" w:themeColor="text1"/>
          <w:sz w:val="24"/>
          <w:szCs w:val="24"/>
        </w:rPr>
        <w:t xml:space="preserve">In light of the degree of support offered by the Department to the application, I consider that it is evident that an arguable case </w:t>
      </w:r>
      <w:proofErr w:type="gramStart"/>
      <w:r w:rsidR="00332245" w:rsidRPr="00D4495C">
        <w:rPr>
          <w:rFonts w:ascii="Arial" w:hAnsi="Arial" w:cs="Arial"/>
          <w:color w:val="000000" w:themeColor="text1"/>
          <w:sz w:val="24"/>
          <w:szCs w:val="24"/>
        </w:rPr>
        <w:t>arises</w:t>
      </w:r>
      <w:proofErr w:type="gramEnd"/>
      <w:r w:rsidR="00332245" w:rsidRPr="00D4495C">
        <w:rPr>
          <w:rFonts w:ascii="Arial" w:hAnsi="Arial" w:cs="Arial"/>
          <w:color w:val="000000" w:themeColor="text1"/>
          <w:sz w:val="24"/>
          <w:szCs w:val="24"/>
        </w:rPr>
        <w:t xml:space="preserve"> and I grant leave to appeal.</w:t>
      </w:r>
    </w:p>
    <w:p w14:paraId="161131D9" w14:textId="77777777" w:rsidR="000C379A" w:rsidRPr="00D4495C" w:rsidRDefault="000C379A" w:rsidP="00EE73DE">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CB21FC2" w14:textId="7ACAEF4A" w:rsidR="000C379A" w:rsidRPr="00D4495C" w:rsidRDefault="00905F2F" w:rsidP="00EE73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24.</w:t>
      </w:r>
      <w:r>
        <w:rPr>
          <w:rFonts w:ascii="Arial" w:hAnsi="Arial" w:cs="Arial"/>
          <w:color w:val="000000" w:themeColor="text1"/>
          <w:sz w:val="24"/>
          <w:szCs w:val="24"/>
        </w:rPr>
        <w:tab/>
      </w:r>
      <w:r w:rsidR="00DA5B22" w:rsidRPr="00D4495C">
        <w:rPr>
          <w:rFonts w:ascii="Arial" w:hAnsi="Arial" w:cs="Arial"/>
          <w:color w:val="000000" w:themeColor="text1"/>
          <w:sz w:val="24"/>
          <w:szCs w:val="24"/>
        </w:rPr>
        <w:t xml:space="preserve">The essence of the agreement between the parties is that there was evidence in Departmental documents back </w:t>
      </w:r>
      <w:r w:rsidR="008A4F90" w:rsidRPr="00D4495C">
        <w:rPr>
          <w:rFonts w:ascii="Arial" w:hAnsi="Arial" w:cs="Arial"/>
          <w:color w:val="000000" w:themeColor="text1"/>
          <w:sz w:val="24"/>
          <w:szCs w:val="24"/>
        </w:rPr>
        <w:t>to</w:t>
      </w:r>
      <w:r w:rsidR="00DA5B22" w:rsidRPr="00D4495C">
        <w:rPr>
          <w:rFonts w:ascii="Arial" w:hAnsi="Arial" w:cs="Arial"/>
          <w:color w:val="000000" w:themeColor="text1"/>
          <w:sz w:val="24"/>
          <w:szCs w:val="24"/>
        </w:rPr>
        <w:t xml:space="preserve"> 2014 that the </w:t>
      </w:r>
      <w:r w:rsidR="00651DBB" w:rsidRPr="00D4495C">
        <w:rPr>
          <w:rFonts w:ascii="Arial" w:hAnsi="Arial" w:cs="Arial"/>
          <w:color w:val="000000" w:themeColor="text1"/>
          <w:sz w:val="24"/>
          <w:szCs w:val="24"/>
        </w:rPr>
        <w:t>appellant</w:t>
      </w:r>
      <w:r w:rsidR="00DA5B22" w:rsidRPr="00D4495C">
        <w:rPr>
          <w:rFonts w:ascii="Arial" w:hAnsi="Arial" w:cs="Arial"/>
          <w:color w:val="000000" w:themeColor="text1"/>
          <w:sz w:val="24"/>
          <w:szCs w:val="24"/>
        </w:rPr>
        <w:t xml:space="preserve"> was judged as having learning disabilities</w:t>
      </w:r>
      <w:r w:rsidR="008A4F90" w:rsidRPr="00D4495C">
        <w:rPr>
          <w:rFonts w:ascii="Arial" w:hAnsi="Arial" w:cs="Arial"/>
          <w:color w:val="000000" w:themeColor="text1"/>
          <w:sz w:val="24"/>
          <w:szCs w:val="24"/>
        </w:rPr>
        <w:t xml:space="preserve">. </w:t>
      </w:r>
      <w:r w:rsidR="00EE73DE">
        <w:rPr>
          <w:rFonts w:ascii="Arial" w:hAnsi="Arial" w:cs="Arial"/>
          <w:color w:val="000000" w:themeColor="text1"/>
          <w:sz w:val="24"/>
          <w:szCs w:val="24"/>
        </w:rPr>
        <w:t xml:space="preserve"> </w:t>
      </w:r>
      <w:r w:rsidR="008A4F90" w:rsidRPr="00D4495C">
        <w:rPr>
          <w:rFonts w:ascii="Arial" w:hAnsi="Arial" w:cs="Arial"/>
          <w:color w:val="000000" w:themeColor="text1"/>
          <w:sz w:val="24"/>
          <w:szCs w:val="24"/>
        </w:rPr>
        <w:t xml:space="preserve">Earlier material which might indicate the basis on which she had been awarded severe disablement allowance from age 16 had been destroyed. </w:t>
      </w:r>
      <w:r w:rsidR="00EE73DE">
        <w:rPr>
          <w:rFonts w:ascii="Arial" w:hAnsi="Arial" w:cs="Arial"/>
          <w:color w:val="000000" w:themeColor="text1"/>
          <w:sz w:val="24"/>
          <w:szCs w:val="24"/>
        </w:rPr>
        <w:t xml:space="preserve"> </w:t>
      </w:r>
      <w:r w:rsidR="008A4F90" w:rsidRPr="00D4495C">
        <w:rPr>
          <w:rFonts w:ascii="Arial" w:hAnsi="Arial" w:cs="Arial"/>
          <w:color w:val="000000" w:themeColor="text1"/>
          <w:sz w:val="24"/>
          <w:szCs w:val="24"/>
        </w:rPr>
        <w:t xml:space="preserve">The tribunal on the other hand had the past 18 </w:t>
      </w:r>
      <w:proofErr w:type="spellStart"/>
      <w:proofErr w:type="gramStart"/>
      <w:r w:rsidR="008A4F90" w:rsidRPr="00D4495C">
        <w:rPr>
          <w:rFonts w:ascii="Arial" w:hAnsi="Arial" w:cs="Arial"/>
          <w:color w:val="000000" w:themeColor="text1"/>
          <w:sz w:val="24"/>
          <w:szCs w:val="24"/>
        </w:rPr>
        <w:t>years</w:t>
      </w:r>
      <w:proofErr w:type="gramEnd"/>
      <w:r w:rsidR="008A4F90" w:rsidRPr="00D4495C">
        <w:rPr>
          <w:rFonts w:ascii="Arial" w:hAnsi="Arial" w:cs="Arial"/>
          <w:color w:val="000000" w:themeColor="text1"/>
          <w:sz w:val="24"/>
          <w:szCs w:val="24"/>
        </w:rPr>
        <w:t xml:space="preserve"> worth</w:t>
      </w:r>
      <w:proofErr w:type="spellEnd"/>
      <w:r w:rsidR="008A4F90" w:rsidRPr="00D4495C">
        <w:rPr>
          <w:rFonts w:ascii="Arial" w:hAnsi="Arial" w:cs="Arial"/>
          <w:color w:val="000000" w:themeColor="text1"/>
          <w:sz w:val="24"/>
          <w:szCs w:val="24"/>
        </w:rPr>
        <w:t xml:space="preserve"> of medical records (the </w:t>
      </w:r>
      <w:r w:rsidR="00651DBB" w:rsidRPr="00D4495C">
        <w:rPr>
          <w:rFonts w:ascii="Arial" w:hAnsi="Arial" w:cs="Arial"/>
          <w:color w:val="000000" w:themeColor="text1"/>
          <w:sz w:val="24"/>
          <w:szCs w:val="24"/>
        </w:rPr>
        <w:t>appellant</w:t>
      </w:r>
      <w:r w:rsidR="008A4F90" w:rsidRPr="00D4495C">
        <w:rPr>
          <w:rFonts w:ascii="Arial" w:hAnsi="Arial" w:cs="Arial"/>
          <w:color w:val="000000" w:themeColor="text1"/>
          <w:sz w:val="24"/>
          <w:szCs w:val="24"/>
        </w:rPr>
        <w:t xml:space="preserve"> was then 44) that did not appear to mention learning difficulties. </w:t>
      </w:r>
      <w:r w:rsidR="00EE73DE">
        <w:rPr>
          <w:rFonts w:ascii="Arial" w:hAnsi="Arial" w:cs="Arial"/>
          <w:color w:val="000000" w:themeColor="text1"/>
          <w:sz w:val="24"/>
          <w:szCs w:val="24"/>
        </w:rPr>
        <w:t xml:space="preserve"> </w:t>
      </w:r>
      <w:r w:rsidR="008A4F90" w:rsidRPr="00D4495C">
        <w:rPr>
          <w:rFonts w:ascii="Arial" w:hAnsi="Arial" w:cs="Arial"/>
          <w:color w:val="000000" w:themeColor="text1"/>
          <w:sz w:val="24"/>
          <w:szCs w:val="24"/>
        </w:rPr>
        <w:t xml:space="preserve">Where the parties agreed was that the tribunal should have relied on the admittedly slim evidence before it, and accept that the </w:t>
      </w:r>
      <w:r w:rsidR="00651DBB" w:rsidRPr="00D4495C">
        <w:rPr>
          <w:rFonts w:ascii="Arial" w:hAnsi="Arial" w:cs="Arial"/>
          <w:color w:val="000000" w:themeColor="text1"/>
          <w:sz w:val="24"/>
          <w:szCs w:val="24"/>
        </w:rPr>
        <w:t>appellant</w:t>
      </w:r>
      <w:r w:rsidR="008A4F90" w:rsidRPr="00D4495C">
        <w:rPr>
          <w:rFonts w:ascii="Arial" w:hAnsi="Arial" w:cs="Arial"/>
          <w:color w:val="000000" w:themeColor="text1"/>
          <w:sz w:val="24"/>
          <w:szCs w:val="24"/>
        </w:rPr>
        <w:t xml:space="preserve"> had learning disabilities, rather than discount this </w:t>
      </w:r>
      <w:proofErr w:type="gramStart"/>
      <w:r w:rsidR="008A4F90" w:rsidRPr="00D4495C">
        <w:rPr>
          <w:rFonts w:ascii="Arial" w:hAnsi="Arial" w:cs="Arial"/>
          <w:color w:val="000000" w:themeColor="text1"/>
          <w:sz w:val="24"/>
          <w:szCs w:val="24"/>
        </w:rPr>
        <w:t>on the basis of</w:t>
      </w:r>
      <w:proofErr w:type="gramEnd"/>
      <w:r w:rsidR="008A4F90" w:rsidRPr="00D4495C">
        <w:rPr>
          <w:rFonts w:ascii="Arial" w:hAnsi="Arial" w:cs="Arial"/>
          <w:color w:val="000000" w:themeColor="text1"/>
          <w:sz w:val="24"/>
          <w:szCs w:val="24"/>
        </w:rPr>
        <w:t xml:space="preserve"> a lack of corroboration in incomplete medical records.</w:t>
      </w:r>
    </w:p>
    <w:p w14:paraId="48792BB8" w14:textId="77777777" w:rsidR="000C379A" w:rsidRPr="00D4495C" w:rsidRDefault="000C379A" w:rsidP="00EE73DE">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6B8F0E4E" w14:textId="0DBC1325" w:rsidR="000C379A" w:rsidRPr="00D4495C" w:rsidRDefault="00EE73DE" w:rsidP="00EE73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25.</w:t>
      </w:r>
      <w:r>
        <w:rPr>
          <w:rFonts w:ascii="Arial" w:hAnsi="Arial" w:cs="Arial"/>
          <w:color w:val="000000" w:themeColor="text1"/>
          <w:sz w:val="24"/>
          <w:szCs w:val="24"/>
        </w:rPr>
        <w:tab/>
      </w:r>
      <w:r w:rsidR="008A4F90" w:rsidRPr="00D4495C">
        <w:rPr>
          <w:rFonts w:ascii="Arial" w:hAnsi="Arial" w:cs="Arial"/>
          <w:color w:val="000000" w:themeColor="text1"/>
          <w:sz w:val="24"/>
          <w:szCs w:val="24"/>
        </w:rPr>
        <w:t xml:space="preserve">A further basis of agreement was that the tribunal had not addressed the question of what </w:t>
      </w:r>
      <w:proofErr w:type="gramStart"/>
      <w:r w:rsidR="008A4F90" w:rsidRPr="00D4495C">
        <w:rPr>
          <w:rFonts w:ascii="Arial" w:hAnsi="Arial" w:cs="Arial"/>
          <w:color w:val="000000" w:themeColor="text1"/>
          <w:sz w:val="24"/>
          <w:szCs w:val="24"/>
        </w:rPr>
        <w:t>work related</w:t>
      </w:r>
      <w:proofErr w:type="gramEnd"/>
      <w:r w:rsidR="008A4F90" w:rsidRPr="00D4495C">
        <w:rPr>
          <w:rFonts w:ascii="Arial" w:hAnsi="Arial" w:cs="Arial"/>
          <w:color w:val="000000" w:themeColor="text1"/>
          <w:sz w:val="24"/>
          <w:szCs w:val="24"/>
        </w:rPr>
        <w:t xml:space="preserve"> activity the </w:t>
      </w:r>
      <w:r w:rsidR="00651DBB" w:rsidRPr="00D4495C">
        <w:rPr>
          <w:rFonts w:ascii="Arial" w:hAnsi="Arial" w:cs="Arial"/>
          <w:color w:val="000000" w:themeColor="text1"/>
          <w:sz w:val="24"/>
          <w:szCs w:val="24"/>
        </w:rPr>
        <w:t>appellant</w:t>
      </w:r>
      <w:r w:rsidR="008A4F90" w:rsidRPr="00D4495C">
        <w:rPr>
          <w:rFonts w:ascii="Arial" w:hAnsi="Arial" w:cs="Arial"/>
          <w:color w:val="000000" w:themeColor="text1"/>
          <w:sz w:val="24"/>
          <w:szCs w:val="24"/>
        </w:rPr>
        <w:t xml:space="preserve"> could be expected to do for the purpose of regulation 35</w:t>
      </w:r>
      <w:r w:rsidR="0000502D" w:rsidRPr="00D4495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00502D" w:rsidRPr="00D4495C">
        <w:rPr>
          <w:rFonts w:ascii="Arial" w:hAnsi="Arial" w:cs="Arial"/>
          <w:color w:val="000000" w:themeColor="text1"/>
          <w:sz w:val="24"/>
          <w:szCs w:val="24"/>
        </w:rPr>
        <w:t>I accept that this amounts to an error of law for the reasons I have elaborated in</w:t>
      </w:r>
      <w:r w:rsidR="0000502D" w:rsidRPr="00D4495C">
        <w:rPr>
          <w:rFonts w:ascii="Arial" w:hAnsi="Arial" w:cs="Arial"/>
          <w:i/>
          <w:iCs/>
          <w:color w:val="000000" w:themeColor="text1"/>
          <w:sz w:val="24"/>
          <w:szCs w:val="24"/>
        </w:rPr>
        <w:t xml:space="preserve"> </w:t>
      </w:r>
      <w:r w:rsidR="0000502D" w:rsidRPr="00D4495C">
        <w:rPr>
          <w:rFonts w:ascii="Arial" w:hAnsi="Arial" w:cs="Arial"/>
          <w:i/>
          <w:iCs/>
          <w:color w:val="000000" w:themeColor="text1"/>
          <w:spacing w:val="-3"/>
          <w:sz w:val="24"/>
          <w:szCs w:val="24"/>
        </w:rPr>
        <w:t>SG -v- Department for Communities</w:t>
      </w:r>
      <w:r w:rsidR="0000502D" w:rsidRPr="00D4495C">
        <w:rPr>
          <w:rFonts w:ascii="Arial" w:hAnsi="Arial" w:cs="Arial"/>
          <w:color w:val="000000" w:themeColor="text1"/>
          <w:spacing w:val="-3"/>
          <w:sz w:val="24"/>
          <w:szCs w:val="24"/>
        </w:rPr>
        <w:t xml:space="preserve"> [2024] NI Com 47 at paragraphs 24-29, with </w:t>
      </w:r>
      <w:r w:rsidR="00C26474" w:rsidRPr="00D4495C">
        <w:rPr>
          <w:rFonts w:ascii="Arial" w:hAnsi="Arial" w:cs="Arial"/>
          <w:color w:val="000000" w:themeColor="text1"/>
          <w:spacing w:val="-3"/>
          <w:sz w:val="24"/>
          <w:szCs w:val="24"/>
        </w:rPr>
        <w:t>allowances for the fact that a different benefit was under discussion in that case.</w:t>
      </w:r>
    </w:p>
    <w:p w14:paraId="6A24A5B8" w14:textId="77777777" w:rsidR="000C379A" w:rsidRPr="00D4495C" w:rsidRDefault="000C379A" w:rsidP="00EE73DE">
      <w:pPr>
        <w:pStyle w:val="ListParagraph"/>
        <w:tabs>
          <w:tab w:val="left" w:pos="510"/>
          <w:tab w:val="left" w:pos="1077"/>
          <w:tab w:val="left" w:pos="1797"/>
        </w:tabs>
        <w:spacing w:after="0" w:line="240" w:lineRule="auto"/>
        <w:ind w:left="510" w:hanging="510"/>
        <w:jc w:val="both"/>
        <w:rPr>
          <w:rFonts w:ascii="Arial" w:hAnsi="Arial" w:cs="Arial"/>
          <w:color w:val="000000" w:themeColor="text1"/>
          <w:spacing w:val="-3"/>
          <w:sz w:val="24"/>
          <w:szCs w:val="24"/>
        </w:rPr>
      </w:pPr>
    </w:p>
    <w:p w14:paraId="1AF66687" w14:textId="2F960D34" w:rsidR="000C379A" w:rsidRPr="00D4495C" w:rsidRDefault="00EE73DE" w:rsidP="00EE73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pacing w:val="-3"/>
          <w:sz w:val="24"/>
          <w:szCs w:val="24"/>
        </w:rPr>
        <w:t>26.</w:t>
      </w:r>
      <w:r>
        <w:rPr>
          <w:rFonts w:ascii="Arial" w:hAnsi="Arial" w:cs="Arial"/>
          <w:color w:val="000000" w:themeColor="text1"/>
          <w:spacing w:val="-3"/>
          <w:sz w:val="24"/>
          <w:szCs w:val="24"/>
        </w:rPr>
        <w:tab/>
      </w:r>
      <w:r w:rsidR="00C26474" w:rsidRPr="00D4495C">
        <w:rPr>
          <w:rFonts w:ascii="Arial" w:hAnsi="Arial" w:cs="Arial"/>
          <w:color w:val="000000" w:themeColor="text1"/>
          <w:spacing w:val="-3"/>
          <w:sz w:val="24"/>
          <w:szCs w:val="24"/>
        </w:rPr>
        <w:t xml:space="preserve">It is enough for me to determine the appeal on those grounds, rather than go further and address the additional ground mooted by Mr Rush. </w:t>
      </w:r>
      <w:r>
        <w:rPr>
          <w:rFonts w:ascii="Arial" w:hAnsi="Arial" w:cs="Arial"/>
          <w:color w:val="000000" w:themeColor="text1"/>
          <w:spacing w:val="-3"/>
          <w:sz w:val="24"/>
          <w:szCs w:val="24"/>
        </w:rPr>
        <w:t xml:space="preserve"> </w:t>
      </w:r>
      <w:r w:rsidR="00C26474" w:rsidRPr="00D4495C">
        <w:rPr>
          <w:rFonts w:ascii="Arial" w:hAnsi="Arial" w:cs="Arial"/>
          <w:color w:val="000000" w:themeColor="text1"/>
          <w:spacing w:val="-3"/>
          <w:sz w:val="24"/>
          <w:szCs w:val="24"/>
        </w:rPr>
        <w:t xml:space="preserve">I accept the submissions of the parties that the tribunal has erred in </w:t>
      </w:r>
      <w:proofErr w:type="gramStart"/>
      <w:r w:rsidR="00C26474" w:rsidRPr="00D4495C">
        <w:rPr>
          <w:rFonts w:ascii="Arial" w:hAnsi="Arial" w:cs="Arial"/>
          <w:color w:val="000000" w:themeColor="text1"/>
          <w:spacing w:val="-3"/>
          <w:sz w:val="24"/>
          <w:szCs w:val="24"/>
        </w:rPr>
        <w:t>law</w:t>
      </w:r>
      <w:proofErr w:type="gramEnd"/>
      <w:r w:rsidR="00C26474" w:rsidRPr="00D4495C">
        <w:rPr>
          <w:rFonts w:ascii="Arial" w:hAnsi="Arial" w:cs="Arial"/>
          <w:color w:val="000000" w:themeColor="text1"/>
          <w:spacing w:val="-3"/>
          <w:sz w:val="24"/>
          <w:szCs w:val="24"/>
        </w:rPr>
        <w:t xml:space="preserve"> and I allow the appeal.</w:t>
      </w:r>
    </w:p>
    <w:p w14:paraId="79C804FB" w14:textId="77777777" w:rsidR="000C379A" w:rsidRPr="00EE73DE" w:rsidRDefault="000C379A" w:rsidP="00D4495C">
      <w:pPr>
        <w:pStyle w:val="ListParagraph"/>
        <w:tabs>
          <w:tab w:val="left" w:pos="510"/>
          <w:tab w:val="left" w:pos="1077"/>
          <w:tab w:val="left" w:pos="1797"/>
        </w:tabs>
        <w:spacing w:after="0" w:line="240" w:lineRule="auto"/>
        <w:ind w:left="0"/>
        <w:jc w:val="both"/>
        <w:rPr>
          <w:rFonts w:ascii="Arial" w:hAnsi="Arial" w:cs="Arial"/>
          <w:color w:val="000000" w:themeColor="text1"/>
          <w:spacing w:val="-3"/>
          <w:sz w:val="24"/>
          <w:szCs w:val="24"/>
        </w:rPr>
      </w:pPr>
    </w:p>
    <w:p w14:paraId="09741D61" w14:textId="2A855304" w:rsidR="000C379A" w:rsidRPr="00D4495C" w:rsidRDefault="00EE73DE" w:rsidP="00D4495C">
      <w:pPr>
        <w:tabs>
          <w:tab w:val="left" w:pos="510"/>
          <w:tab w:val="left" w:pos="1077"/>
          <w:tab w:val="left" w:pos="1797"/>
        </w:tabs>
        <w:spacing w:after="0" w:line="240" w:lineRule="auto"/>
        <w:jc w:val="both"/>
        <w:rPr>
          <w:rFonts w:ascii="Arial" w:hAnsi="Arial" w:cs="Arial"/>
          <w:color w:val="000000" w:themeColor="text1"/>
          <w:sz w:val="24"/>
          <w:szCs w:val="24"/>
        </w:rPr>
      </w:pPr>
      <w:r>
        <w:rPr>
          <w:rFonts w:ascii="Arial" w:hAnsi="Arial" w:cs="Arial"/>
          <w:b/>
          <w:bCs/>
          <w:color w:val="000000" w:themeColor="text1"/>
          <w:spacing w:val="-3"/>
          <w:sz w:val="24"/>
          <w:szCs w:val="24"/>
        </w:rPr>
        <w:tab/>
      </w:r>
      <w:r w:rsidR="00C26474" w:rsidRPr="00D4495C">
        <w:rPr>
          <w:rFonts w:ascii="Arial" w:hAnsi="Arial" w:cs="Arial"/>
          <w:b/>
          <w:bCs/>
          <w:color w:val="000000" w:themeColor="text1"/>
          <w:spacing w:val="-3"/>
          <w:sz w:val="24"/>
          <w:szCs w:val="24"/>
        </w:rPr>
        <w:t>Disposal</w:t>
      </w:r>
    </w:p>
    <w:p w14:paraId="4697C005" w14:textId="77777777" w:rsidR="000C379A" w:rsidRPr="00D4495C" w:rsidRDefault="000C379A" w:rsidP="00D4495C">
      <w:pPr>
        <w:pStyle w:val="ListParagraph"/>
        <w:tabs>
          <w:tab w:val="left" w:pos="510"/>
          <w:tab w:val="left" w:pos="1077"/>
          <w:tab w:val="left" w:pos="1797"/>
        </w:tabs>
        <w:spacing w:after="0" w:line="240" w:lineRule="auto"/>
        <w:ind w:left="0"/>
        <w:jc w:val="both"/>
        <w:rPr>
          <w:rFonts w:ascii="Arial" w:hAnsi="Arial" w:cs="Arial"/>
          <w:color w:val="000000" w:themeColor="text1"/>
          <w:sz w:val="24"/>
          <w:szCs w:val="24"/>
        </w:rPr>
      </w:pPr>
    </w:p>
    <w:p w14:paraId="46AE58FB" w14:textId="618BFABD" w:rsidR="000C379A" w:rsidRPr="00D4495C" w:rsidRDefault="00EE73DE" w:rsidP="00EE73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27.</w:t>
      </w:r>
      <w:r>
        <w:rPr>
          <w:rFonts w:ascii="Arial" w:hAnsi="Arial" w:cs="Arial"/>
          <w:color w:val="000000" w:themeColor="text1"/>
          <w:sz w:val="24"/>
          <w:szCs w:val="24"/>
        </w:rPr>
        <w:tab/>
      </w:r>
      <w:r w:rsidR="00651DBB" w:rsidRPr="00D4495C">
        <w:rPr>
          <w:rFonts w:ascii="Arial" w:hAnsi="Arial" w:cs="Arial"/>
          <w:color w:val="000000" w:themeColor="text1"/>
          <w:sz w:val="24"/>
          <w:szCs w:val="24"/>
        </w:rPr>
        <w:t xml:space="preserve">Mr O’Farrell asks me not to remit this appeal to a newly constituted tribunal, pointing out the </w:t>
      </w:r>
      <w:proofErr w:type="gramStart"/>
      <w:r w:rsidR="00651DBB" w:rsidRPr="00D4495C">
        <w:rPr>
          <w:rFonts w:ascii="Arial" w:hAnsi="Arial" w:cs="Arial"/>
          <w:color w:val="000000" w:themeColor="text1"/>
          <w:sz w:val="24"/>
          <w:szCs w:val="24"/>
        </w:rPr>
        <w:t>particular difficulties</w:t>
      </w:r>
      <w:proofErr w:type="gramEnd"/>
      <w:r w:rsidR="00651DBB" w:rsidRPr="00D4495C">
        <w:rPr>
          <w:rFonts w:ascii="Arial" w:hAnsi="Arial" w:cs="Arial"/>
          <w:color w:val="000000" w:themeColor="text1"/>
          <w:sz w:val="24"/>
          <w:szCs w:val="24"/>
        </w:rPr>
        <w:t xml:space="preserve"> of the appellant and submitting that the anxiety and stress resulting from the proceedings has led to an increased number of epileptic seizures.</w:t>
      </w:r>
      <w:r>
        <w:rPr>
          <w:rFonts w:ascii="Arial" w:hAnsi="Arial" w:cs="Arial"/>
          <w:color w:val="000000" w:themeColor="text1"/>
          <w:sz w:val="24"/>
          <w:szCs w:val="24"/>
        </w:rPr>
        <w:t xml:space="preserve"> </w:t>
      </w:r>
      <w:r w:rsidR="00651DBB" w:rsidRPr="00D4495C">
        <w:rPr>
          <w:rFonts w:ascii="Arial" w:hAnsi="Arial" w:cs="Arial"/>
          <w:color w:val="000000" w:themeColor="text1"/>
          <w:sz w:val="24"/>
          <w:szCs w:val="24"/>
        </w:rPr>
        <w:t xml:space="preserve"> He further updates me on the subsequent history of the appellant’s benefit entitlement to illustrate the narrow issues and dates that are in issue.</w:t>
      </w:r>
      <w:r>
        <w:rPr>
          <w:rFonts w:ascii="Arial" w:hAnsi="Arial" w:cs="Arial"/>
          <w:color w:val="000000" w:themeColor="text1"/>
          <w:sz w:val="24"/>
          <w:szCs w:val="24"/>
        </w:rPr>
        <w:t xml:space="preserve"> </w:t>
      </w:r>
      <w:r w:rsidR="00651DBB" w:rsidRPr="00D4495C">
        <w:rPr>
          <w:rFonts w:ascii="Arial" w:hAnsi="Arial" w:cs="Arial"/>
          <w:color w:val="000000" w:themeColor="text1"/>
          <w:sz w:val="24"/>
          <w:szCs w:val="24"/>
        </w:rPr>
        <w:t xml:space="preserve"> In particular, the appellant was awarded UC from 2 February 2024 and the consequence is that the present appeal relates to a closed period from 20 February 2023 to 1 February 2024.</w:t>
      </w:r>
    </w:p>
    <w:p w14:paraId="299874DE" w14:textId="77777777" w:rsidR="000C379A" w:rsidRPr="00D4495C" w:rsidRDefault="000C379A" w:rsidP="00EE73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58C840C3" w14:textId="1A6D86D5" w:rsidR="0000502D" w:rsidRPr="00D4495C" w:rsidRDefault="00EE73DE" w:rsidP="00EE73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28.</w:t>
      </w:r>
      <w:r>
        <w:rPr>
          <w:rFonts w:ascii="Arial" w:hAnsi="Arial" w:cs="Arial"/>
          <w:color w:val="000000" w:themeColor="text1"/>
          <w:sz w:val="24"/>
          <w:szCs w:val="24"/>
        </w:rPr>
        <w:tab/>
      </w:r>
      <w:r w:rsidR="00DE2009" w:rsidRPr="00D4495C">
        <w:rPr>
          <w:rFonts w:ascii="Arial" w:hAnsi="Arial" w:cs="Arial"/>
          <w:color w:val="000000" w:themeColor="text1"/>
          <w:sz w:val="24"/>
          <w:szCs w:val="24"/>
        </w:rPr>
        <w:t xml:space="preserve">Regrettably, I do not consider that it is open to me to </w:t>
      </w:r>
      <w:proofErr w:type="gramStart"/>
      <w:r w:rsidR="00DE2009" w:rsidRPr="00D4495C">
        <w:rPr>
          <w:rFonts w:ascii="Arial" w:hAnsi="Arial" w:cs="Arial"/>
          <w:color w:val="000000" w:themeColor="text1"/>
          <w:sz w:val="24"/>
          <w:szCs w:val="24"/>
        </w:rPr>
        <w:t>make a decision</w:t>
      </w:r>
      <w:proofErr w:type="gramEnd"/>
      <w:r w:rsidR="00DE2009" w:rsidRPr="00D4495C">
        <w:rPr>
          <w:rFonts w:ascii="Arial" w:hAnsi="Arial" w:cs="Arial"/>
          <w:color w:val="000000" w:themeColor="text1"/>
          <w:sz w:val="24"/>
          <w:szCs w:val="24"/>
        </w:rPr>
        <w:t xml:space="preserve"> on the evidence before me.</w:t>
      </w:r>
      <w:r>
        <w:rPr>
          <w:rFonts w:ascii="Arial" w:hAnsi="Arial" w:cs="Arial"/>
          <w:color w:val="000000" w:themeColor="text1"/>
          <w:sz w:val="24"/>
          <w:szCs w:val="24"/>
        </w:rPr>
        <w:t xml:space="preserve"> </w:t>
      </w:r>
      <w:r w:rsidR="00DE2009" w:rsidRPr="00D4495C">
        <w:rPr>
          <w:rFonts w:ascii="Arial" w:hAnsi="Arial" w:cs="Arial"/>
          <w:color w:val="000000" w:themeColor="text1"/>
          <w:sz w:val="24"/>
          <w:szCs w:val="24"/>
        </w:rPr>
        <w:t xml:space="preserve"> The tribunal that determines ESA appeals involves a legal member but also a medical member. </w:t>
      </w:r>
      <w:r>
        <w:rPr>
          <w:rFonts w:ascii="Arial" w:hAnsi="Arial" w:cs="Arial"/>
          <w:color w:val="000000" w:themeColor="text1"/>
          <w:sz w:val="24"/>
          <w:szCs w:val="24"/>
        </w:rPr>
        <w:t xml:space="preserve"> </w:t>
      </w:r>
      <w:r w:rsidR="00DE2009" w:rsidRPr="00D4495C">
        <w:rPr>
          <w:rFonts w:ascii="Arial" w:hAnsi="Arial" w:cs="Arial"/>
          <w:color w:val="000000" w:themeColor="text1"/>
          <w:sz w:val="24"/>
          <w:szCs w:val="24"/>
        </w:rPr>
        <w:t>It will be necessary for a tribunal constituted in that way to determine this appeal.</w:t>
      </w:r>
      <w:r>
        <w:rPr>
          <w:rFonts w:ascii="Arial" w:hAnsi="Arial" w:cs="Arial"/>
          <w:color w:val="000000" w:themeColor="text1"/>
          <w:sz w:val="24"/>
          <w:szCs w:val="24"/>
        </w:rPr>
        <w:t xml:space="preserve"> </w:t>
      </w:r>
      <w:r w:rsidR="00DE2009" w:rsidRPr="00D4495C">
        <w:rPr>
          <w:rFonts w:ascii="Arial" w:hAnsi="Arial" w:cs="Arial"/>
          <w:color w:val="000000" w:themeColor="text1"/>
          <w:sz w:val="24"/>
          <w:szCs w:val="24"/>
        </w:rPr>
        <w:t xml:space="preserve"> I therefore refer the appeal to a newly constituted tribunal for determination.</w:t>
      </w:r>
    </w:p>
    <w:p w14:paraId="15696A0F" w14:textId="77777777" w:rsidR="00B36032" w:rsidRPr="00D4495C" w:rsidRDefault="00B36032" w:rsidP="00D4495C">
      <w:pPr>
        <w:spacing w:after="0" w:line="240" w:lineRule="auto"/>
        <w:jc w:val="both"/>
        <w:rPr>
          <w:rFonts w:ascii="Arial" w:hAnsi="Arial" w:cs="Arial"/>
          <w:bCs/>
          <w:color w:val="000000" w:themeColor="text1"/>
          <w:sz w:val="24"/>
          <w:szCs w:val="24"/>
        </w:rPr>
      </w:pPr>
    </w:p>
    <w:p w14:paraId="6333FB60" w14:textId="77777777" w:rsidR="008F35DB" w:rsidRPr="00D4495C" w:rsidRDefault="008F35DB" w:rsidP="00D4495C">
      <w:pPr>
        <w:spacing w:after="0" w:line="240" w:lineRule="auto"/>
        <w:jc w:val="both"/>
        <w:rPr>
          <w:rFonts w:ascii="Arial" w:hAnsi="Arial" w:cs="Arial"/>
          <w:bCs/>
          <w:color w:val="000000" w:themeColor="text1"/>
          <w:sz w:val="24"/>
          <w:szCs w:val="24"/>
        </w:rPr>
      </w:pPr>
    </w:p>
    <w:p w14:paraId="0C5B4BE2" w14:textId="1E5DA16B" w:rsidR="00B36032" w:rsidRPr="00EE73DE" w:rsidRDefault="00B36032" w:rsidP="00EE73DE">
      <w:pPr>
        <w:tabs>
          <w:tab w:val="left" w:pos="510"/>
          <w:tab w:val="left" w:pos="1077"/>
          <w:tab w:val="left" w:pos="1797"/>
        </w:tabs>
        <w:spacing w:after="0" w:line="240" w:lineRule="auto"/>
        <w:jc w:val="both"/>
        <w:rPr>
          <w:rFonts w:ascii="Arial" w:hAnsi="Arial" w:cs="Arial"/>
          <w:bCs/>
          <w:color w:val="000000" w:themeColor="text1"/>
          <w:sz w:val="24"/>
          <w:szCs w:val="24"/>
        </w:rPr>
      </w:pPr>
      <w:r w:rsidRPr="001A61BE">
        <w:rPr>
          <w:rFonts w:ascii="Arial" w:hAnsi="Arial" w:cs="Arial"/>
          <w:bCs/>
          <w:color w:val="000000" w:themeColor="text1"/>
          <w:sz w:val="24"/>
          <w:szCs w:val="24"/>
        </w:rPr>
        <w:t>(Signed):</w:t>
      </w:r>
      <w:r w:rsidR="00EE73DE">
        <w:rPr>
          <w:rFonts w:ascii="Arial" w:hAnsi="Arial" w:cs="Arial"/>
          <w:bCs/>
          <w:color w:val="000000" w:themeColor="text1"/>
          <w:sz w:val="24"/>
          <w:szCs w:val="24"/>
        </w:rPr>
        <w:t xml:space="preserve">  </w:t>
      </w:r>
      <w:r w:rsidRPr="00EE73DE">
        <w:rPr>
          <w:rFonts w:ascii="Arial" w:hAnsi="Arial" w:cs="Arial"/>
          <w:bCs/>
          <w:color w:val="000000" w:themeColor="text1"/>
          <w:sz w:val="24"/>
          <w:szCs w:val="24"/>
        </w:rPr>
        <w:t>O STOCKMAN</w:t>
      </w:r>
    </w:p>
    <w:p w14:paraId="53875534" w14:textId="77777777" w:rsidR="00EE73DE" w:rsidRPr="00EE73DE" w:rsidRDefault="00EE73DE" w:rsidP="00EE73DE">
      <w:pPr>
        <w:tabs>
          <w:tab w:val="left" w:pos="510"/>
          <w:tab w:val="left" w:pos="1077"/>
          <w:tab w:val="left" w:pos="1797"/>
        </w:tabs>
        <w:spacing w:after="0" w:line="240" w:lineRule="auto"/>
        <w:jc w:val="both"/>
        <w:rPr>
          <w:rFonts w:ascii="Arial" w:hAnsi="Arial" w:cs="Arial"/>
          <w:bCs/>
          <w:color w:val="000000" w:themeColor="text1"/>
          <w:sz w:val="24"/>
          <w:szCs w:val="24"/>
        </w:rPr>
      </w:pPr>
    </w:p>
    <w:p w14:paraId="257AD2E7" w14:textId="09DC801D" w:rsidR="00B36032" w:rsidRPr="00EE73DE" w:rsidRDefault="00B36032" w:rsidP="00EE73DE">
      <w:pPr>
        <w:tabs>
          <w:tab w:val="left" w:pos="510"/>
          <w:tab w:val="left" w:pos="1077"/>
          <w:tab w:val="left" w:pos="1701"/>
          <w:tab w:val="left" w:pos="1797"/>
        </w:tabs>
        <w:spacing w:after="0" w:line="240" w:lineRule="auto"/>
        <w:jc w:val="both"/>
        <w:rPr>
          <w:rFonts w:ascii="Arial" w:hAnsi="Arial" w:cs="Arial"/>
          <w:bCs/>
          <w:color w:val="000000" w:themeColor="text1"/>
          <w:sz w:val="24"/>
          <w:szCs w:val="24"/>
        </w:rPr>
      </w:pPr>
      <w:r w:rsidRPr="00EE73DE">
        <w:rPr>
          <w:rFonts w:ascii="Arial" w:hAnsi="Arial" w:cs="Arial"/>
          <w:bCs/>
          <w:color w:val="000000" w:themeColor="text1"/>
          <w:sz w:val="24"/>
          <w:szCs w:val="24"/>
        </w:rPr>
        <w:lastRenderedPageBreak/>
        <w:t xml:space="preserve">COMMISSIONER </w:t>
      </w:r>
    </w:p>
    <w:p w14:paraId="73F9AB6D" w14:textId="77777777" w:rsidR="00B36032" w:rsidRPr="001A61BE" w:rsidRDefault="00B36032" w:rsidP="00EE73DE">
      <w:pPr>
        <w:tabs>
          <w:tab w:val="left" w:pos="510"/>
          <w:tab w:val="left" w:pos="1077"/>
          <w:tab w:val="left" w:pos="1797"/>
        </w:tabs>
        <w:spacing w:after="0" w:line="240" w:lineRule="auto"/>
        <w:jc w:val="both"/>
        <w:rPr>
          <w:rFonts w:ascii="Arial" w:hAnsi="Arial" w:cs="Arial"/>
          <w:bCs/>
          <w:color w:val="000000" w:themeColor="text1"/>
          <w:sz w:val="24"/>
          <w:szCs w:val="24"/>
        </w:rPr>
      </w:pPr>
    </w:p>
    <w:p w14:paraId="4C3267B0" w14:textId="77777777" w:rsidR="008F35DB" w:rsidRDefault="008F35DB" w:rsidP="00EE73DE">
      <w:pPr>
        <w:tabs>
          <w:tab w:val="left" w:pos="510"/>
          <w:tab w:val="left" w:pos="1077"/>
          <w:tab w:val="left" w:pos="1797"/>
        </w:tabs>
        <w:spacing w:after="0" w:line="240" w:lineRule="auto"/>
        <w:jc w:val="both"/>
        <w:rPr>
          <w:rFonts w:ascii="Arial" w:hAnsi="Arial" w:cs="Arial"/>
          <w:bCs/>
          <w:color w:val="000000" w:themeColor="text1"/>
          <w:sz w:val="24"/>
          <w:szCs w:val="24"/>
        </w:rPr>
      </w:pPr>
    </w:p>
    <w:p w14:paraId="019895E7" w14:textId="77777777" w:rsidR="00EE73DE" w:rsidRPr="001A61BE" w:rsidRDefault="00EE73DE" w:rsidP="00EE73DE">
      <w:pPr>
        <w:tabs>
          <w:tab w:val="left" w:pos="510"/>
          <w:tab w:val="left" w:pos="1077"/>
          <w:tab w:val="left" w:pos="1797"/>
        </w:tabs>
        <w:spacing w:after="0" w:line="240" w:lineRule="auto"/>
        <w:jc w:val="both"/>
        <w:rPr>
          <w:rFonts w:ascii="Arial" w:hAnsi="Arial" w:cs="Arial"/>
          <w:bCs/>
          <w:color w:val="000000" w:themeColor="text1"/>
          <w:sz w:val="24"/>
          <w:szCs w:val="24"/>
        </w:rPr>
      </w:pPr>
    </w:p>
    <w:p w14:paraId="44C0A4C7" w14:textId="0BAA138E" w:rsidR="00B36032" w:rsidRPr="001A61BE" w:rsidRDefault="001733ED" w:rsidP="00EE73DE">
      <w:pPr>
        <w:tabs>
          <w:tab w:val="left" w:pos="510"/>
          <w:tab w:val="left" w:pos="1077"/>
          <w:tab w:val="left" w:pos="1797"/>
        </w:tabs>
        <w:spacing w:after="0" w:line="240" w:lineRule="auto"/>
        <w:jc w:val="both"/>
        <w:rPr>
          <w:rFonts w:ascii="Arial" w:hAnsi="Arial" w:cs="Arial"/>
          <w:color w:val="000000" w:themeColor="text1"/>
          <w:sz w:val="24"/>
          <w:szCs w:val="24"/>
        </w:rPr>
      </w:pPr>
      <w:r w:rsidRPr="001A61BE">
        <w:rPr>
          <w:rFonts w:ascii="Arial" w:hAnsi="Arial" w:cs="Arial"/>
          <w:bCs/>
          <w:color w:val="000000" w:themeColor="text1"/>
          <w:sz w:val="24"/>
          <w:szCs w:val="24"/>
        </w:rPr>
        <w:t>10 December 2024</w:t>
      </w:r>
    </w:p>
    <w:sectPr w:rsidR="00B36032" w:rsidRPr="001A61BE" w:rsidSect="0066365D">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1CE86" w14:textId="77777777" w:rsidR="00685AAE" w:rsidRDefault="00685AAE" w:rsidP="000C379A">
      <w:pPr>
        <w:spacing w:after="0" w:line="240" w:lineRule="auto"/>
      </w:pPr>
      <w:r>
        <w:separator/>
      </w:r>
    </w:p>
  </w:endnote>
  <w:endnote w:type="continuationSeparator" w:id="0">
    <w:p w14:paraId="62695482" w14:textId="77777777" w:rsidR="00685AAE" w:rsidRDefault="00685AAE" w:rsidP="000C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3275E" w14:textId="7C44DCCC" w:rsidR="000C379A" w:rsidRPr="00D4495C" w:rsidRDefault="000C379A" w:rsidP="00D4495C">
    <w:pPr>
      <w:pStyle w:val="Footer"/>
      <w:jc w:val="center"/>
      <w:rPr>
        <w:rFonts w:ascii="Arial" w:hAnsi="Arial" w:cs="Arial"/>
        <w:sz w:val="24"/>
        <w:szCs w:val="24"/>
      </w:rPr>
    </w:pPr>
    <w:r w:rsidRPr="00D4495C">
      <w:rPr>
        <w:rFonts w:ascii="Arial" w:hAnsi="Arial" w:cs="Arial"/>
        <w:sz w:val="24"/>
        <w:szCs w:val="24"/>
      </w:rPr>
      <w:fldChar w:fldCharType="begin"/>
    </w:r>
    <w:r w:rsidRPr="00D4495C">
      <w:rPr>
        <w:rFonts w:ascii="Arial" w:hAnsi="Arial" w:cs="Arial"/>
        <w:sz w:val="24"/>
        <w:szCs w:val="24"/>
      </w:rPr>
      <w:instrText xml:space="preserve"> PAGE   \* MERGEFORMAT </w:instrText>
    </w:r>
    <w:r w:rsidRPr="00D4495C">
      <w:rPr>
        <w:rFonts w:ascii="Arial" w:hAnsi="Arial" w:cs="Arial"/>
        <w:sz w:val="24"/>
        <w:szCs w:val="24"/>
      </w:rPr>
      <w:fldChar w:fldCharType="separate"/>
    </w:r>
    <w:r w:rsidRPr="00D4495C">
      <w:rPr>
        <w:rFonts w:ascii="Arial" w:hAnsi="Arial" w:cs="Arial"/>
        <w:noProof/>
        <w:sz w:val="24"/>
        <w:szCs w:val="24"/>
      </w:rPr>
      <w:t>2</w:t>
    </w:r>
    <w:r w:rsidRPr="00D4495C">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90043" w14:textId="77777777" w:rsidR="00685AAE" w:rsidRDefault="00685AAE" w:rsidP="000C379A">
      <w:pPr>
        <w:spacing w:after="0" w:line="240" w:lineRule="auto"/>
      </w:pPr>
      <w:r>
        <w:separator/>
      </w:r>
    </w:p>
  </w:footnote>
  <w:footnote w:type="continuationSeparator" w:id="0">
    <w:p w14:paraId="194AFD49" w14:textId="77777777" w:rsidR="00685AAE" w:rsidRDefault="00685AAE" w:rsidP="000C3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7CF3"/>
    <w:multiLevelType w:val="hybridMultilevel"/>
    <w:tmpl w:val="F1921E1A"/>
    <w:lvl w:ilvl="0" w:tplc="74ECDE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06FEE"/>
    <w:multiLevelType w:val="hybridMultilevel"/>
    <w:tmpl w:val="9C4A7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7E6948"/>
    <w:multiLevelType w:val="hybridMultilevel"/>
    <w:tmpl w:val="C6925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3632391">
    <w:abstractNumId w:val="0"/>
  </w:num>
  <w:num w:numId="2" w16cid:durableId="1220673983">
    <w:abstractNumId w:val="2"/>
  </w:num>
  <w:num w:numId="3" w16cid:durableId="697196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9D"/>
    <w:rsid w:val="0000502D"/>
    <w:rsid w:val="00035766"/>
    <w:rsid w:val="00077AA4"/>
    <w:rsid w:val="000C379A"/>
    <w:rsid w:val="000E7ABC"/>
    <w:rsid w:val="0010476A"/>
    <w:rsid w:val="00117630"/>
    <w:rsid w:val="001661EA"/>
    <w:rsid w:val="001702E6"/>
    <w:rsid w:val="00173023"/>
    <w:rsid w:val="001733ED"/>
    <w:rsid w:val="001A61BE"/>
    <w:rsid w:val="001E510D"/>
    <w:rsid w:val="0021290D"/>
    <w:rsid w:val="00222353"/>
    <w:rsid w:val="002C3CB5"/>
    <w:rsid w:val="002D145F"/>
    <w:rsid w:val="00306B15"/>
    <w:rsid w:val="00332245"/>
    <w:rsid w:val="00367477"/>
    <w:rsid w:val="003B08BF"/>
    <w:rsid w:val="003E7D98"/>
    <w:rsid w:val="003E7E1E"/>
    <w:rsid w:val="003F3D9C"/>
    <w:rsid w:val="00400458"/>
    <w:rsid w:val="00420BA1"/>
    <w:rsid w:val="00442E95"/>
    <w:rsid w:val="00463067"/>
    <w:rsid w:val="00477177"/>
    <w:rsid w:val="00486AAD"/>
    <w:rsid w:val="004C009F"/>
    <w:rsid w:val="004C1E7E"/>
    <w:rsid w:val="004D708F"/>
    <w:rsid w:val="00510AAA"/>
    <w:rsid w:val="00511391"/>
    <w:rsid w:val="005453F8"/>
    <w:rsid w:val="00567E5E"/>
    <w:rsid w:val="00636820"/>
    <w:rsid w:val="00643566"/>
    <w:rsid w:val="00651DBB"/>
    <w:rsid w:val="0066365D"/>
    <w:rsid w:val="00681CD1"/>
    <w:rsid w:val="00685AAE"/>
    <w:rsid w:val="006E73B5"/>
    <w:rsid w:val="00721A9D"/>
    <w:rsid w:val="007C5A02"/>
    <w:rsid w:val="00801AC0"/>
    <w:rsid w:val="00832A19"/>
    <w:rsid w:val="00846D0D"/>
    <w:rsid w:val="008A4F90"/>
    <w:rsid w:val="008B7740"/>
    <w:rsid w:val="008F162C"/>
    <w:rsid w:val="008F35DB"/>
    <w:rsid w:val="00905F2F"/>
    <w:rsid w:val="00911D27"/>
    <w:rsid w:val="0092032D"/>
    <w:rsid w:val="009E7BD9"/>
    <w:rsid w:val="00A057FD"/>
    <w:rsid w:val="00A10FD5"/>
    <w:rsid w:val="00A1144B"/>
    <w:rsid w:val="00A40E92"/>
    <w:rsid w:val="00A54A6E"/>
    <w:rsid w:val="00A76254"/>
    <w:rsid w:val="00AA7B1D"/>
    <w:rsid w:val="00AE1609"/>
    <w:rsid w:val="00AF269A"/>
    <w:rsid w:val="00B0718A"/>
    <w:rsid w:val="00B36032"/>
    <w:rsid w:val="00B634FA"/>
    <w:rsid w:val="00B91C12"/>
    <w:rsid w:val="00BB4FDA"/>
    <w:rsid w:val="00BE3B17"/>
    <w:rsid w:val="00C218FD"/>
    <w:rsid w:val="00C2423F"/>
    <w:rsid w:val="00C26474"/>
    <w:rsid w:val="00C61050"/>
    <w:rsid w:val="00CD67D1"/>
    <w:rsid w:val="00D4495C"/>
    <w:rsid w:val="00D74E6E"/>
    <w:rsid w:val="00D863A1"/>
    <w:rsid w:val="00DA5B22"/>
    <w:rsid w:val="00DE2009"/>
    <w:rsid w:val="00E24ABD"/>
    <w:rsid w:val="00E34E31"/>
    <w:rsid w:val="00E3611F"/>
    <w:rsid w:val="00E42806"/>
    <w:rsid w:val="00EA51C8"/>
    <w:rsid w:val="00EB2D1A"/>
    <w:rsid w:val="00EE73DE"/>
    <w:rsid w:val="00EF6F3F"/>
    <w:rsid w:val="00F01E01"/>
    <w:rsid w:val="00F27ADA"/>
    <w:rsid w:val="00F67E77"/>
    <w:rsid w:val="00F96CBC"/>
    <w:rsid w:val="00F97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00A6"/>
  <w15:docId w15:val="{F62E09FF-0AA1-43A9-909B-C8072374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E5E"/>
    <w:pPr>
      <w:ind w:left="720"/>
    </w:pPr>
  </w:style>
  <w:style w:type="paragraph" w:styleId="Header">
    <w:name w:val="header"/>
    <w:basedOn w:val="Normal"/>
    <w:link w:val="HeaderChar"/>
    <w:uiPriority w:val="99"/>
    <w:unhideWhenUsed/>
    <w:rsid w:val="000C379A"/>
    <w:pPr>
      <w:tabs>
        <w:tab w:val="center" w:pos="4513"/>
        <w:tab w:val="right" w:pos="9026"/>
      </w:tabs>
    </w:pPr>
  </w:style>
  <w:style w:type="character" w:customStyle="1" w:styleId="HeaderChar">
    <w:name w:val="Header Char"/>
    <w:link w:val="Header"/>
    <w:uiPriority w:val="99"/>
    <w:rsid w:val="000C379A"/>
    <w:rPr>
      <w:sz w:val="22"/>
      <w:szCs w:val="22"/>
      <w:lang w:eastAsia="en-US"/>
    </w:rPr>
  </w:style>
  <w:style w:type="paragraph" w:styleId="Footer">
    <w:name w:val="footer"/>
    <w:basedOn w:val="Normal"/>
    <w:link w:val="FooterChar"/>
    <w:uiPriority w:val="99"/>
    <w:unhideWhenUsed/>
    <w:rsid w:val="000C379A"/>
    <w:pPr>
      <w:tabs>
        <w:tab w:val="center" w:pos="4513"/>
        <w:tab w:val="right" w:pos="9026"/>
      </w:tabs>
    </w:pPr>
  </w:style>
  <w:style w:type="character" w:customStyle="1" w:styleId="FooterChar">
    <w:name w:val="Footer Char"/>
    <w:link w:val="Footer"/>
    <w:uiPriority w:val="99"/>
    <w:rsid w:val="000C379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414003">
      <w:bodyDiv w:val="1"/>
      <w:marLeft w:val="0"/>
      <w:marRight w:val="0"/>
      <w:marTop w:val="0"/>
      <w:marBottom w:val="0"/>
      <w:divBdr>
        <w:top w:val="none" w:sz="0" w:space="0" w:color="auto"/>
        <w:left w:val="none" w:sz="0" w:space="0" w:color="auto"/>
        <w:bottom w:val="none" w:sz="0" w:space="0" w:color="auto"/>
        <w:right w:val="none" w:sz="0" w:space="0" w:color="auto"/>
      </w:divBdr>
    </w:div>
    <w:div w:id="177886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Determinations%20and%20Decisions%202023-24\ESA%20applica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802F2-5896-490C-88C9-30B19D53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ESA application TEMPLATE</Template>
  <TotalTime>1</TotalTime>
  <Pages>7</Pages>
  <Words>2480</Words>
  <Characters>12527</Characters>
  <Application>Microsoft Office Word</Application>
  <DocSecurity>0</DocSecurity>
  <Lines>304</Lines>
  <Paragraphs>60</Paragraphs>
  <ScaleCrop>false</ScaleCrop>
  <HeadingPairs>
    <vt:vector size="2" baseType="variant">
      <vt:variant>
        <vt:lpstr>Title</vt:lpstr>
      </vt:variant>
      <vt:variant>
        <vt:i4>1</vt:i4>
      </vt:variant>
    </vt:vector>
  </HeadingPairs>
  <TitlesOfParts>
    <vt:vector size="1" baseType="lpstr">
      <vt:lpstr>C4/24-25(ESA)</vt:lpstr>
    </vt:vector>
  </TitlesOfParts>
  <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C4/24-25(ESA)</dc:title>
  <dc:subject/>
  <dc:creator>Bowman, Marie</dc:creator>
  <cp:keywords/>
  <cp:lastModifiedBy>Bowman, Marie</cp:lastModifiedBy>
  <cp:revision>2</cp:revision>
  <cp:lastPrinted>2024-12-04T10:55:00Z</cp:lastPrinted>
  <dcterms:created xsi:type="dcterms:W3CDTF">2024-12-11T11:05:00Z</dcterms:created>
  <dcterms:modified xsi:type="dcterms:W3CDTF">2024-12-11T11:05:00Z</dcterms:modified>
</cp:coreProperties>
</file>