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B3FFC7" w14:textId="71B7E234" w:rsidR="00247C4F" w:rsidRPr="00694483" w:rsidRDefault="0074789D" w:rsidP="00B160A6">
      <w:pPr>
        <w:widowControl/>
        <w:autoSpaceDE/>
        <w:autoSpaceDN/>
        <w:adjustRightInd/>
        <w:jc w:val="right"/>
        <w:rPr>
          <w:rFonts w:ascii="Arial" w:eastAsia="Aptos" w:hAnsi="Arial" w:cs="Arial"/>
          <w:bCs/>
          <w:kern w:val="2"/>
          <w:lang w:val="en-GB"/>
        </w:rPr>
      </w:pPr>
      <w:r w:rsidRPr="00694483">
        <w:rPr>
          <w:rFonts w:ascii="Arial" w:hAnsi="Arial" w:cs="Arial"/>
          <w:bCs/>
        </w:rPr>
        <w:t>GC-v-Department for Communities (UC) [2024] NICom 17</w:t>
      </w:r>
    </w:p>
    <w:p w14:paraId="066822C7" w14:textId="77777777" w:rsidR="0074789D" w:rsidRPr="00694483" w:rsidRDefault="0074789D" w:rsidP="00B160A6">
      <w:pPr>
        <w:widowControl/>
        <w:tabs>
          <w:tab w:val="right" w:pos="8789"/>
        </w:tabs>
        <w:autoSpaceDE/>
        <w:autoSpaceDN/>
        <w:adjustRightInd/>
        <w:rPr>
          <w:rFonts w:ascii="Arial" w:eastAsia="Calibri" w:hAnsi="Arial" w:cs="Arial"/>
          <w:kern w:val="2"/>
          <w:lang w:val="en-GB"/>
        </w:rPr>
      </w:pPr>
    </w:p>
    <w:p w14:paraId="640AE995" w14:textId="7CA867D1" w:rsidR="002737CF" w:rsidRPr="00694483" w:rsidRDefault="0074789D" w:rsidP="00B160A6">
      <w:pPr>
        <w:widowControl/>
        <w:autoSpaceDE/>
        <w:autoSpaceDN/>
        <w:adjustRightInd/>
        <w:jc w:val="right"/>
        <w:rPr>
          <w:rFonts w:ascii="Arial" w:eastAsia="Calibri" w:hAnsi="Arial" w:cs="Arial"/>
          <w:kern w:val="2"/>
          <w:lang w:val="en-GB"/>
        </w:rPr>
      </w:pPr>
      <w:r w:rsidRPr="00694483">
        <w:rPr>
          <w:rFonts w:ascii="Arial" w:eastAsia="Calibri" w:hAnsi="Arial" w:cs="Arial"/>
          <w:kern w:val="2"/>
          <w:lang w:val="en-GB"/>
        </w:rPr>
        <w:t>Decision</w:t>
      </w:r>
      <w:r w:rsidR="002737CF" w:rsidRPr="00694483">
        <w:rPr>
          <w:rFonts w:ascii="Arial" w:eastAsia="Calibri" w:hAnsi="Arial" w:cs="Arial"/>
          <w:kern w:val="2"/>
          <w:lang w:val="en-GB"/>
        </w:rPr>
        <w:t xml:space="preserve"> No: </w:t>
      </w:r>
      <w:r w:rsidR="003849FE" w:rsidRPr="00694483">
        <w:rPr>
          <w:rFonts w:ascii="Arial" w:eastAsia="Calibri" w:hAnsi="Arial" w:cs="Arial"/>
          <w:kern w:val="2"/>
          <w:lang w:val="en-GB"/>
        </w:rPr>
        <w:t xml:space="preserve"> C3/24-25(UC)</w:t>
      </w:r>
    </w:p>
    <w:p w14:paraId="20FC0721" w14:textId="77777777" w:rsidR="002737CF" w:rsidRDefault="002737CF" w:rsidP="00B160A6">
      <w:pPr>
        <w:widowControl/>
        <w:autoSpaceDE/>
        <w:autoSpaceDN/>
        <w:adjustRightInd/>
        <w:rPr>
          <w:rFonts w:ascii="Arial" w:eastAsia="Calibri" w:hAnsi="Arial" w:cs="Arial"/>
          <w:kern w:val="2"/>
          <w:lang w:val="en-GB"/>
        </w:rPr>
      </w:pPr>
    </w:p>
    <w:p w14:paraId="320045F7" w14:textId="77777777" w:rsidR="00694483" w:rsidRPr="00694483" w:rsidRDefault="00694483" w:rsidP="00B160A6">
      <w:pPr>
        <w:widowControl/>
        <w:autoSpaceDE/>
        <w:autoSpaceDN/>
        <w:adjustRightInd/>
        <w:rPr>
          <w:rFonts w:ascii="Arial" w:eastAsia="Calibri" w:hAnsi="Arial" w:cs="Arial"/>
          <w:kern w:val="2"/>
          <w:lang w:val="en-GB"/>
        </w:rPr>
      </w:pPr>
    </w:p>
    <w:p w14:paraId="7FAA46B7" w14:textId="77777777" w:rsidR="00267CCF" w:rsidRPr="00694483" w:rsidRDefault="00267CCF" w:rsidP="00B160A6">
      <w:pPr>
        <w:widowControl/>
        <w:autoSpaceDE/>
        <w:autoSpaceDN/>
        <w:adjustRightInd/>
        <w:rPr>
          <w:rFonts w:ascii="Arial" w:eastAsia="Calibri" w:hAnsi="Arial" w:cs="Arial"/>
          <w:kern w:val="2"/>
          <w:lang w:val="en-GB"/>
        </w:rPr>
      </w:pPr>
    </w:p>
    <w:p w14:paraId="4267D07E" w14:textId="77777777" w:rsidR="002737CF" w:rsidRPr="00694483" w:rsidRDefault="002737CF" w:rsidP="00B160A6">
      <w:pPr>
        <w:widowControl/>
        <w:jc w:val="both"/>
        <w:rPr>
          <w:rFonts w:ascii="Arial" w:hAnsi="Arial" w:cs="Arial"/>
          <w:spacing w:val="-3"/>
          <w:lang w:val="en-GB"/>
        </w:rPr>
      </w:pPr>
    </w:p>
    <w:p w14:paraId="23B64EE9" w14:textId="5342145C" w:rsidR="003849FE" w:rsidRPr="00694483" w:rsidRDefault="003849FE" w:rsidP="00B160A6">
      <w:pPr>
        <w:widowControl/>
        <w:jc w:val="center"/>
        <w:rPr>
          <w:rFonts w:ascii="Arial" w:hAnsi="Arial" w:cs="Arial"/>
          <w:b/>
          <w:bCs/>
          <w:spacing w:val="-3"/>
          <w:lang w:val="en-GB"/>
        </w:rPr>
      </w:pPr>
      <w:r w:rsidRPr="00694483">
        <w:rPr>
          <w:rFonts w:ascii="Arial" w:hAnsi="Arial" w:cs="Arial"/>
          <w:b/>
          <w:bCs/>
          <w:spacing w:val="-3"/>
          <w:lang w:val="en-GB"/>
        </w:rPr>
        <w:t>SOCIAL SECURITY ADMINISTRATION (NORTHERN IRELAND) ACT 1992</w:t>
      </w:r>
    </w:p>
    <w:p w14:paraId="23FE1205" w14:textId="77777777" w:rsidR="003849FE" w:rsidRPr="00694483" w:rsidRDefault="003849FE" w:rsidP="00B160A6">
      <w:pPr>
        <w:widowControl/>
        <w:jc w:val="center"/>
        <w:rPr>
          <w:rFonts w:ascii="Arial" w:hAnsi="Arial" w:cs="Arial"/>
          <w:b/>
          <w:bCs/>
          <w:spacing w:val="-3"/>
          <w:lang w:val="en-GB"/>
        </w:rPr>
      </w:pPr>
    </w:p>
    <w:p w14:paraId="65060755" w14:textId="77777777" w:rsidR="003849FE" w:rsidRPr="00694483" w:rsidRDefault="003849FE" w:rsidP="00B160A6">
      <w:pPr>
        <w:widowControl/>
        <w:jc w:val="center"/>
        <w:rPr>
          <w:rFonts w:ascii="Arial" w:hAnsi="Arial" w:cs="Arial"/>
          <w:b/>
          <w:bCs/>
          <w:spacing w:val="-3"/>
          <w:lang w:val="en-GB"/>
        </w:rPr>
      </w:pPr>
      <w:r w:rsidRPr="00694483">
        <w:rPr>
          <w:rFonts w:ascii="Arial" w:hAnsi="Arial" w:cs="Arial"/>
          <w:b/>
          <w:bCs/>
          <w:spacing w:val="-3"/>
          <w:lang w:val="en-GB"/>
        </w:rPr>
        <w:t>SOCIAL SECURITY (NORTHERN IRELAND) ORDER 1998</w:t>
      </w:r>
    </w:p>
    <w:p w14:paraId="33542697" w14:textId="77777777" w:rsidR="003849FE" w:rsidRPr="00694483" w:rsidRDefault="003849FE" w:rsidP="00B160A6">
      <w:pPr>
        <w:widowControl/>
        <w:jc w:val="center"/>
        <w:rPr>
          <w:rFonts w:ascii="Arial" w:hAnsi="Arial" w:cs="Arial"/>
          <w:b/>
          <w:bCs/>
          <w:spacing w:val="-3"/>
          <w:lang w:val="en-GB"/>
        </w:rPr>
      </w:pPr>
    </w:p>
    <w:p w14:paraId="3E59391C" w14:textId="77777777" w:rsidR="003849FE" w:rsidRPr="00694483" w:rsidRDefault="003849FE" w:rsidP="00B160A6">
      <w:pPr>
        <w:widowControl/>
        <w:jc w:val="center"/>
        <w:rPr>
          <w:rFonts w:ascii="Arial" w:hAnsi="Arial" w:cs="Arial"/>
          <w:b/>
          <w:bCs/>
          <w:spacing w:val="-3"/>
          <w:lang w:val="en-GB"/>
        </w:rPr>
      </w:pPr>
    </w:p>
    <w:p w14:paraId="7FF0C13B" w14:textId="1A959C87" w:rsidR="003849FE" w:rsidRPr="00694483" w:rsidRDefault="003849FE" w:rsidP="00B160A6">
      <w:pPr>
        <w:widowControl/>
        <w:tabs>
          <w:tab w:val="center" w:pos="4513"/>
        </w:tabs>
        <w:jc w:val="center"/>
        <w:rPr>
          <w:rFonts w:ascii="Arial" w:hAnsi="Arial" w:cs="Arial"/>
          <w:spacing w:val="-3"/>
          <w:u w:val="single"/>
          <w:lang w:val="en-GB"/>
        </w:rPr>
      </w:pPr>
      <w:r w:rsidRPr="00694483">
        <w:rPr>
          <w:rFonts w:ascii="Arial" w:hAnsi="Arial" w:cs="Arial"/>
          <w:b/>
          <w:bCs/>
          <w:spacing w:val="-3"/>
          <w:u w:val="single"/>
          <w:lang w:val="en-GB"/>
        </w:rPr>
        <w:t>UNIVERSAL CREDIT</w:t>
      </w:r>
    </w:p>
    <w:p w14:paraId="5232015F" w14:textId="77777777" w:rsidR="003849FE" w:rsidRPr="00694483" w:rsidRDefault="003849FE" w:rsidP="00B160A6">
      <w:pPr>
        <w:widowControl/>
        <w:tabs>
          <w:tab w:val="left" w:pos="-720"/>
        </w:tabs>
        <w:jc w:val="center"/>
        <w:rPr>
          <w:rFonts w:ascii="Arial" w:hAnsi="Arial" w:cs="Arial"/>
          <w:spacing w:val="-3"/>
          <w:lang w:val="en-GB"/>
        </w:rPr>
      </w:pPr>
    </w:p>
    <w:p w14:paraId="636B8CF9" w14:textId="77777777" w:rsidR="003849FE" w:rsidRPr="00694483" w:rsidRDefault="003849FE" w:rsidP="00B160A6">
      <w:pPr>
        <w:widowControl/>
        <w:tabs>
          <w:tab w:val="left" w:pos="-720"/>
        </w:tabs>
        <w:jc w:val="center"/>
        <w:rPr>
          <w:rFonts w:ascii="Arial" w:hAnsi="Arial" w:cs="Arial"/>
          <w:spacing w:val="-3"/>
          <w:lang w:val="en-GB"/>
        </w:rPr>
      </w:pPr>
    </w:p>
    <w:p w14:paraId="300C2924" w14:textId="58BAF1AA" w:rsidR="003849FE" w:rsidRPr="00694483" w:rsidRDefault="003849FE" w:rsidP="00B160A6">
      <w:pPr>
        <w:widowControl/>
        <w:tabs>
          <w:tab w:val="center" w:pos="4513"/>
        </w:tabs>
        <w:jc w:val="center"/>
        <w:rPr>
          <w:rFonts w:ascii="Arial" w:hAnsi="Arial" w:cs="Arial"/>
          <w:spacing w:val="-3"/>
          <w:lang w:val="en-GB"/>
        </w:rPr>
      </w:pPr>
      <w:r w:rsidRPr="00694483">
        <w:rPr>
          <w:rFonts w:ascii="Arial" w:hAnsi="Arial" w:cs="Arial"/>
          <w:spacing w:val="-3"/>
          <w:lang w:val="en-GB"/>
        </w:rPr>
        <w:t>Application by the claimant for leave to appeal</w:t>
      </w:r>
    </w:p>
    <w:p w14:paraId="5D930725" w14:textId="16D5FAC0" w:rsidR="003849FE" w:rsidRPr="00694483" w:rsidRDefault="003849FE" w:rsidP="00B160A6">
      <w:pPr>
        <w:widowControl/>
        <w:tabs>
          <w:tab w:val="center" w:pos="4513"/>
        </w:tabs>
        <w:jc w:val="center"/>
        <w:rPr>
          <w:rFonts w:ascii="Arial" w:hAnsi="Arial" w:cs="Arial"/>
          <w:spacing w:val="-3"/>
          <w:lang w:val="en-GB"/>
        </w:rPr>
      </w:pPr>
      <w:r w:rsidRPr="00694483">
        <w:rPr>
          <w:rFonts w:ascii="Arial" w:hAnsi="Arial" w:cs="Arial"/>
          <w:spacing w:val="-3"/>
          <w:lang w:val="en-GB"/>
        </w:rPr>
        <w:t>and appeal to a Social Security Commissioner</w:t>
      </w:r>
    </w:p>
    <w:p w14:paraId="6C85F1B4" w14:textId="2A01521F" w:rsidR="003849FE" w:rsidRPr="00694483" w:rsidRDefault="003849FE" w:rsidP="00B160A6">
      <w:pPr>
        <w:widowControl/>
        <w:tabs>
          <w:tab w:val="center" w:pos="4513"/>
        </w:tabs>
        <w:jc w:val="center"/>
        <w:rPr>
          <w:rFonts w:ascii="Arial" w:hAnsi="Arial" w:cs="Arial"/>
          <w:spacing w:val="-3"/>
          <w:lang w:val="en-GB"/>
        </w:rPr>
      </w:pPr>
      <w:r w:rsidRPr="00694483">
        <w:rPr>
          <w:rFonts w:ascii="Arial" w:hAnsi="Arial" w:cs="Arial"/>
          <w:spacing w:val="-3"/>
          <w:lang w:val="en-GB"/>
        </w:rPr>
        <w:t>on a question of law from a Tribunal’s decision</w:t>
      </w:r>
    </w:p>
    <w:p w14:paraId="6996695E" w14:textId="0FB835D9" w:rsidR="003849FE" w:rsidRPr="00694483" w:rsidRDefault="003849FE" w:rsidP="00B160A6">
      <w:pPr>
        <w:widowControl/>
        <w:tabs>
          <w:tab w:val="center" w:pos="4513"/>
        </w:tabs>
        <w:jc w:val="center"/>
        <w:rPr>
          <w:rFonts w:ascii="Arial" w:hAnsi="Arial" w:cs="Arial"/>
          <w:spacing w:val="-3"/>
          <w:lang w:val="en-GB"/>
        </w:rPr>
      </w:pPr>
      <w:r w:rsidRPr="00694483">
        <w:rPr>
          <w:rFonts w:ascii="Arial" w:hAnsi="Arial" w:cs="Arial"/>
          <w:spacing w:val="-3"/>
          <w:lang w:val="en-GB"/>
        </w:rPr>
        <w:t>dated 23 August 2022</w:t>
      </w:r>
    </w:p>
    <w:p w14:paraId="4A553967" w14:textId="77777777" w:rsidR="003849FE" w:rsidRPr="00694483" w:rsidRDefault="003849FE" w:rsidP="00B160A6">
      <w:pPr>
        <w:widowControl/>
        <w:tabs>
          <w:tab w:val="left" w:pos="-720"/>
        </w:tabs>
        <w:jc w:val="center"/>
        <w:rPr>
          <w:rFonts w:ascii="Arial" w:hAnsi="Arial" w:cs="Arial"/>
          <w:spacing w:val="-3"/>
          <w:lang w:val="en-GB"/>
        </w:rPr>
      </w:pPr>
    </w:p>
    <w:p w14:paraId="428800BB" w14:textId="77777777" w:rsidR="003849FE" w:rsidRPr="00694483" w:rsidRDefault="003849FE" w:rsidP="00B160A6">
      <w:pPr>
        <w:widowControl/>
        <w:tabs>
          <w:tab w:val="left" w:pos="-720"/>
        </w:tabs>
        <w:jc w:val="center"/>
        <w:rPr>
          <w:rFonts w:ascii="Arial" w:hAnsi="Arial" w:cs="Arial"/>
          <w:spacing w:val="-3"/>
          <w:lang w:val="en-GB"/>
        </w:rPr>
      </w:pPr>
    </w:p>
    <w:p w14:paraId="7690D761" w14:textId="28F67D5B" w:rsidR="003849FE" w:rsidRPr="00694483" w:rsidRDefault="003849FE" w:rsidP="00B160A6">
      <w:pPr>
        <w:widowControl/>
        <w:tabs>
          <w:tab w:val="center" w:pos="4513"/>
        </w:tabs>
        <w:jc w:val="center"/>
        <w:rPr>
          <w:rFonts w:ascii="Arial" w:hAnsi="Arial" w:cs="Arial"/>
          <w:spacing w:val="-3"/>
          <w:lang w:val="en-GB"/>
        </w:rPr>
      </w:pPr>
      <w:r w:rsidRPr="00694483">
        <w:rPr>
          <w:rFonts w:ascii="Arial" w:hAnsi="Arial" w:cs="Arial"/>
          <w:spacing w:val="-3"/>
          <w:u w:val="single"/>
          <w:lang w:val="en-GB"/>
        </w:rPr>
        <w:t>DECISION OF THE SOCIAL SECURITY COMMISSIONER</w:t>
      </w:r>
    </w:p>
    <w:p w14:paraId="2DA38F16" w14:textId="77777777" w:rsidR="002737CF" w:rsidRPr="00694483" w:rsidRDefault="002737CF" w:rsidP="00B160A6">
      <w:pPr>
        <w:widowControl/>
        <w:jc w:val="both"/>
        <w:rPr>
          <w:rFonts w:ascii="Arial" w:hAnsi="Arial" w:cs="Arial"/>
          <w:spacing w:val="-3"/>
          <w:lang w:val="en-GB"/>
        </w:rPr>
      </w:pPr>
    </w:p>
    <w:p w14:paraId="76B519BA" w14:textId="77777777" w:rsidR="002737CF" w:rsidRPr="00694483" w:rsidRDefault="002737CF" w:rsidP="00B160A6">
      <w:pPr>
        <w:widowControl/>
        <w:autoSpaceDE/>
        <w:autoSpaceDN/>
        <w:adjustRightInd/>
        <w:rPr>
          <w:rFonts w:ascii="Arial" w:eastAsia="Calibri" w:hAnsi="Arial" w:cs="Arial"/>
          <w:kern w:val="2"/>
          <w:lang w:val="en-GB"/>
        </w:rPr>
      </w:pPr>
    </w:p>
    <w:p w14:paraId="189243F4" w14:textId="3EC588D4" w:rsidR="00116C17" w:rsidRPr="00694483" w:rsidRDefault="00F119EE" w:rsidP="00B160A6">
      <w:pPr>
        <w:widowControl/>
        <w:tabs>
          <w:tab w:val="left" w:pos="510"/>
          <w:tab w:val="left" w:pos="1077"/>
          <w:tab w:val="left" w:pos="1797"/>
        </w:tabs>
        <w:ind w:left="510" w:hanging="510"/>
        <w:jc w:val="both"/>
        <w:rPr>
          <w:rFonts w:ascii="Arial" w:eastAsia="Calibri" w:hAnsi="Arial" w:cs="Arial"/>
          <w:kern w:val="2"/>
          <w:lang w:val="en-GB"/>
        </w:rPr>
      </w:pPr>
      <w:r>
        <w:rPr>
          <w:rFonts w:ascii="Arial" w:eastAsia="Calibri" w:hAnsi="Arial" w:cs="Arial"/>
          <w:kern w:val="2"/>
          <w:lang w:val="en-GB"/>
        </w:rPr>
        <w:t>1.</w:t>
      </w:r>
      <w:r>
        <w:rPr>
          <w:rFonts w:ascii="Arial" w:eastAsia="Calibri" w:hAnsi="Arial" w:cs="Arial"/>
          <w:kern w:val="2"/>
          <w:lang w:val="en-GB"/>
        </w:rPr>
        <w:tab/>
      </w:r>
      <w:r w:rsidR="002737CF" w:rsidRPr="00694483">
        <w:rPr>
          <w:rFonts w:ascii="Arial" w:eastAsia="Calibri" w:hAnsi="Arial" w:cs="Arial"/>
          <w:kern w:val="2"/>
          <w:lang w:val="en-GB"/>
        </w:rPr>
        <w:t>This is an application by a claimant for leave to appeal from the decision of a tribunal with reference ST/8072/21/05/O.</w:t>
      </w:r>
    </w:p>
    <w:p w14:paraId="3E45A1EF" w14:textId="77777777" w:rsidR="00116C17" w:rsidRPr="00694483" w:rsidRDefault="00116C17" w:rsidP="00B160A6">
      <w:pPr>
        <w:widowControl/>
        <w:tabs>
          <w:tab w:val="left" w:pos="510"/>
          <w:tab w:val="left" w:pos="1077"/>
          <w:tab w:val="left" w:pos="1797"/>
        </w:tabs>
        <w:ind w:left="510" w:hanging="510"/>
        <w:jc w:val="both"/>
        <w:rPr>
          <w:rFonts w:ascii="Arial" w:eastAsia="Calibri" w:hAnsi="Arial" w:cs="Arial"/>
          <w:kern w:val="2"/>
          <w:lang w:val="en-GB"/>
        </w:rPr>
      </w:pPr>
    </w:p>
    <w:p w14:paraId="106233CE" w14:textId="3A9B3E5D" w:rsidR="002737CF" w:rsidRPr="00694483" w:rsidRDefault="00F119EE" w:rsidP="00B160A6">
      <w:pPr>
        <w:widowControl/>
        <w:tabs>
          <w:tab w:val="left" w:pos="510"/>
          <w:tab w:val="left" w:pos="1077"/>
          <w:tab w:val="left" w:pos="1797"/>
        </w:tabs>
        <w:ind w:left="510" w:hanging="510"/>
        <w:jc w:val="both"/>
        <w:rPr>
          <w:rFonts w:ascii="Arial" w:eastAsia="Calibri" w:hAnsi="Arial" w:cs="Arial"/>
          <w:kern w:val="2"/>
          <w:lang w:val="en-GB"/>
        </w:rPr>
      </w:pPr>
      <w:r>
        <w:rPr>
          <w:rFonts w:ascii="Arial" w:eastAsia="Calibri" w:hAnsi="Arial" w:cs="Arial"/>
          <w:kern w:val="2"/>
          <w:lang w:val="en-GB"/>
        </w:rPr>
        <w:t>2.</w:t>
      </w:r>
      <w:r>
        <w:rPr>
          <w:rFonts w:ascii="Arial" w:eastAsia="Calibri" w:hAnsi="Arial" w:cs="Arial"/>
          <w:kern w:val="2"/>
          <w:lang w:val="en-GB"/>
        </w:rPr>
        <w:tab/>
      </w:r>
      <w:r w:rsidR="002737CF" w:rsidRPr="00694483">
        <w:rPr>
          <w:rFonts w:ascii="Arial" w:eastAsia="Calibri" w:hAnsi="Arial" w:cs="Arial"/>
          <w:kern w:val="2"/>
          <w:lang w:val="en-GB"/>
        </w:rPr>
        <w:t xml:space="preserve">For the reasons I give below, I grant leave to appeal. </w:t>
      </w:r>
      <w:r w:rsidR="00D377D4">
        <w:rPr>
          <w:rFonts w:ascii="Arial" w:eastAsia="Calibri" w:hAnsi="Arial" w:cs="Arial"/>
          <w:kern w:val="2"/>
          <w:lang w:val="en-GB"/>
        </w:rPr>
        <w:t xml:space="preserve"> </w:t>
      </w:r>
      <w:r w:rsidR="002737CF" w:rsidRPr="00694483">
        <w:rPr>
          <w:rFonts w:ascii="Arial" w:eastAsia="Calibri" w:hAnsi="Arial" w:cs="Arial"/>
          <w:kern w:val="2"/>
          <w:lang w:val="en-GB"/>
        </w:rPr>
        <w:t>However, I disallow the appeal.</w:t>
      </w:r>
    </w:p>
    <w:p w14:paraId="226A217B" w14:textId="77777777" w:rsidR="002737CF" w:rsidRPr="00694483" w:rsidRDefault="002737CF" w:rsidP="00B160A6">
      <w:pPr>
        <w:widowControl/>
        <w:tabs>
          <w:tab w:val="left" w:pos="510"/>
          <w:tab w:val="left" w:pos="1077"/>
          <w:tab w:val="left" w:pos="1797"/>
        </w:tabs>
        <w:jc w:val="both"/>
        <w:rPr>
          <w:rFonts w:ascii="Arial" w:eastAsia="Calibri" w:hAnsi="Arial" w:cs="Arial"/>
          <w:kern w:val="2"/>
          <w:lang w:val="en-GB"/>
        </w:rPr>
      </w:pPr>
    </w:p>
    <w:p w14:paraId="5C9335A3" w14:textId="77777777" w:rsidR="002737CF" w:rsidRPr="00694483" w:rsidRDefault="002737CF" w:rsidP="00B160A6">
      <w:pPr>
        <w:widowControl/>
        <w:tabs>
          <w:tab w:val="left" w:pos="510"/>
          <w:tab w:val="left" w:pos="1077"/>
          <w:tab w:val="left" w:pos="1797"/>
        </w:tabs>
        <w:jc w:val="center"/>
        <w:rPr>
          <w:rFonts w:ascii="Arial" w:eastAsia="Calibri" w:hAnsi="Arial" w:cs="Arial"/>
          <w:b/>
          <w:bCs/>
          <w:kern w:val="2"/>
          <w:u w:val="single"/>
          <w:lang w:val="en-GB"/>
        </w:rPr>
      </w:pPr>
      <w:r w:rsidRPr="00694483">
        <w:rPr>
          <w:rFonts w:ascii="Arial" w:eastAsia="Calibri" w:hAnsi="Arial" w:cs="Arial"/>
          <w:b/>
          <w:bCs/>
          <w:kern w:val="2"/>
          <w:u w:val="single"/>
          <w:lang w:val="en-GB"/>
        </w:rPr>
        <w:t>REASONS</w:t>
      </w:r>
    </w:p>
    <w:p w14:paraId="167D92C5" w14:textId="77777777" w:rsidR="002737CF" w:rsidRPr="00694483" w:rsidRDefault="002737CF" w:rsidP="00B160A6">
      <w:pPr>
        <w:widowControl/>
        <w:tabs>
          <w:tab w:val="left" w:pos="510"/>
          <w:tab w:val="left" w:pos="1077"/>
          <w:tab w:val="left" w:pos="1797"/>
        </w:tabs>
        <w:jc w:val="both"/>
        <w:rPr>
          <w:rFonts w:ascii="Arial" w:eastAsia="Calibri" w:hAnsi="Arial" w:cs="Arial"/>
          <w:kern w:val="2"/>
          <w:lang w:val="en-GB"/>
        </w:rPr>
      </w:pPr>
    </w:p>
    <w:p w14:paraId="6A746043" w14:textId="7D12A72B" w:rsidR="0076651D" w:rsidRPr="00694483" w:rsidRDefault="00F119EE" w:rsidP="00B160A6">
      <w:pPr>
        <w:widowControl/>
        <w:tabs>
          <w:tab w:val="left" w:pos="510"/>
          <w:tab w:val="left" w:pos="1077"/>
          <w:tab w:val="left" w:pos="1797"/>
        </w:tabs>
        <w:ind w:left="510" w:hanging="510"/>
        <w:jc w:val="both"/>
        <w:rPr>
          <w:rFonts w:ascii="Arial" w:eastAsia="Calibri" w:hAnsi="Arial" w:cs="Arial"/>
          <w:kern w:val="2"/>
          <w:lang w:val="en-GB"/>
        </w:rPr>
      </w:pPr>
      <w:r>
        <w:rPr>
          <w:rFonts w:ascii="Arial" w:eastAsia="Calibri" w:hAnsi="Arial" w:cs="Arial"/>
          <w:kern w:val="2"/>
          <w:lang w:val="en-GB"/>
        </w:rPr>
        <w:t>3.</w:t>
      </w:r>
      <w:r>
        <w:rPr>
          <w:rFonts w:ascii="Arial" w:eastAsia="Calibri" w:hAnsi="Arial" w:cs="Arial"/>
          <w:kern w:val="2"/>
          <w:lang w:val="en-GB"/>
        </w:rPr>
        <w:tab/>
      </w:r>
      <w:r w:rsidR="002737CF" w:rsidRPr="00694483">
        <w:rPr>
          <w:rFonts w:ascii="Arial" w:eastAsia="Calibri" w:hAnsi="Arial" w:cs="Arial"/>
          <w:kern w:val="2"/>
          <w:lang w:val="en-GB"/>
        </w:rPr>
        <w:t>The issue in this case is whether the tribunal erred in law when deciding that the appellant did not have limited capability for work-related activity.</w:t>
      </w:r>
    </w:p>
    <w:p w14:paraId="0D9DDC3C" w14:textId="77777777" w:rsidR="0076651D" w:rsidRPr="00F119EE" w:rsidRDefault="0076651D" w:rsidP="00B160A6">
      <w:pPr>
        <w:widowControl/>
        <w:tabs>
          <w:tab w:val="left" w:pos="510"/>
          <w:tab w:val="left" w:pos="1077"/>
          <w:tab w:val="left" w:pos="1797"/>
        </w:tabs>
        <w:jc w:val="both"/>
        <w:rPr>
          <w:rFonts w:ascii="Arial" w:eastAsia="Calibri" w:hAnsi="Arial" w:cs="Arial"/>
          <w:bCs/>
          <w:kern w:val="2"/>
          <w:lang w:val="en-GB"/>
        </w:rPr>
      </w:pPr>
    </w:p>
    <w:p w14:paraId="7C16A0DE" w14:textId="4FA41EFF" w:rsidR="0076651D" w:rsidRPr="00694483" w:rsidRDefault="00F119EE" w:rsidP="00B160A6">
      <w:pPr>
        <w:widowControl/>
        <w:tabs>
          <w:tab w:val="left" w:pos="510"/>
          <w:tab w:val="left" w:pos="1077"/>
          <w:tab w:val="left" w:pos="1797"/>
        </w:tabs>
        <w:jc w:val="both"/>
        <w:rPr>
          <w:rFonts w:ascii="Arial" w:eastAsia="Calibri" w:hAnsi="Arial" w:cs="Arial"/>
          <w:b/>
          <w:kern w:val="2"/>
          <w:lang w:val="en-GB"/>
        </w:rPr>
      </w:pPr>
      <w:r>
        <w:rPr>
          <w:rFonts w:ascii="Arial" w:eastAsia="Calibri" w:hAnsi="Arial" w:cs="Arial"/>
          <w:b/>
          <w:kern w:val="2"/>
          <w:lang w:val="en-GB"/>
        </w:rPr>
        <w:tab/>
      </w:r>
      <w:r w:rsidR="002737CF" w:rsidRPr="00694483">
        <w:rPr>
          <w:rFonts w:ascii="Arial" w:eastAsia="Calibri" w:hAnsi="Arial" w:cs="Arial"/>
          <w:b/>
          <w:kern w:val="2"/>
          <w:lang w:val="en-GB"/>
        </w:rPr>
        <w:t>Background</w:t>
      </w:r>
    </w:p>
    <w:p w14:paraId="0B2651E6" w14:textId="77777777" w:rsidR="0064042A" w:rsidRPr="00F119EE" w:rsidRDefault="0064042A" w:rsidP="00B160A6">
      <w:pPr>
        <w:widowControl/>
        <w:tabs>
          <w:tab w:val="left" w:pos="510"/>
          <w:tab w:val="left" w:pos="1077"/>
          <w:tab w:val="left" w:pos="1797"/>
        </w:tabs>
        <w:jc w:val="both"/>
        <w:rPr>
          <w:rFonts w:ascii="Arial" w:eastAsia="Calibri" w:hAnsi="Arial" w:cs="Arial"/>
          <w:bCs/>
          <w:kern w:val="2"/>
          <w:lang w:val="en-GB"/>
        </w:rPr>
      </w:pPr>
    </w:p>
    <w:p w14:paraId="582091BC" w14:textId="1C4A23FC" w:rsidR="0076651D" w:rsidRPr="00694483" w:rsidRDefault="00F119EE" w:rsidP="00B160A6">
      <w:pPr>
        <w:widowControl/>
        <w:tabs>
          <w:tab w:val="left" w:pos="510"/>
          <w:tab w:val="left" w:pos="1077"/>
          <w:tab w:val="left" w:pos="1797"/>
        </w:tabs>
        <w:ind w:left="510" w:hanging="510"/>
        <w:jc w:val="both"/>
        <w:rPr>
          <w:rFonts w:ascii="Arial" w:eastAsia="Calibri" w:hAnsi="Arial" w:cs="Arial"/>
          <w:kern w:val="2"/>
          <w:lang w:val="en-GB"/>
        </w:rPr>
      </w:pPr>
      <w:r>
        <w:rPr>
          <w:rFonts w:ascii="Arial" w:eastAsia="Calibri" w:hAnsi="Arial" w:cs="Arial"/>
          <w:kern w:val="2"/>
          <w:lang w:val="en-GB"/>
        </w:rPr>
        <w:t>4.</w:t>
      </w:r>
      <w:r>
        <w:rPr>
          <w:rFonts w:ascii="Arial" w:eastAsia="Calibri" w:hAnsi="Arial" w:cs="Arial"/>
          <w:kern w:val="2"/>
          <w:lang w:val="en-GB"/>
        </w:rPr>
        <w:tab/>
      </w:r>
      <w:r w:rsidR="002737CF" w:rsidRPr="00694483">
        <w:rPr>
          <w:rFonts w:ascii="Arial" w:eastAsia="Calibri" w:hAnsi="Arial" w:cs="Arial"/>
          <w:kern w:val="2"/>
          <w:lang w:val="en-GB"/>
        </w:rPr>
        <w:t xml:space="preserve">The appellant had made a claim for universal credit (UC) to the Department for Communities (the Department) and had been awarded UC along with his partner from 20 February 2018. </w:t>
      </w:r>
      <w:r w:rsidR="00323611">
        <w:rPr>
          <w:rFonts w:ascii="Arial" w:eastAsia="Calibri" w:hAnsi="Arial" w:cs="Arial"/>
          <w:kern w:val="2"/>
          <w:lang w:val="en-GB"/>
        </w:rPr>
        <w:t xml:space="preserve"> </w:t>
      </w:r>
      <w:r w:rsidR="002737CF" w:rsidRPr="00694483">
        <w:rPr>
          <w:rFonts w:ascii="Arial" w:eastAsia="Calibri" w:hAnsi="Arial" w:cs="Arial"/>
          <w:kern w:val="2"/>
          <w:lang w:val="en-GB"/>
        </w:rPr>
        <w:t>On 12 September 2018 the appellant returned a UC50 questionnaire to the Department answering questions about his capacity to perform certain activities.</w:t>
      </w:r>
      <w:r w:rsidR="00323611">
        <w:rPr>
          <w:rFonts w:ascii="Arial" w:eastAsia="Calibri" w:hAnsi="Arial" w:cs="Arial"/>
          <w:kern w:val="2"/>
          <w:lang w:val="en-GB"/>
        </w:rPr>
        <w:t xml:space="preserve"> </w:t>
      </w:r>
      <w:r w:rsidR="002737CF" w:rsidRPr="00694483">
        <w:rPr>
          <w:rFonts w:ascii="Arial" w:eastAsia="Calibri" w:hAnsi="Arial" w:cs="Arial"/>
          <w:kern w:val="2"/>
          <w:lang w:val="en-GB"/>
        </w:rPr>
        <w:t xml:space="preserve"> The appellant participated in a medical consultation with a healthcare professional (HCP) by telephone on 27 October 2020 and the Department received a copy of the HCP’s report. </w:t>
      </w:r>
      <w:r w:rsidR="00323611">
        <w:rPr>
          <w:rFonts w:ascii="Arial" w:eastAsia="Calibri" w:hAnsi="Arial" w:cs="Arial"/>
          <w:kern w:val="2"/>
          <w:lang w:val="en-GB"/>
        </w:rPr>
        <w:t xml:space="preserve"> </w:t>
      </w:r>
      <w:r w:rsidR="002737CF" w:rsidRPr="00694483">
        <w:rPr>
          <w:rFonts w:ascii="Arial" w:eastAsia="Calibri" w:hAnsi="Arial" w:cs="Arial"/>
          <w:kern w:val="2"/>
          <w:lang w:val="en-GB"/>
        </w:rPr>
        <w:t xml:space="preserve">On 7 November 2020 the Department decided </w:t>
      </w:r>
      <w:proofErr w:type="gramStart"/>
      <w:r w:rsidR="002737CF" w:rsidRPr="00694483">
        <w:rPr>
          <w:rFonts w:ascii="Arial" w:eastAsia="Calibri" w:hAnsi="Arial" w:cs="Arial"/>
          <w:kern w:val="2"/>
          <w:lang w:val="en-GB"/>
        </w:rPr>
        <w:t>on the basis of</w:t>
      </w:r>
      <w:proofErr w:type="gramEnd"/>
      <w:r w:rsidR="002737CF" w:rsidRPr="00694483">
        <w:rPr>
          <w:rFonts w:ascii="Arial" w:eastAsia="Calibri" w:hAnsi="Arial" w:cs="Arial"/>
          <w:kern w:val="2"/>
          <w:lang w:val="en-GB"/>
        </w:rPr>
        <w:t xml:space="preserve"> all the evidence that the appellant did have limited capability for work, but not limited capability for work-related activity, with the consequence that he was not entitled to the related element in his maximum UC amount.</w:t>
      </w:r>
    </w:p>
    <w:p w14:paraId="7483C770" w14:textId="77777777" w:rsidR="0076651D" w:rsidRPr="00694483" w:rsidRDefault="0076651D" w:rsidP="00B160A6">
      <w:pPr>
        <w:widowControl/>
        <w:tabs>
          <w:tab w:val="left" w:pos="510"/>
          <w:tab w:val="left" w:pos="1077"/>
          <w:tab w:val="left" w:pos="1797"/>
        </w:tabs>
        <w:ind w:left="510" w:hanging="510"/>
        <w:jc w:val="both"/>
        <w:rPr>
          <w:rFonts w:ascii="Arial" w:eastAsia="Calibri" w:hAnsi="Arial" w:cs="Arial"/>
          <w:kern w:val="2"/>
          <w:lang w:val="en-GB"/>
        </w:rPr>
      </w:pPr>
    </w:p>
    <w:p w14:paraId="7E871456" w14:textId="67E28854" w:rsidR="0076651D" w:rsidRPr="00694483" w:rsidRDefault="00323611" w:rsidP="00B160A6">
      <w:pPr>
        <w:widowControl/>
        <w:tabs>
          <w:tab w:val="left" w:pos="510"/>
          <w:tab w:val="left" w:pos="1077"/>
          <w:tab w:val="left" w:pos="1797"/>
        </w:tabs>
        <w:ind w:left="510" w:hanging="510"/>
        <w:jc w:val="both"/>
        <w:rPr>
          <w:rFonts w:ascii="Arial" w:eastAsia="Calibri" w:hAnsi="Arial" w:cs="Arial"/>
          <w:kern w:val="2"/>
          <w:lang w:val="en-GB"/>
        </w:rPr>
      </w:pPr>
      <w:r>
        <w:rPr>
          <w:rFonts w:ascii="Arial" w:eastAsia="Calibri" w:hAnsi="Arial" w:cs="Arial"/>
          <w:kern w:val="2"/>
          <w:lang w:val="en-GB"/>
        </w:rPr>
        <w:lastRenderedPageBreak/>
        <w:t>5.</w:t>
      </w:r>
      <w:r>
        <w:rPr>
          <w:rFonts w:ascii="Arial" w:eastAsia="Calibri" w:hAnsi="Arial" w:cs="Arial"/>
          <w:kern w:val="2"/>
          <w:lang w:val="en-GB"/>
        </w:rPr>
        <w:tab/>
      </w:r>
      <w:r w:rsidR="002737CF" w:rsidRPr="00694483">
        <w:rPr>
          <w:rFonts w:ascii="Arial" w:eastAsia="Calibri" w:hAnsi="Arial" w:cs="Arial"/>
          <w:kern w:val="2"/>
          <w:lang w:val="en-GB"/>
        </w:rPr>
        <w:t xml:space="preserve">The appellant requested a reconsideration. </w:t>
      </w:r>
      <w:r>
        <w:rPr>
          <w:rFonts w:ascii="Arial" w:eastAsia="Calibri" w:hAnsi="Arial" w:cs="Arial"/>
          <w:kern w:val="2"/>
          <w:lang w:val="en-GB"/>
        </w:rPr>
        <w:t xml:space="preserve"> </w:t>
      </w:r>
      <w:r w:rsidR="002737CF" w:rsidRPr="00694483">
        <w:rPr>
          <w:rFonts w:ascii="Arial" w:eastAsia="Calibri" w:hAnsi="Arial" w:cs="Arial"/>
          <w:kern w:val="2"/>
          <w:lang w:val="en-GB"/>
        </w:rPr>
        <w:t xml:space="preserve">On 1 December 2020 the decision was reconsidered by the Department but not revised. </w:t>
      </w:r>
      <w:r>
        <w:rPr>
          <w:rFonts w:ascii="Arial" w:eastAsia="Calibri" w:hAnsi="Arial" w:cs="Arial"/>
          <w:kern w:val="2"/>
          <w:lang w:val="en-GB"/>
        </w:rPr>
        <w:t xml:space="preserve"> </w:t>
      </w:r>
      <w:r w:rsidR="002737CF" w:rsidRPr="00694483">
        <w:rPr>
          <w:rFonts w:ascii="Arial" w:eastAsia="Calibri" w:hAnsi="Arial" w:cs="Arial"/>
          <w:kern w:val="2"/>
          <w:lang w:val="en-GB"/>
        </w:rPr>
        <w:t xml:space="preserve">The respondent appealed. </w:t>
      </w:r>
      <w:r>
        <w:rPr>
          <w:rFonts w:ascii="Arial" w:eastAsia="Calibri" w:hAnsi="Arial" w:cs="Arial"/>
          <w:kern w:val="2"/>
          <w:lang w:val="en-GB"/>
        </w:rPr>
        <w:t xml:space="preserve"> </w:t>
      </w:r>
      <w:r w:rsidR="002737CF" w:rsidRPr="00694483">
        <w:rPr>
          <w:rFonts w:ascii="Arial" w:eastAsia="Calibri" w:hAnsi="Arial" w:cs="Arial"/>
          <w:kern w:val="2"/>
          <w:lang w:val="en-GB"/>
        </w:rPr>
        <w:t xml:space="preserve">The appeal was considered by a tribunal consisting of a legally qualified member (LQM) sitting with a medical member. </w:t>
      </w:r>
      <w:r>
        <w:rPr>
          <w:rFonts w:ascii="Arial" w:eastAsia="Calibri" w:hAnsi="Arial" w:cs="Arial"/>
          <w:kern w:val="2"/>
          <w:lang w:val="en-GB"/>
        </w:rPr>
        <w:t xml:space="preserve"> </w:t>
      </w:r>
      <w:r w:rsidR="002737CF" w:rsidRPr="00694483">
        <w:rPr>
          <w:rFonts w:ascii="Arial" w:eastAsia="Calibri" w:hAnsi="Arial" w:cs="Arial"/>
          <w:kern w:val="2"/>
          <w:lang w:val="en-GB"/>
        </w:rPr>
        <w:t>The tribunal maintained the existing award and disallowed the appeal.</w:t>
      </w:r>
      <w:r>
        <w:rPr>
          <w:rFonts w:ascii="Arial" w:eastAsia="Calibri" w:hAnsi="Arial" w:cs="Arial"/>
          <w:kern w:val="2"/>
          <w:lang w:val="en-GB"/>
        </w:rPr>
        <w:t xml:space="preserve"> </w:t>
      </w:r>
      <w:r w:rsidR="002737CF" w:rsidRPr="00694483">
        <w:rPr>
          <w:rFonts w:ascii="Arial" w:eastAsia="Calibri" w:hAnsi="Arial" w:cs="Arial"/>
          <w:kern w:val="2"/>
          <w:lang w:val="en-GB"/>
        </w:rPr>
        <w:t xml:space="preserve"> The appellant then requested a statement of reasons for the tribunal’s decision and this was issued on 24 February 2023. </w:t>
      </w:r>
      <w:r>
        <w:rPr>
          <w:rFonts w:ascii="Arial" w:eastAsia="Calibri" w:hAnsi="Arial" w:cs="Arial"/>
          <w:kern w:val="2"/>
          <w:lang w:val="en-GB"/>
        </w:rPr>
        <w:t xml:space="preserve"> </w:t>
      </w:r>
      <w:r w:rsidR="002737CF" w:rsidRPr="00694483">
        <w:rPr>
          <w:rFonts w:ascii="Arial" w:eastAsia="Calibri" w:hAnsi="Arial" w:cs="Arial"/>
          <w:kern w:val="2"/>
          <w:lang w:val="en-GB"/>
        </w:rPr>
        <w:t>The appellant applied to the LQM of tribunal for leave to appeal to the Social Security Commissioner.</w:t>
      </w:r>
      <w:r>
        <w:rPr>
          <w:rFonts w:ascii="Arial" w:eastAsia="Calibri" w:hAnsi="Arial" w:cs="Arial"/>
          <w:kern w:val="2"/>
          <w:lang w:val="en-GB"/>
        </w:rPr>
        <w:t xml:space="preserve"> </w:t>
      </w:r>
      <w:r w:rsidR="002737CF" w:rsidRPr="00694483">
        <w:rPr>
          <w:rFonts w:ascii="Arial" w:eastAsia="Calibri" w:hAnsi="Arial" w:cs="Arial"/>
          <w:kern w:val="2"/>
          <w:lang w:val="en-GB"/>
        </w:rPr>
        <w:t xml:space="preserve"> The LQM refused the application by a determination issued on 23 June 2023. </w:t>
      </w:r>
      <w:r>
        <w:rPr>
          <w:rFonts w:ascii="Arial" w:eastAsia="Calibri" w:hAnsi="Arial" w:cs="Arial"/>
          <w:kern w:val="2"/>
          <w:lang w:val="en-GB"/>
        </w:rPr>
        <w:t xml:space="preserve"> </w:t>
      </w:r>
      <w:r w:rsidR="002737CF" w:rsidRPr="00694483">
        <w:rPr>
          <w:rFonts w:ascii="Arial" w:eastAsia="Calibri" w:hAnsi="Arial" w:cs="Arial"/>
          <w:kern w:val="2"/>
          <w:lang w:val="en-GB"/>
        </w:rPr>
        <w:t>On 29 June 2023 the appellant applied to a Social Security Commissioner for leave to appeal.</w:t>
      </w:r>
    </w:p>
    <w:p w14:paraId="1F2422CD" w14:textId="77777777" w:rsidR="0076651D" w:rsidRPr="00FF7797" w:rsidRDefault="0076651D" w:rsidP="00B160A6">
      <w:pPr>
        <w:pStyle w:val="ListParagraph"/>
        <w:tabs>
          <w:tab w:val="left" w:pos="510"/>
          <w:tab w:val="left" w:pos="1077"/>
          <w:tab w:val="left" w:pos="1797"/>
        </w:tabs>
        <w:spacing w:after="0" w:line="240" w:lineRule="auto"/>
        <w:ind w:left="0"/>
        <w:jc w:val="both"/>
        <w:rPr>
          <w:rFonts w:ascii="Arial" w:hAnsi="Arial" w:cs="Arial"/>
          <w:bCs/>
          <w:kern w:val="2"/>
          <w:sz w:val="24"/>
          <w:szCs w:val="24"/>
        </w:rPr>
      </w:pPr>
    </w:p>
    <w:p w14:paraId="4857DA2E" w14:textId="2348ECE5" w:rsidR="0076651D" w:rsidRPr="00694483" w:rsidRDefault="00FF7797" w:rsidP="00B160A6">
      <w:pPr>
        <w:widowControl/>
        <w:tabs>
          <w:tab w:val="left" w:pos="510"/>
          <w:tab w:val="left" w:pos="1077"/>
          <w:tab w:val="left" w:pos="1797"/>
        </w:tabs>
        <w:jc w:val="both"/>
        <w:rPr>
          <w:rFonts w:ascii="Arial" w:eastAsia="Calibri" w:hAnsi="Arial" w:cs="Arial"/>
          <w:b/>
          <w:kern w:val="2"/>
          <w:lang w:val="en-GB"/>
        </w:rPr>
      </w:pPr>
      <w:r>
        <w:rPr>
          <w:rFonts w:ascii="Arial" w:eastAsia="Calibri" w:hAnsi="Arial" w:cs="Arial"/>
          <w:b/>
          <w:kern w:val="2"/>
          <w:lang w:val="en-GB"/>
        </w:rPr>
        <w:tab/>
      </w:r>
      <w:r w:rsidR="002737CF" w:rsidRPr="00694483">
        <w:rPr>
          <w:rFonts w:ascii="Arial" w:eastAsia="Calibri" w:hAnsi="Arial" w:cs="Arial"/>
          <w:b/>
          <w:kern w:val="2"/>
          <w:lang w:val="en-GB"/>
        </w:rPr>
        <w:t>Grounds</w:t>
      </w:r>
    </w:p>
    <w:p w14:paraId="6D59EA07" w14:textId="77777777" w:rsidR="0064042A" w:rsidRPr="00694483" w:rsidRDefault="0064042A" w:rsidP="00B160A6">
      <w:pPr>
        <w:widowControl/>
        <w:tabs>
          <w:tab w:val="left" w:pos="510"/>
          <w:tab w:val="left" w:pos="1077"/>
          <w:tab w:val="left" w:pos="1797"/>
        </w:tabs>
        <w:jc w:val="both"/>
        <w:rPr>
          <w:rFonts w:ascii="Arial" w:eastAsia="Calibri" w:hAnsi="Arial" w:cs="Arial"/>
          <w:kern w:val="2"/>
          <w:lang w:val="en-GB"/>
        </w:rPr>
      </w:pPr>
    </w:p>
    <w:p w14:paraId="2D740E26" w14:textId="56F296AF" w:rsidR="002737CF" w:rsidRPr="00694483" w:rsidRDefault="00FF7797" w:rsidP="00B160A6">
      <w:pPr>
        <w:widowControl/>
        <w:tabs>
          <w:tab w:val="left" w:pos="510"/>
          <w:tab w:val="left" w:pos="1077"/>
          <w:tab w:val="left" w:pos="1797"/>
        </w:tabs>
        <w:ind w:left="510" w:hanging="510"/>
        <w:jc w:val="both"/>
        <w:rPr>
          <w:rFonts w:ascii="Arial" w:eastAsia="Calibri" w:hAnsi="Arial" w:cs="Arial"/>
          <w:kern w:val="2"/>
          <w:lang w:val="en-GB"/>
        </w:rPr>
      </w:pPr>
      <w:r>
        <w:rPr>
          <w:rFonts w:ascii="Arial" w:eastAsia="Calibri" w:hAnsi="Arial" w:cs="Arial"/>
          <w:kern w:val="2"/>
          <w:lang w:val="en-GB"/>
        </w:rPr>
        <w:t>6.</w:t>
      </w:r>
      <w:r>
        <w:rPr>
          <w:rFonts w:ascii="Arial" w:eastAsia="Calibri" w:hAnsi="Arial" w:cs="Arial"/>
          <w:kern w:val="2"/>
          <w:lang w:val="en-GB"/>
        </w:rPr>
        <w:tab/>
      </w:r>
      <w:r w:rsidR="002737CF" w:rsidRPr="00694483">
        <w:rPr>
          <w:rFonts w:ascii="Arial" w:eastAsia="Calibri" w:hAnsi="Arial" w:cs="Arial"/>
          <w:kern w:val="2"/>
          <w:lang w:val="en-GB"/>
        </w:rPr>
        <w:t>The appellant, represented by Mr O’Farrell of Advice North West, submits that the tribunal has erred in law on the basis that:</w:t>
      </w:r>
    </w:p>
    <w:p w14:paraId="584F882B" w14:textId="77777777" w:rsidR="002737CF" w:rsidRPr="00694483" w:rsidRDefault="002737CF" w:rsidP="00B160A6">
      <w:pPr>
        <w:widowControl/>
        <w:tabs>
          <w:tab w:val="left" w:pos="510"/>
          <w:tab w:val="left" w:pos="1077"/>
          <w:tab w:val="left" w:pos="1797"/>
        </w:tabs>
        <w:jc w:val="both"/>
        <w:rPr>
          <w:rFonts w:ascii="Arial" w:eastAsia="Calibri" w:hAnsi="Arial" w:cs="Arial"/>
          <w:kern w:val="2"/>
          <w:lang w:val="en-GB"/>
        </w:rPr>
      </w:pPr>
    </w:p>
    <w:p w14:paraId="7E27B495" w14:textId="0B3B141D" w:rsidR="002737CF" w:rsidRDefault="00FF7797" w:rsidP="00B160A6">
      <w:pPr>
        <w:widowControl/>
        <w:tabs>
          <w:tab w:val="left" w:pos="510"/>
          <w:tab w:val="left" w:pos="1077"/>
          <w:tab w:val="left" w:pos="1797"/>
        </w:tabs>
        <w:ind w:left="1077" w:hanging="1077"/>
        <w:jc w:val="both"/>
        <w:rPr>
          <w:rFonts w:ascii="Arial" w:eastAsia="Calibri" w:hAnsi="Arial" w:cs="Arial"/>
          <w:kern w:val="2"/>
          <w:lang w:val="en-GB"/>
        </w:rPr>
      </w:pPr>
      <w:r>
        <w:rPr>
          <w:rFonts w:ascii="Arial" w:eastAsia="Calibri" w:hAnsi="Arial" w:cs="Arial"/>
          <w:kern w:val="2"/>
          <w:lang w:val="en-GB"/>
        </w:rPr>
        <w:tab/>
        <w:t>(</w:t>
      </w:r>
      <w:proofErr w:type="spellStart"/>
      <w:r>
        <w:rPr>
          <w:rFonts w:ascii="Arial" w:eastAsia="Calibri" w:hAnsi="Arial" w:cs="Arial"/>
          <w:kern w:val="2"/>
          <w:lang w:val="en-GB"/>
        </w:rPr>
        <w:t>i</w:t>
      </w:r>
      <w:proofErr w:type="spellEnd"/>
      <w:r>
        <w:rPr>
          <w:rFonts w:ascii="Arial" w:eastAsia="Calibri" w:hAnsi="Arial" w:cs="Arial"/>
          <w:kern w:val="2"/>
          <w:lang w:val="en-GB"/>
        </w:rPr>
        <w:t>)</w:t>
      </w:r>
      <w:r>
        <w:rPr>
          <w:rFonts w:ascii="Arial" w:eastAsia="Calibri" w:hAnsi="Arial" w:cs="Arial"/>
          <w:kern w:val="2"/>
          <w:lang w:val="en-GB"/>
        </w:rPr>
        <w:tab/>
      </w:r>
      <w:r w:rsidR="006521CF" w:rsidRPr="00694483">
        <w:rPr>
          <w:rFonts w:ascii="Arial" w:eastAsia="Calibri" w:hAnsi="Arial" w:cs="Arial"/>
          <w:kern w:val="2"/>
          <w:lang w:val="en-GB"/>
        </w:rPr>
        <w:t>i</w:t>
      </w:r>
      <w:r w:rsidR="002737CF" w:rsidRPr="00694483">
        <w:rPr>
          <w:rFonts w:ascii="Arial" w:eastAsia="Calibri" w:hAnsi="Arial" w:cs="Arial"/>
          <w:kern w:val="2"/>
          <w:lang w:val="en-GB"/>
        </w:rPr>
        <w:t xml:space="preserve">t made a mistake as to a material fact relating to the award of points for mobilising and standing and </w:t>
      </w:r>
      <w:proofErr w:type="gramStart"/>
      <w:r w:rsidR="002737CF" w:rsidRPr="00694483">
        <w:rPr>
          <w:rFonts w:ascii="Arial" w:eastAsia="Calibri" w:hAnsi="Arial" w:cs="Arial"/>
          <w:kern w:val="2"/>
          <w:lang w:val="en-GB"/>
        </w:rPr>
        <w:t>sitting;</w:t>
      </w:r>
      <w:proofErr w:type="gramEnd"/>
    </w:p>
    <w:p w14:paraId="0BF78573" w14:textId="77777777" w:rsidR="00FF7797" w:rsidRPr="00694483" w:rsidRDefault="00FF7797" w:rsidP="00B160A6">
      <w:pPr>
        <w:widowControl/>
        <w:tabs>
          <w:tab w:val="left" w:pos="510"/>
          <w:tab w:val="left" w:pos="1077"/>
          <w:tab w:val="left" w:pos="1797"/>
        </w:tabs>
        <w:ind w:left="1077" w:hanging="1077"/>
        <w:jc w:val="both"/>
        <w:rPr>
          <w:rFonts w:ascii="Arial" w:eastAsia="Calibri" w:hAnsi="Arial" w:cs="Arial"/>
          <w:kern w:val="2"/>
          <w:lang w:val="en-GB"/>
        </w:rPr>
      </w:pPr>
    </w:p>
    <w:p w14:paraId="5447A599" w14:textId="0C70124E" w:rsidR="002737CF" w:rsidRDefault="00FF7797" w:rsidP="00B160A6">
      <w:pPr>
        <w:widowControl/>
        <w:tabs>
          <w:tab w:val="left" w:pos="510"/>
          <w:tab w:val="left" w:pos="1077"/>
          <w:tab w:val="left" w:pos="1797"/>
        </w:tabs>
        <w:ind w:left="1077" w:hanging="1077"/>
        <w:jc w:val="both"/>
        <w:rPr>
          <w:rFonts w:ascii="Arial" w:eastAsia="Calibri" w:hAnsi="Arial" w:cs="Arial"/>
          <w:kern w:val="2"/>
          <w:lang w:val="en-GB"/>
        </w:rPr>
      </w:pPr>
      <w:r>
        <w:rPr>
          <w:rFonts w:ascii="Arial" w:eastAsia="Calibri" w:hAnsi="Arial" w:cs="Arial"/>
          <w:kern w:val="2"/>
          <w:lang w:val="en-GB"/>
        </w:rPr>
        <w:tab/>
        <w:t>(ii)</w:t>
      </w:r>
      <w:r>
        <w:rPr>
          <w:rFonts w:ascii="Arial" w:eastAsia="Calibri" w:hAnsi="Arial" w:cs="Arial"/>
          <w:kern w:val="2"/>
          <w:lang w:val="en-GB"/>
        </w:rPr>
        <w:tab/>
      </w:r>
      <w:r w:rsidR="006521CF" w:rsidRPr="00694483">
        <w:rPr>
          <w:rFonts w:ascii="Arial" w:eastAsia="Calibri" w:hAnsi="Arial" w:cs="Arial"/>
          <w:kern w:val="2"/>
          <w:lang w:val="en-GB"/>
        </w:rPr>
        <w:t>i</w:t>
      </w:r>
      <w:r w:rsidR="002737CF" w:rsidRPr="00694483">
        <w:rPr>
          <w:rFonts w:ascii="Arial" w:eastAsia="Calibri" w:hAnsi="Arial" w:cs="Arial"/>
          <w:kern w:val="2"/>
          <w:lang w:val="en-GB"/>
        </w:rPr>
        <w:t xml:space="preserve">t took account of post-decision circumstances contrary to Article 13(8)(b) of the Social Security (NI) Order 1998 and failed to give proper weight to contemporaneous medical evidence that contradicted the post-decision </w:t>
      </w:r>
      <w:proofErr w:type="gramStart"/>
      <w:r w:rsidR="002737CF" w:rsidRPr="00694483">
        <w:rPr>
          <w:rFonts w:ascii="Arial" w:eastAsia="Calibri" w:hAnsi="Arial" w:cs="Arial"/>
          <w:kern w:val="2"/>
          <w:lang w:val="en-GB"/>
        </w:rPr>
        <w:t>evidence;</w:t>
      </w:r>
      <w:proofErr w:type="gramEnd"/>
    </w:p>
    <w:p w14:paraId="47098BFB" w14:textId="77777777" w:rsidR="00FF7797" w:rsidRPr="00694483" w:rsidRDefault="00FF7797" w:rsidP="00B160A6">
      <w:pPr>
        <w:widowControl/>
        <w:tabs>
          <w:tab w:val="left" w:pos="510"/>
          <w:tab w:val="left" w:pos="1077"/>
          <w:tab w:val="left" w:pos="1797"/>
        </w:tabs>
        <w:ind w:left="1077" w:hanging="1077"/>
        <w:jc w:val="both"/>
        <w:rPr>
          <w:rFonts w:ascii="Arial" w:eastAsia="Calibri" w:hAnsi="Arial" w:cs="Arial"/>
          <w:kern w:val="2"/>
          <w:lang w:val="en-GB"/>
        </w:rPr>
      </w:pPr>
    </w:p>
    <w:p w14:paraId="5BA8C6F5" w14:textId="6533FC60" w:rsidR="002737CF" w:rsidRDefault="00FF7797" w:rsidP="00B160A6">
      <w:pPr>
        <w:widowControl/>
        <w:tabs>
          <w:tab w:val="left" w:pos="510"/>
          <w:tab w:val="left" w:pos="1077"/>
          <w:tab w:val="left" w:pos="1797"/>
        </w:tabs>
        <w:ind w:left="1077" w:hanging="1077"/>
        <w:jc w:val="both"/>
        <w:rPr>
          <w:rFonts w:ascii="Arial" w:eastAsia="Calibri" w:hAnsi="Arial" w:cs="Arial"/>
          <w:kern w:val="2"/>
          <w:lang w:val="en-GB"/>
        </w:rPr>
      </w:pPr>
      <w:r>
        <w:rPr>
          <w:rFonts w:ascii="Arial" w:eastAsia="Calibri" w:hAnsi="Arial" w:cs="Arial"/>
          <w:kern w:val="2"/>
          <w:lang w:val="en-GB"/>
        </w:rPr>
        <w:tab/>
        <w:t>(iii)</w:t>
      </w:r>
      <w:r>
        <w:rPr>
          <w:rFonts w:ascii="Arial" w:eastAsia="Calibri" w:hAnsi="Arial" w:cs="Arial"/>
          <w:kern w:val="2"/>
          <w:lang w:val="en-GB"/>
        </w:rPr>
        <w:tab/>
      </w:r>
      <w:r w:rsidR="006521CF" w:rsidRPr="00694483">
        <w:rPr>
          <w:rFonts w:ascii="Arial" w:eastAsia="Calibri" w:hAnsi="Arial" w:cs="Arial"/>
          <w:kern w:val="2"/>
          <w:lang w:val="en-GB"/>
        </w:rPr>
        <w:t>i</w:t>
      </w:r>
      <w:r w:rsidR="002737CF" w:rsidRPr="00694483">
        <w:rPr>
          <w:rFonts w:ascii="Arial" w:eastAsia="Calibri" w:hAnsi="Arial" w:cs="Arial"/>
          <w:kern w:val="2"/>
          <w:lang w:val="en-GB"/>
        </w:rPr>
        <w:t xml:space="preserve">t failed to take into account evidence of his award in relation to personal independence payment mobility </w:t>
      </w:r>
      <w:proofErr w:type="gramStart"/>
      <w:r w:rsidR="002737CF" w:rsidRPr="00694483">
        <w:rPr>
          <w:rFonts w:ascii="Arial" w:eastAsia="Calibri" w:hAnsi="Arial" w:cs="Arial"/>
          <w:kern w:val="2"/>
          <w:lang w:val="en-GB"/>
        </w:rPr>
        <w:t>component;</w:t>
      </w:r>
      <w:proofErr w:type="gramEnd"/>
    </w:p>
    <w:p w14:paraId="7F38CC39" w14:textId="77777777" w:rsidR="00FF7797" w:rsidRPr="00694483" w:rsidRDefault="00FF7797" w:rsidP="00B160A6">
      <w:pPr>
        <w:widowControl/>
        <w:tabs>
          <w:tab w:val="left" w:pos="510"/>
          <w:tab w:val="left" w:pos="1077"/>
          <w:tab w:val="left" w:pos="1797"/>
        </w:tabs>
        <w:ind w:left="1077" w:hanging="1077"/>
        <w:jc w:val="both"/>
        <w:rPr>
          <w:rFonts w:ascii="Arial" w:eastAsia="Calibri" w:hAnsi="Arial" w:cs="Arial"/>
          <w:kern w:val="2"/>
          <w:lang w:val="en-GB"/>
        </w:rPr>
      </w:pPr>
    </w:p>
    <w:p w14:paraId="74E57FD0" w14:textId="7D83EE3C" w:rsidR="002737CF" w:rsidRPr="00694483" w:rsidRDefault="00FF7797" w:rsidP="00B160A6">
      <w:pPr>
        <w:widowControl/>
        <w:tabs>
          <w:tab w:val="left" w:pos="510"/>
          <w:tab w:val="left" w:pos="1077"/>
          <w:tab w:val="left" w:pos="1797"/>
        </w:tabs>
        <w:ind w:left="1077" w:hanging="1077"/>
        <w:jc w:val="both"/>
        <w:rPr>
          <w:rFonts w:ascii="Arial" w:eastAsia="Calibri" w:hAnsi="Arial" w:cs="Arial"/>
          <w:kern w:val="2"/>
          <w:lang w:val="en-GB"/>
        </w:rPr>
      </w:pPr>
      <w:r>
        <w:rPr>
          <w:rFonts w:ascii="Arial" w:eastAsia="Calibri" w:hAnsi="Arial" w:cs="Arial"/>
          <w:kern w:val="2"/>
          <w:lang w:val="en-GB"/>
        </w:rPr>
        <w:tab/>
        <w:t>(iv)</w:t>
      </w:r>
      <w:r>
        <w:rPr>
          <w:rFonts w:ascii="Arial" w:eastAsia="Calibri" w:hAnsi="Arial" w:cs="Arial"/>
          <w:kern w:val="2"/>
          <w:lang w:val="en-GB"/>
        </w:rPr>
        <w:tab/>
      </w:r>
      <w:r w:rsidR="006521CF" w:rsidRPr="00694483">
        <w:rPr>
          <w:rFonts w:ascii="Arial" w:eastAsia="Calibri" w:hAnsi="Arial" w:cs="Arial"/>
          <w:kern w:val="2"/>
          <w:lang w:val="en-GB"/>
        </w:rPr>
        <w:t>i</w:t>
      </w:r>
      <w:r w:rsidR="002737CF" w:rsidRPr="00694483">
        <w:rPr>
          <w:rFonts w:ascii="Arial" w:eastAsia="Calibri" w:hAnsi="Arial" w:cs="Arial"/>
          <w:kern w:val="2"/>
          <w:lang w:val="en-GB"/>
        </w:rPr>
        <w:t xml:space="preserve">t made an irrational decision, or gave inadequate reasons, in the light of the evidence of the appellant’s </w:t>
      </w:r>
      <w:r w:rsidR="006521CF" w:rsidRPr="00694483">
        <w:rPr>
          <w:rFonts w:ascii="Arial" w:eastAsia="Calibri" w:hAnsi="Arial" w:cs="Arial"/>
          <w:kern w:val="2"/>
          <w:lang w:val="en-GB"/>
        </w:rPr>
        <w:t>general practitioner (</w:t>
      </w:r>
      <w:r w:rsidR="002737CF" w:rsidRPr="00694483">
        <w:rPr>
          <w:rFonts w:ascii="Arial" w:eastAsia="Calibri" w:hAnsi="Arial" w:cs="Arial"/>
          <w:kern w:val="2"/>
          <w:lang w:val="en-GB"/>
        </w:rPr>
        <w:t>GP</w:t>
      </w:r>
      <w:r w:rsidR="006521CF" w:rsidRPr="00694483">
        <w:rPr>
          <w:rFonts w:ascii="Arial" w:eastAsia="Calibri" w:hAnsi="Arial" w:cs="Arial"/>
          <w:kern w:val="2"/>
          <w:lang w:val="en-GB"/>
        </w:rPr>
        <w:t>)</w:t>
      </w:r>
      <w:r w:rsidR="002737CF" w:rsidRPr="00694483">
        <w:rPr>
          <w:rFonts w:ascii="Arial" w:eastAsia="Calibri" w:hAnsi="Arial" w:cs="Arial"/>
          <w:kern w:val="2"/>
          <w:lang w:val="en-GB"/>
        </w:rPr>
        <w:t>.</w:t>
      </w:r>
    </w:p>
    <w:p w14:paraId="23655476" w14:textId="77777777" w:rsidR="002737CF" w:rsidRPr="00694483" w:rsidRDefault="002737CF" w:rsidP="00B160A6">
      <w:pPr>
        <w:widowControl/>
        <w:tabs>
          <w:tab w:val="left" w:pos="510"/>
          <w:tab w:val="left" w:pos="1077"/>
          <w:tab w:val="left" w:pos="1797"/>
        </w:tabs>
        <w:jc w:val="both"/>
        <w:rPr>
          <w:rFonts w:ascii="Arial" w:eastAsia="Calibri" w:hAnsi="Arial" w:cs="Arial"/>
          <w:kern w:val="2"/>
          <w:lang w:val="en-GB"/>
        </w:rPr>
      </w:pPr>
    </w:p>
    <w:p w14:paraId="0165FD20" w14:textId="1F8AFCA0" w:rsidR="00F76EA2" w:rsidRPr="00694483" w:rsidRDefault="00FF7797" w:rsidP="00B160A6">
      <w:pPr>
        <w:widowControl/>
        <w:tabs>
          <w:tab w:val="left" w:pos="510"/>
          <w:tab w:val="left" w:pos="1077"/>
          <w:tab w:val="left" w:pos="1797"/>
        </w:tabs>
        <w:ind w:left="510" w:hanging="510"/>
        <w:jc w:val="both"/>
        <w:rPr>
          <w:rFonts w:ascii="Arial" w:eastAsia="Calibri" w:hAnsi="Arial" w:cs="Arial"/>
          <w:kern w:val="2"/>
          <w:lang w:val="en-GB"/>
        </w:rPr>
      </w:pPr>
      <w:r>
        <w:rPr>
          <w:rFonts w:ascii="Arial" w:eastAsia="Calibri" w:hAnsi="Arial" w:cs="Arial"/>
          <w:kern w:val="2"/>
          <w:lang w:val="en-GB"/>
        </w:rPr>
        <w:t>7.</w:t>
      </w:r>
      <w:r>
        <w:rPr>
          <w:rFonts w:ascii="Arial" w:eastAsia="Calibri" w:hAnsi="Arial" w:cs="Arial"/>
          <w:kern w:val="2"/>
          <w:lang w:val="en-GB"/>
        </w:rPr>
        <w:tab/>
      </w:r>
      <w:r w:rsidR="002737CF" w:rsidRPr="00694483">
        <w:rPr>
          <w:rFonts w:ascii="Arial" w:eastAsia="Calibri" w:hAnsi="Arial" w:cs="Arial"/>
          <w:kern w:val="2"/>
          <w:lang w:val="en-GB"/>
        </w:rPr>
        <w:t>The Department was invited to make observations on the appellant’s grounds.</w:t>
      </w:r>
      <w:r>
        <w:rPr>
          <w:rFonts w:ascii="Arial" w:eastAsia="Calibri" w:hAnsi="Arial" w:cs="Arial"/>
          <w:kern w:val="2"/>
          <w:lang w:val="en-GB"/>
        </w:rPr>
        <w:t xml:space="preserve"> </w:t>
      </w:r>
      <w:r w:rsidR="002737CF" w:rsidRPr="00694483">
        <w:rPr>
          <w:rFonts w:ascii="Arial" w:eastAsia="Calibri" w:hAnsi="Arial" w:cs="Arial"/>
          <w:kern w:val="2"/>
          <w:lang w:val="en-GB"/>
        </w:rPr>
        <w:t xml:space="preserve"> Mr Finnerty of Decision Making Services (DMS) responded on behalf of the Department. </w:t>
      </w:r>
      <w:r>
        <w:rPr>
          <w:rFonts w:ascii="Arial" w:eastAsia="Calibri" w:hAnsi="Arial" w:cs="Arial"/>
          <w:kern w:val="2"/>
          <w:lang w:val="en-GB"/>
        </w:rPr>
        <w:t xml:space="preserve"> </w:t>
      </w:r>
      <w:r w:rsidR="002737CF" w:rsidRPr="00694483">
        <w:rPr>
          <w:rFonts w:ascii="Arial" w:eastAsia="Calibri" w:hAnsi="Arial" w:cs="Arial"/>
          <w:kern w:val="2"/>
          <w:lang w:val="en-GB"/>
        </w:rPr>
        <w:t xml:space="preserve">He submitted that the tribunal had not erred in law on the first three of the appellant’s grounds. </w:t>
      </w:r>
      <w:r>
        <w:rPr>
          <w:rFonts w:ascii="Arial" w:eastAsia="Calibri" w:hAnsi="Arial" w:cs="Arial"/>
          <w:kern w:val="2"/>
          <w:lang w:val="en-GB"/>
        </w:rPr>
        <w:t xml:space="preserve"> </w:t>
      </w:r>
      <w:r w:rsidR="002737CF" w:rsidRPr="00694483">
        <w:rPr>
          <w:rFonts w:ascii="Arial" w:eastAsia="Calibri" w:hAnsi="Arial" w:cs="Arial"/>
          <w:kern w:val="2"/>
          <w:lang w:val="en-GB"/>
        </w:rPr>
        <w:t xml:space="preserve">However, he accepted that it had erred in law as alleged in the fourth ground. </w:t>
      </w:r>
      <w:r>
        <w:rPr>
          <w:rFonts w:ascii="Arial" w:eastAsia="Calibri" w:hAnsi="Arial" w:cs="Arial"/>
          <w:kern w:val="2"/>
          <w:lang w:val="en-GB"/>
        </w:rPr>
        <w:t xml:space="preserve"> </w:t>
      </w:r>
      <w:r w:rsidR="002737CF" w:rsidRPr="00694483">
        <w:rPr>
          <w:rFonts w:ascii="Arial" w:eastAsia="Calibri" w:hAnsi="Arial" w:cs="Arial"/>
          <w:kern w:val="2"/>
          <w:lang w:val="en-GB"/>
        </w:rPr>
        <w:t xml:space="preserve">He further submitted that the tribunal may have erred by proceeding in the absence of a contemporaneous UC50 questionnaire. </w:t>
      </w:r>
      <w:r>
        <w:rPr>
          <w:rFonts w:ascii="Arial" w:eastAsia="Calibri" w:hAnsi="Arial" w:cs="Arial"/>
          <w:kern w:val="2"/>
          <w:lang w:val="en-GB"/>
        </w:rPr>
        <w:t xml:space="preserve"> </w:t>
      </w:r>
      <w:r w:rsidR="002737CF" w:rsidRPr="00694483">
        <w:rPr>
          <w:rFonts w:ascii="Arial" w:eastAsia="Calibri" w:hAnsi="Arial" w:cs="Arial"/>
          <w:kern w:val="2"/>
          <w:lang w:val="en-GB"/>
        </w:rPr>
        <w:t>On this sole basis, he indicated that the Department supported the application.</w:t>
      </w:r>
    </w:p>
    <w:p w14:paraId="40AC6853" w14:textId="77777777" w:rsidR="00F76EA2" w:rsidRPr="00694483" w:rsidRDefault="00F76EA2" w:rsidP="00B160A6">
      <w:pPr>
        <w:widowControl/>
        <w:tabs>
          <w:tab w:val="left" w:pos="510"/>
          <w:tab w:val="left" w:pos="1077"/>
          <w:tab w:val="left" w:pos="1797"/>
        </w:tabs>
        <w:jc w:val="both"/>
        <w:rPr>
          <w:rFonts w:ascii="Arial" w:eastAsia="Calibri" w:hAnsi="Arial" w:cs="Arial"/>
          <w:kern w:val="2"/>
          <w:lang w:val="en-GB"/>
        </w:rPr>
      </w:pPr>
    </w:p>
    <w:p w14:paraId="312B1EBB" w14:textId="320A3F39" w:rsidR="00F76EA2" w:rsidRPr="00694483" w:rsidRDefault="00FF7797" w:rsidP="00B160A6">
      <w:pPr>
        <w:widowControl/>
        <w:tabs>
          <w:tab w:val="left" w:pos="510"/>
          <w:tab w:val="left" w:pos="1077"/>
          <w:tab w:val="left" w:pos="1797"/>
        </w:tabs>
        <w:jc w:val="both"/>
        <w:rPr>
          <w:rFonts w:ascii="Arial" w:eastAsia="Calibri" w:hAnsi="Arial" w:cs="Arial"/>
          <w:b/>
          <w:kern w:val="2"/>
          <w:lang w:val="en-GB"/>
        </w:rPr>
      </w:pPr>
      <w:r>
        <w:rPr>
          <w:rFonts w:ascii="Arial" w:eastAsia="Calibri" w:hAnsi="Arial" w:cs="Arial"/>
          <w:b/>
          <w:kern w:val="2"/>
          <w:lang w:val="en-GB"/>
        </w:rPr>
        <w:tab/>
      </w:r>
      <w:r w:rsidR="002737CF" w:rsidRPr="00694483">
        <w:rPr>
          <w:rFonts w:ascii="Arial" w:eastAsia="Calibri" w:hAnsi="Arial" w:cs="Arial"/>
          <w:b/>
          <w:kern w:val="2"/>
          <w:lang w:val="en-GB"/>
        </w:rPr>
        <w:t>The tribunal’s decision</w:t>
      </w:r>
    </w:p>
    <w:p w14:paraId="5E46C46C" w14:textId="77777777" w:rsidR="0064042A" w:rsidRPr="00694483" w:rsidRDefault="0064042A" w:rsidP="00B160A6">
      <w:pPr>
        <w:widowControl/>
        <w:tabs>
          <w:tab w:val="left" w:pos="510"/>
          <w:tab w:val="left" w:pos="1077"/>
          <w:tab w:val="left" w:pos="1797"/>
        </w:tabs>
        <w:jc w:val="both"/>
        <w:rPr>
          <w:rFonts w:ascii="Arial" w:eastAsia="Calibri" w:hAnsi="Arial" w:cs="Arial"/>
          <w:kern w:val="2"/>
          <w:lang w:val="en-GB"/>
        </w:rPr>
      </w:pPr>
    </w:p>
    <w:p w14:paraId="5BEA50EE" w14:textId="782C4091" w:rsidR="00F76EA2" w:rsidRPr="00694483" w:rsidRDefault="00EE19B6" w:rsidP="00B160A6">
      <w:pPr>
        <w:widowControl/>
        <w:tabs>
          <w:tab w:val="left" w:pos="510"/>
          <w:tab w:val="left" w:pos="1077"/>
          <w:tab w:val="left" w:pos="1797"/>
        </w:tabs>
        <w:ind w:left="510" w:hanging="510"/>
        <w:jc w:val="both"/>
        <w:rPr>
          <w:rFonts w:ascii="Arial" w:eastAsia="Calibri" w:hAnsi="Arial" w:cs="Arial"/>
          <w:kern w:val="2"/>
          <w:lang w:val="en-GB"/>
        </w:rPr>
      </w:pPr>
      <w:r>
        <w:rPr>
          <w:rFonts w:ascii="Arial" w:eastAsia="Calibri" w:hAnsi="Arial" w:cs="Arial"/>
          <w:kern w:val="2"/>
          <w:lang w:val="en-GB"/>
        </w:rPr>
        <w:t>8.</w:t>
      </w:r>
      <w:r>
        <w:rPr>
          <w:rFonts w:ascii="Arial" w:eastAsia="Calibri" w:hAnsi="Arial" w:cs="Arial"/>
          <w:kern w:val="2"/>
          <w:lang w:val="en-GB"/>
        </w:rPr>
        <w:tab/>
      </w:r>
      <w:r w:rsidR="002737CF" w:rsidRPr="00694483">
        <w:rPr>
          <w:rFonts w:ascii="Arial" w:eastAsia="Calibri" w:hAnsi="Arial" w:cs="Arial"/>
          <w:kern w:val="2"/>
          <w:lang w:val="en-GB"/>
        </w:rPr>
        <w:t>The LQM has prepared a statement of reasons for the tribunal’s decision</w:t>
      </w:r>
      <w:r>
        <w:rPr>
          <w:rFonts w:ascii="Arial" w:eastAsia="Calibri" w:hAnsi="Arial" w:cs="Arial"/>
          <w:kern w:val="2"/>
          <w:lang w:val="en-GB"/>
        </w:rPr>
        <w:t xml:space="preserve">. </w:t>
      </w:r>
      <w:r w:rsidR="002737CF" w:rsidRPr="00694483">
        <w:rPr>
          <w:rFonts w:ascii="Arial" w:eastAsia="Calibri" w:hAnsi="Arial" w:cs="Arial"/>
          <w:kern w:val="2"/>
          <w:lang w:val="en-GB"/>
        </w:rPr>
        <w:t xml:space="preserve">From this I can see that the tribunal had documentary material before it </w:t>
      </w:r>
      <w:proofErr w:type="gramStart"/>
      <w:r w:rsidR="002737CF" w:rsidRPr="00694483">
        <w:rPr>
          <w:rFonts w:ascii="Arial" w:eastAsia="Calibri" w:hAnsi="Arial" w:cs="Arial"/>
          <w:kern w:val="2"/>
          <w:lang w:val="en-GB"/>
        </w:rPr>
        <w:t>consisting</w:t>
      </w:r>
      <w:proofErr w:type="gramEnd"/>
      <w:r w:rsidR="002737CF" w:rsidRPr="00694483">
        <w:rPr>
          <w:rFonts w:ascii="Arial" w:eastAsia="Calibri" w:hAnsi="Arial" w:cs="Arial"/>
          <w:kern w:val="2"/>
          <w:lang w:val="en-GB"/>
        </w:rPr>
        <w:t xml:space="preserve"> of the Department’s submission, which had included a UC50 questionnaire completed by the appellant in 2018, a UC85 medical report form completed by the HCP in October 2020, decisions and correspondence. </w:t>
      </w:r>
      <w:r>
        <w:rPr>
          <w:rFonts w:ascii="Arial" w:eastAsia="Calibri" w:hAnsi="Arial" w:cs="Arial"/>
          <w:kern w:val="2"/>
          <w:lang w:val="en-GB"/>
        </w:rPr>
        <w:t xml:space="preserve"> </w:t>
      </w:r>
      <w:r w:rsidR="002737CF" w:rsidRPr="00694483">
        <w:rPr>
          <w:rFonts w:ascii="Arial" w:eastAsia="Calibri" w:hAnsi="Arial" w:cs="Arial"/>
          <w:kern w:val="2"/>
          <w:lang w:val="en-GB"/>
        </w:rPr>
        <w:t xml:space="preserve">It also had extracts from the appellant’s medical records. </w:t>
      </w:r>
      <w:r>
        <w:rPr>
          <w:rFonts w:ascii="Arial" w:eastAsia="Calibri" w:hAnsi="Arial" w:cs="Arial"/>
          <w:kern w:val="2"/>
          <w:lang w:val="en-GB"/>
        </w:rPr>
        <w:t xml:space="preserve"> </w:t>
      </w:r>
      <w:r w:rsidR="002737CF" w:rsidRPr="00694483">
        <w:rPr>
          <w:rFonts w:ascii="Arial" w:eastAsia="Calibri" w:hAnsi="Arial" w:cs="Arial"/>
          <w:kern w:val="2"/>
          <w:lang w:val="en-GB"/>
        </w:rPr>
        <w:t xml:space="preserve">The appellant attended the hearing by way of a telephone connection and </w:t>
      </w:r>
      <w:r w:rsidR="002737CF" w:rsidRPr="00694483">
        <w:rPr>
          <w:rFonts w:ascii="Arial" w:eastAsia="Calibri" w:hAnsi="Arial" w:cs="Arial"/>
          <w:kern w:val="2"/>
          <w:lang w:val="en-GB"/>
        </w:rPr>
        <w:lastRenderedPageBreak/>
        <w:t xml:space="preserve">gave oral evidence, represented by Ms Fulton. </w:t>
      </w:r>
      <w:r>
        <w:rPr>
          <w:rFonts w:ascii="Arial" w:eastAsia="Calibri" w:hAnsi="Arial" w:cs="Arial"/>
          <w:kern w:val="2"/>
          <w:lang w:val="en-GB"/>
        </w:rPr>
        <w:t xml:space="preserve"> </w:t>
      </w:r>
      <w:r w:rsidR="002737CF" w:rsidRPr="00694483">
        <w:rPr>
          <w:rFonts w:ascii="Arial" w:eastAsia="Calibri" w:hAnsi="Arial" w:cs="Arial"/>
          <w:kern w:val="2"/>
          <w:lang w:val="en-GB"/>
        </w:rPr>
        <w:t>The Department was unrepresented.</w:t>
      </w:r>
    </w:p>
    <w:p w14:paraId="472F914D" w14:textId="77777777" w:rsidR="00F76EA2" w:rsidRPr="00694483" w:rsidRDefault="00F76EA2" w:rsidP="00B160A6">
      <w:pPr>
        <w:widowControl/>
        <w:tabs>
          <w:tab w:val="left" w:pos="510"/>
          <w:tab w:val="left" w:pos="1077"/>
          <w:tab w:val="left" w:pos="1797"/>
        </w:tabs>
        <w:ind w:left="510" w:hanging="510"/>
        <w:jc w:val="both"/>
        <w:rPr>
          <w:rFonts w:ascii="Arial" w:eastAsia="Calibri" w:hAnsi="Arial" w:cs="Arial"/>
          <w:kern w:val="2"/>
          <w:lang w:val="en-GB"/>
        </w:rPr>
      </w:pPr>
    </w:p>
    <w:p w14:paraId="06E624D2" w14:textId="518D870C" w:rsidR="00F76EA2" w:rsidRPr="00694483" w:rsidRDefault="00EE19B6" w:rsidP="00B160A6">
      <w:pPr>
        <w:widowControl/>
        <w:tabs>
          <w:tab w:val="left" w:pos="510"/>
          <w:tab w:val="left" w:pos="1077"/>
          <w:tab w:val="left" w:pos="1797"/>
        </w:tabs>
        <w:ind w:left="510" w:hanging="510"/>
        <w:jc w:val="both"/>
        <w:rPr>
          <w:rFonts w:ascii="Arial" w:eastAsia="Calibri" w:hAnsi="Arial" w:cs="Arial"/>
          <w:kern w:val="2"/>
          <w:lang w:val="en-GB"/>
        </w:rPr>
      </w:pPr>
      <w:r>
        <w:rPr>
          <w:rFonts w:ascii="Arial" w:eastAsia="Calibri" w:hAnsi="Arial" w:cs="Arial"/>
          <w:kern w:val="2"/>
          <w:lang w:val="en-GB"/>
        </w:rPr>
        <w:t>9.</w:t>
      </w:r>
      <w:r>
        <w:rPr>
          <w:rFonts w:ascii="Arial" w:eastAsia="Calibri" w:hAnsi="Arial" w:cs="Arial"/>
          <w:kern w:val="2"/>
          <w:lang w:val="en-GB"/>
        </w:rPr>
        <w:tab/>
      </w:r>
      <w:r w:rsidR="002737CF" w:rsidRPr="00694483">
        <w:rPr>
          <w:rFonts w:ascii="Arial" w:eastAsia="Calibri" w:hAnsi="Arial" w:cs="Arial"/>
          <w:kern w:val="2"/>
          <w:lang w:val="en-GB"/>
        </w:rPr>
        <w:t xml:space="preserve">The tribunal found that the appellant was suffering from vertigo, back pain, eczema, abdominal </w:t>
      </w:r>
      <w:proofErr w:type="gramStart"/>
      <w:r w:rsidR="002737CF" w:rsidRPr="00694483">
        <w:rPr>
          <w:rFonts w:ascii="Arial" w:eastAsia="Calibri" w:hAnsi="Arial" w:cs="Arial"/>
          <w:kern w:val="2"/>
          <w:lang w:val="en-GB"/>
        </w:rPr>
        <w:t>pain</w:t>
      </w:r>
      <w:proofErr w:type="gramEnd"/>
      <w:r w:rsidR="002737CF" w:rsidRPr="00694483">
        <w:rPr>
          <w:rFonts w:ascii="Arial" w:eastAsia="Calibri" w:hAnsi="Arial" w:cs="Arial"/>
          <w:kern w:val="2"/>
          <w:lang w:val="en-GB"/>
        </w:rPr>
        <w:t xml:space="preserve"> and cramps in his hands. </w:t>
      </w:r>
      <w:r>
        <w:rPr>
          <w:rFonts w:ascii="Arial" w:eastAsia="Calibri" w:hAnsi="Arial" w:cs="Arial"/>
          <w:kern w:val="2"/>
          <w:lang w:val="en-GB"/>
        </w:rPr>
        <w:t xml:space="preserve"> </w:t>
      </w:r>
      <w:r w:rsidR="002737CF" w:rsidRPr="00694483">
        <w:rPr>
          <w:rFonts w:ascii="Arial" w:eastAsia="Calibri" w:hAnsi="Arial" w:cs="Arial"/>
          <w:kern w:val="2"/>
          <w:lang w:val="en-GB"/>
        </w:rPr>
        <w:t xml:space="preserve">He indicated that the vertigo was constant and while his </w:t>
      </w:r>
      <w:proofErr w:type="spellStart"/>
      <w:r w:rsidR="002737CF" w:rsidRPr="00694483">
        <w:rPr>
          <w:rFonts w:ascii="Arial" w:eastAsia="Calibri" w:hAnsi="Arial" w:cs="Arial"/>
          <w:kern w:val="2"/>
          <w:lang w:val="en-GB"/>
        </w:rPr>
        <w:t>Betahistine</w:t>
      </w:r>
      <w:proofErr w:type="spellEnd"/>
      <w:r w:rsidR="002737CF" w:rsidRPr="00694483">
        <w:rPr>
          <w:rFonts w:ascii="Arial" w:eastAsia="Calibri" w:hAnsi="Arial" w:cs="Arial"/>
          <w:kern w:val="2"/>
          <w:lang w:val="en-GB"/>
        </w:rPr>
        <w:t xml:space="preserve"> medication “takes the edge off it”, it doesn’t make it go away.</w:t>
      </w:r>
      <w:r>
        <w:rPr>
          <w:rFonts w:ascii="Arial" w:eastAsia="Calibri" w:hAnsi="Arial" w:cs="Arial"/>
          <w:kern w:val="2"/>
          <w:lang w:val="en-GB"/>
        </w:rPr>
        <w:t xml:space="preserve"> </w:t>
      </w:r>
      <w:r w:rsidR="002737CF" w:rsidRPr="00694483">
        <w:rPr>
          <w:rFonts w:ascii="Arial" w:eastAsia="Calibri" w:hAnsi="Arial" w:cs="Arial"/>
          <w:kern w:val="2"/>
          <w:lang w:val="en-GB"/>
        </w:rPr>
        <w:t xml:space="preserve"> He had been unable to go in the car to ENT for a consultant attendance. </w:t>
      </w:r>
      <w:r>
        <w:rPr>
          <w:rFonts w:ascii="Arial" w:eastAsia="Calibri" w:hAnsi="Arial" w:cs="Arial"/>
          <w:kern w:val="2"/>
          <w:lang w:val="en-GB"/>
        </w:rPr>
        <w:t xml:space="preserve"> </w:t>
      </w:r>
      <w:r w:rsidR="002737CF" w:rsidRPr="00694483">
        <w:rPr>
          <w:rFonts w:ascii="Arial" w:eastAsia="Calibri" w:hAnsi="Arial" w:cs="Arial"/>
          <w:kern w:val="2"/>
          <w:lang w:val="en-GB"/>
        </w:rPr>
        <w:t xml:space="preserve">He described a limited 50 metre walking ability inside the house. </w:t>
      </w:r>
      <w:r>
        <w:rPr>
          <w:rFonts w:ascii="Arial" w:eastAsia="Calibri" w:hAnsi="Arial" w:cs="Arial"/>
          <w:kern w:val="2"/>
          <w:lang w:val="en-GB"/>
        </w:rPr>
        <w:t xml:space="preserve"> </w:t>
      </w:r>
      <w:r w:rsidR="002737CF" w:rsidRPr="00694483">
        <w:rPr>
          <w:rFonts w:ascii="Arial" w:eastAsia="Calibri" w:hAnsi="Arial" w:cs="Arial"/>
          <w:kern w:val="2"/>
          <w:lang w:val="en-GB"/>
        </w:rPr>
        <w:t xml:space="preserve">He indicated </w:t>
      </w:r>
      <w:r w:rsidR="00AA272D" w:rsidRPr="00694483">
        <w:rPr>
          <w:rFonts w:ascii="Arial" w:eastAsia="Calibri" w:hAnsi="Arial" w:cs="Arial"/>
          <w:kern w:val="2"/>
          <w:lang w:val="en-GB"/>
        </w:rPr>
        <w:t xml:space="preserve">he </w:t>
      </w:r>
      <w:r w:rsidR="002737CF" w:rsidRPr="00694483">
        <w:rPr>
          <w:rFonts w:ascii="Arial" w:eastAsia="Calibri" w:hAnsi="Arial" w:cs="Arial"/>
          <w:kern w:val="2"/>
          <w:lang w:val="en-GB"/>
        </w:rPr>
        <w:t>had given up driving some years previously.</w:t>
      </w:r>
      <w:r w:rsidR="0064042A" w:rsidRPr="00694483">
        <w:rPr>
          <w:rFonts w:ascii="Arial" w:eastAsia="Calibri" w:hAnsi="Arial" w:cs="Arial"/>
          <w:kern w:val="2"/>
          <w:lang w:val="en-GB"/>
        </w:rPr>
        <w:t xml:space="preserve"> </w:t>
      </w:r>
      <w:r>
        <w:rPr>
          <w:rFonts w:ascii="Arial" w:eastAsia="Calibri" w:hAnsi="Arial" w:cs="Arial"/>
          <w:kern w:val="2"/>
          <w:lang w:val="en-GB"/>
        </w:rPr>
        <w:t xml:space="preserve"> </w:t>
      </w:r>
      <w:r w:rsidR="002737CF" w:rsidRPr="00694483">
        <w:rPr>
          <w:rFonts w:ascii="Arial" w:eastAsia="Calibri" w:hAnsi="Arial" w:cs="Arial"/>
          <w:kern w:val="2"/>
          <w:lang w:val="en-GB"/>
        </w:rPr>
        <w:t xml:space="preserve">He did not leave the house. </w:t>
      </w:r>
      <w:r>
        <w:rPr>
          <w:rFonts w:ascii="Arial" w:eastAsia="Calibri" w:hAnsi="Arial" w:cs="Arial"/>
          <w:kern w:val="2"/>
          <w:lang w:val="en-GB"/>
        </w:rPr>
        <w:t xml:space="preserve"> </w:t>
      </w:r>
      <w:r w:rsidR="002737CF" w:rsidRPr="00694483">
        <w:rPr>
          <w:rFonts w:ascii="Arial" w:eastAsia="Calibri" w:hAnsi="Arial" w:cs="Arial"/>
          <w:kern w:val="2"/>
          <w:lang w:val="en-GB"/>
        </w:rPr>
        <w:t>He had moved house recently, but only made one trip to the new house in that context.</w:t>
      </w:r>
    </w:p>
    <w:p w14:paraId="461F4AB4" w14:textId="77777777" w:rsidR="00F76EA2" w:rsidRPr="00694483" w:rsidRDefault="00F76EA2" w:rsidP="00B160A6">
      <w:pPr>
        <w:pStyle w:val="ListParagraph"/>
        <w:tabs>
          <w:tab w:val="left" w:pos="510"/>
          <w:tab w:val="left" w:pos="1077"/>
          <w:tab w:val="left" w:pos="1797"/>
        </w:tabs>
        <w:spacing w:after="0" w:line="240" w:lineRule="auto"/>
        <w:ind w:left="510" w:hanging="510"/>
        <w:jc w:val="both"/>
        <w:rPr>
          <w:rFonts w:ascii="Arial" w:hAnsi="Arial" w:cs="Arial"/>
          <w:kern w:val="2"/>
          <w:sz w:val="24"/>
          <w:szCs w:val="24"/>
        </w:rPr>
      </w:pPr>
    </w:p>
    <w:p w14:paraId="3981C0FE" w14:textId="1EB86C03" w:rsidR="00F76EA2" w:rsidRPr="00694483" w:rsidRDefault="00EE19B6" w:rsidP="00B160A6">
      <w:pPr>
        <w:widowControl/>
        <w:tabs>
          <w:tab w:val="left" w:pos="510"/>
          <w:tab w:val="left" w:pos="1077"/>
          <w:tab w:val="left" w:pos="1797"/>
        </w:tabs>
        <w:ind w:left="510" w:hanging="510"/>
        <w:jc w:val="both"/>
        <w:rPr>
          <w:rFonts w:ascii="Arial" w:eastAsia="Calibri" w:hAnsi="Arial" w:cs="Arial"/>
          <w:kern w:val="2"/>
          <w:lang w:val="en-GB"/>
        </w:rPr>
      </w:pPr>
      <w:r>
        <w:rPr>
          <w:rFonts w:ascii="Arial" w:eastAsia="Calibri" w:hAnsi="Arial" w:cs="Arial"/>
          <w:kern w:val="2"/>
          <w:lang w:val="en-GB"/>
        </w:rPr>
        <w:t>10.</w:t>
      </w:r>
      <w:r>
        <w:rPr>
          <w:rFonts w:ascii="Arial" w:eastAsia="Calibri" w:hAnsi="Arial" w:cs="Arial"/>
          <w:kern w:val="2"/>
          <w:lang w:val="en-GB"/>
        </w:rPr>
        <w:tab/>
      </w:r>
      <w:r w:rsidR="002737CF" w:rsidRPr="00694483">
        <w:rPr>
          <w:rFonts w:ascii="Arial" w:eastAsia="Calibri" w:hAnsi="Arial" w:cs="Arial"/>
          <w:kern w:val="2"/>
          <w:lang w:val="en-GB"/>
        </w:rPr>
        <w:t xml:space="preserve">The appellant submitted that he was not capable of work-related activity, based on the activity of mobilising in Schedule 7, paragraph 1. </w:t>
      </w:r>
      <w:r>
        <w:rPr>
          <w:rFonts w:ascii="Arial" w:eastAsia="Calibri" w:hAnsi="Arial" w:cs="Arial"/>
          <w:kern w:val="2"/>
          <w:lang w:val="en-GB"/>
        </w:rPr>
        <w:t xml:space="preserve"> </w:t>
      </w:r>
      <w:r w:rsidR="002737CF" w:rsidRPr="00694483">
        <w:rPr>
          <w:rFonts w:ascii="Arial" w:eastAsia="Calibri" w:hAnsi="Arial" w:cs="Arial"/>
          <w:kern w:val="2"/>
          <w:lang w:val="en-GB"/>
        </w:rPr>
        <w:t xml:space="preserve">He also submitted that there would be a substantial risk to his physical or mental health if he was found capable of work-related activity. </w:t>
      </w:r>
      <w:r>
        <w:rPr>
          <w:rFonts w:ascii="Arial" w:eastAsia="Calibri" w:hAnsi="Arial" w:cs="Arial"/>
          <w:kern w:val="2"/>
          <w:lang w:val="en-GB"/>
        </w:rPr>
        <w:t xml:space="preserve"> </w:t>
      </w:r>
      <w:r w:rsidR="002737CF" w:rsidRPr="00694483">
        <w:rPr>
          <w:rFonts w:ascii="Arial" w:eastAsia="Calibri" w:hAnsi="Arial" w:cs="Arial"/>
          <w:kern w:val="2"/>
          <w:lang w:val="en-GB"/>
        </w:rPr>
        <w:t xml:space="preserve">The tribunal did not accept his evidence as credible. </w:t>
      </w:r>
      <w:r>
        <w:rPr>
          <w:rFonts w:ascii="Arial" w:eastAsia="Calibri" w:hAnsi="Arial" w:cs="Arial"/>
          <w:kern w:val="2"/>
          <w:lang w:val="en-GB"/>
        </w:rPr>
        <w:t xml:space="preserve"> </w:t>
      </w:r>
      <w:r w:rsidR="002737CF" w:rsidRPr="00694483">
        <w:rPr>
          <w:rFonts w:ascii="Arial" w:eastAsia="Calibri" w:hAnsi="Arial" w:cs="Arial"/>
          <w:kern w:val="2"/>
          <w:lang w:val="en-GB"/>
        </w:rPr>
        <w:t>In this context, it referred to a specific example of moving house and to attendances at the GP surgery.</w:t>
      </w:r>
      <w:r>
        <w:rPr>
          <w:rFonts w:ascii="Arial" w:eastAsia="Calibri" w:hAnsi="Arial" w:cs="Arial"/>
          <w:kern w:val="2"/>
          <w:lang w:val="en-GB"/>
        </w:rPr>
        <w:t xml:space="preserve"> </w:t>
      </w:r>
      <w:r w:rsidR="002737CF" w:rsidRPr="00694483">
        <w:rPr>
          <w:rFonts w:ascii="Arial" w:eastAsia="Calibri" w:hAnsi="Arial" w:cs="Arial"/>
          <w:kern w:val="2"/>
          <w:lang w:val="en-GB"/>
        </w:rPr>
        <w:t xml:space="preserve"> It noted that he had not followed up on specialist referral, considering that if he was as restricted as he claimed he would have sought further medical treatment. </w:t>
      </w:r>
      <w:r>
        <w:rPr>
          <w:rFonts w:ascii="Arial" w:eastAsia="Calibri" w:hAnsi="Arial" w:cs="Arial"/>
          <w:kern w:val="2"/>
          <w:lang w:val="en-GB"/>
        </w:rPr>
        <w:t xml:space="preserve"> </w:t>
      </w:r>
      <w:r w:rsidR="002737CF" w:rsidRPr="00694483">
        <w:rPr>
          <w:rFonts w:ascii="Arial" w:eastAsia="Calibri" w:hAnsi="Arial" w:cs="Arial"/>
          <w:kern w:val="2"/>
          <w:lang w:val="en-GB"/>
        </w:rPr>
        <w:t>It found that he was not restricted to 50 metres mobilising and found that there would not be a risk to his physical or mental health if found capable of work-related activity.</w:t>
      </w:r>
    </w:p>
    <w:p w14:paraId="41D5B5CD" w14:textId="77777777" w:rsidR="00F76EA2" w:rsidRPr="009654D3" w:rsidRDefault="00F76EA2" w:rsidP="00B160A6">
      <w:pPr>
        <w:pStyle w:val="ListParagraph"/>
        <w:tabs>
          <w:tab w:val="left" w:pos="510"/>
          <w:tab w:val="left" w:pos="1077"/>
          <w:tab w:val="left" w:pos="1797"/>
        </w:tabs>
        <w:spacing w:after="0" w:line="240" w:lineRule="auto"/>
        <w:ind w:left="0"/>
        <w:jc w:val="both"/>
        <w:rPr>
          <w:rFonts w:ascii="Arial" w:hAnsi="Arial" w:cs="Arial"/>
          <w:bCs/>
          <w:kern w:val="2"/>
          <w:sz w:val="24"/>
          <w:szCs w:val="24"/>
        </w:rPr>
      </w:pPr>
    </w:p>
    <w:p w14:paraId="3EAC5808" w14:textId="1F197BDB" w:rsidR="00F76EA2" w:rsidRPr="00694483" w:rsidRDefault="009654D3" w:rsidP="00B160A6">
      <w:pPr>
        <w:widowControl/>
        <w:tabs>
          <w:tab w:val="left" w:pos="510"/>
          <w:tab w:val="left" w:pos="1077"/>
          <w:tab w:val="left" w:pos="1797"/>
        </w:tabs>
        <w:jc w:val="both"/>
        <w:rPr>
          <w:rFonts w:ascii="Arial" w:eastAsia="Calibri" w:hAnsi="Arial" w:cs="Arial"/>
          <w:b/>
          <w:kern w:val="2"/>
          <w:lang w:val="en-GB"/>
        </w:rPr>
      </w:pPr>
      <w:r>
        <w:rPr>
          <w:rFonts w:ascii="Arial" w:eastAsia="Calibri" w:hAnsi="Arial" w:cs="Arial"/>
          <w:b/>
          <w:kern w:val="2"/>
          <w:lang w:val="en-GB"/>
        </w:rPr>
        <w:tab/>
      </w:r>
      <w:r w:rsidR="002737CF" w:rsidRPr="00694483">
        <w:rPr>
          <w:rFonts w:ascii="Arial" w:eastAsia="Calibri" w:hAnsi="Arial" w:cs="Arial"/>
          <w:b/>
          <w:kern w:val="2"/>
          <w:lang w:val="en-GB"/>
        </w:rPr>
        <w:t>Relevant legislation</w:t>
      </w:r>
    </w:p>
    <w:p w14:paraId="74BA0D95" w14:textId="77777777" w:rsidR="0064042A" w:rsidRPr="00694483" w:rsidRDefault="0064042A" w:rsidP="00B160A6">
      <w:pPr>
        <w:widowControl/>
        <w:tabs>
          <w:tab w:val="left" w:pos="510"/>
          <w:tab w:val="left" w:pos="1077"/>
          <w:tab w:val="left" w:pos="1797"/>
        </w:tabs>
        <w:jc w:val="both"/>
        <w:rPr>
          <w:rFonts w:ascii="Arial" w:eastAsia="Calibri" w:hAnsi="Arial" w:cs="Arial"/>
          <w:kern w:val="2"/>
          <w:lang w:val="en-GB"/>
        </w:rPr>
      </w:pPr>
    </w:p>
    <w:p w14:paraId="20A815CD" w14:textId="273C6C4D" w:rsidR="002737CF" w:rsidRDefault="009654D3" w:rsidP="00B160A6">
      <w:pPr>
        <w:widowControl/>
        <w:tabs>
          <w:tab w:val="left" w:pos="510"/>
          <w:tab w:val="left" w:pos="1077"/>
          <w:tab w:val="left" w:pos="1797"/>
        </w:tabs>
        <w:ind w:left="510" w:hanging="510"/>
        <w:jc w:val="both"/>
        <w:rPr>
          <w:rFonts w:ascii="Arial" w:eastAsia="Calibri" w:hAnsi="Arial" w:cs="Arial"/>
          <w:kern w:val="2"/>
          <w:lang w:val="en-GB"/>
        </w:rPr>
      </w:pPr>
      <w:r>
        <w:rPr>
          <w:rFonts w:ascii="Arial" w:eastAsia="Calibri" w:hAnsi="Arial" w:cs="Arial"/>
          <w:kern w:val="2"/>
          <w:lang w:val="en-GB"/>
        </w:rPr>
        <w:t>11.</w:t>
      </w:r>
      <w:r>
        <w:rPr>
          <w:rFonts w:ascii="Arial" w:eastAsia="Calibri" w:hAnsi="Arial" w:cs="Arial"/>
          <w:kern w:val="2"/>
          <w:lang w:val="en-GB"/>
        </w:rPr>
        <w:tab/>
      </w:r>
      <w:r w:rsidR="002737CF" w:rsidRPr="00694483">
        <w:rPr>
          <w:rFonts w:ascii="Arial" w:eastAsia="Calibri" w:hAnsi="Arial" w:cs="Arial"/>
          <w:kern w:val="2"/>
          <w:lang w:val="en-GB"/>
        </w:rPr>
        <w:t>UC was established under the provisions of the Welfare Reform Order (NI) 2015 (the Order).</w:t>
      </w:r>
      <w:r>
        <w:rPr>
          <w:rFonts w:ascii="Arial" w:eastAsia="Calibri" w:hAnsi="Arial" w:cs="Arial"/>
          <w:kern w:val="2"/>
          <w:lang w:val="en-GB"/>
        </w:rPr>
        <w:t xml:space="preserve"> </w:t>
      </w:r>
      <w:r w:rsidR="002737CF" w:rsidRPr="00694483">
        <w:rPr>
          <w:rFonts w:ascii="Arial" w:eastAsia="Calibri" w:hAnsi="Arial" w:cs="Arial"/>
          <w:kern w:val="2"/>
          <w:lang w:val="en-GB"/>
        </w:rPr>
        <w:t xml:space="preserve"> The core rules provide for awards to include an amount in respect of the fact that a person has limited capability for work (article 17(2)(b) of the Order). </w:t>
      </w:r>
      <w:r>
        <w:rPr>
          <w:rFonts w:ascii="Arial" w:eastAsia="Calibri" w:hAnsi="Arial" w:cs="Arial"/>
          <w:kern w:val="2"/>
          <w:lang w:val="en-GB"/>
        </w:rPr>
        <w:t xml:space="preserve"> </w:t>
      </w:r>
      <w:r w:rsidR="002737CF" w:rsidRPr="00694483">
        <w:rPr>
          <w:rFonts w:ascii="Arial" w:eastAsia="Calibri" w:hAnsi="Arial" w:cs="Arial"/>
          <w:kern w:val="2"/>
          <w:lang w:val="en-GB"/>
        </w:rPr>
        <w:t xml:space="preserve">They also amend work-related requirements where a claimant has limited capability for work (article 24(1) of the Order). </w:t>
      </w:r>
      <w:r>
        <w:rPr>
          <w:rFonts w:ascii="Arial" w:eastAsia="Calibri" w:hAnsi="Arial" w:cs="Arial"/>
          <w:kern w:val="2"/>
          <w:lang w:val="en-GB"/>
        </w:rPr>
        <w:t xml:space="preserve"> </w:t>
      </w:r>
      <w:r w:rsidR="002737CF" w:rsidRPr="00694483">
        <w:rPr>
          <w:rFonts w:ascii="Arial" w:eastAsia="Calibri" w:hAnsi="Arial" w:cs="Arial"/>
          <w:kern w:val="2"/>
          <w:lang w:val="en-GB"/>
        </w:rPr>
        <w:t>By article 43 of the Order:</w:t>
      </w:r>
    </w:p>
    <w:p w14:paraId="0AF5F924" w14:textId="77777777" w:rsidR="009654D3" w:rsidRPr="00694483" w:rsidRDefault="009654D3" w:rsidP="00B160A6">
      <w:pPr>
        <w:widowControl/>
        <w:tabs>
          <w:tab w:val="left" w:pos="510"/>
          <w:tab w:val="left" w:pos="1077"/>
          <w:tab w:val="left" w:pos="1797"/>
        </w:tabs>
        <w:ind w:left="510" w:hanging="510"/>
        <w:jc w:val="both"/>
        <w:rPr>
          <w:rFonts w:ascii="Arial" w:eastAsia="Calibri" w:hAnsi="Arial" w:cs="Arial"/>
          <w:kern w:val="2"/>
          <w:lang w:val="en-GB"/>
        </w:rPr>
      </w:pPr>
    </w:p>
    <w:p w14:paraId="6B5918EF" w14:textId="1963974C" w:rsidR="002737CF" w:rsidRPr="00694483" w:rsidRDefault="009654D3" w:rsidP="00B160A6">
      <w:pPr>
        <w:widowControl/>
        <w:tabs>
          <w:tab w:val="left" w:pos="510"/>
          <w:tab w:val="left" w:pos="1077"/>
          <w:tab w:val="left" w:pos="1797"/>
        </w:tabs>
        <w:ind w:left="510" w:hanging="510"/>
        <w:jc w:val="both"/>
        <w:rPr>
          <w:rFonts w:ascii="Arial" w:eastAsia="Calibri" w:hAnsi="Arial" w:cs="Arial"/>
          <w:kern w:val="2"/>
          <w:lang w:val="en-GB"/>
        </w:rPr>
      </w:pPr>
      <w:r>
        <w:rPr>
          <w:rFonts w:ascii="Arial" w:eastAsia="Calibri" w:hAnsi="Arial" w:cs="Arial"/>
          <w:kern w:val="2"/>
          <w:lang w:val="en-GB"/>
        </w:rPr>
        <w:tab/>
      </w:r>
      <w:r w:rsidR="002737CF" w:rsidRPr="00694483">
        <w:rPr>
          <w:rFonts w:ascii="Arial" w:eastAsia="Calibri" w:hAnsi="Arial" w:cs="Arial"/>
          <w:kern w:val="2"/>
          <w:lang w:val="en-GB"/>
        </w:rPr>
        <w:t xml:space="preserve">43—(1) </w:t>
      </w:r>
      <w:r w:rsidR="00AA272D" w:rsidRPr="00694483">
        <w:rPr>
          <w:rFonts w:ascii="Arial" w:eastAsia="Calibri" w:hAnsi="Arial" w:cs="Arial"/>
          <w:kern w:val="2"/>
          <w:lang w:val="en-GB"/>
        </w:rPr>
        <w:t xml:space="preserve">  </w:t>
      </w:r>
      <w:r w:rsidR="002737CF" w:rsidRPr="00694483">
        <w:rPr>
          <w:rFonts w:ascii="Arial" w:eastAsia="Calibri" w:hAnsi="Arial" w:cs="Arial"/>
          <w:kern w:val="2"/>
          <w:lang w:val="en-GB"/>
        </w:rPr>
        <w:t>For the purposes of this Part a claimant has limited capability for work</w:t>
      </w:r>
      <w:r w:rsidR="002737CF" w:rsidRPr="00694483">
        <w:rPr>
          <w:rFonts w:ascii="Arial" w:eastAsia="Calibri" w:hAnsi="Arial" w:cs="Arial"/>
          <w:spacing w:val="-10"/>
          <w:kern w:val="2"/>
          <w:lang w:val="en-GB"/>
        </w:rPr>
        <w:t xml:space="preserve"> </w:t>
      </w:r>
      <w:r w:rsidR="002737CF" w:rsidRPr="00694483">
        <w:rPr>
          <w:rFonts w:ascii="Arial" w:eastAsia="Calibri" w:hAnsi="Arial" w:cs="Arial"/>
          <w:kern w:val="2"/>
          <w:lang w:val="en-GB"/>
        </w:rPr>
        <w:t>if—</w:t>
      </w:r>
    </w:p>
    <w:p w14:paraId="541E8342" w14:textId="77777777" w:rsidR="00AA272D" w:rsidRPr="00694483" w:rsidRDefault="00AA272D" w:rsidP="00B160A6">
      <w:pPr>
        <w:widowControl/>
        <w:tabs>
          <w:tab w:val="left" w:pos="510"/>
          <w:tab w:val="left" w:pos="1077"/>
          <w:tab w:val="left" w:pos="1797"/>
        </w:tabs>
        <w:ind w:left="510" w:hanging="510"/>
        <w:jc w:val="both"/>
        <w:rPr>
          <w:rFonts w:ascii="Arial" w:eastAsia="Calibri" w:hAnsi="Arial" w:cs="Arial"/>
          <w:kern w:val="2"/>
          <w:lang w:val="en-GB"/>
        </w:rPr>
      </w:pPr>
    </w:p>
    <w:p w14:paraId="319E4D53" w14:textId="27344D27" w:rsidR="00AA272D" w:rsidRPr="00694483" w:rsidRDefault="009654D3" w:rsidP="00B160A6">
      <w:pPr>
        <w:widowControl/>
        <w:tabs>
          <w:tab w:val="left" w:pos="510"/>
          <w:tab w:val="left" w:pos="1077"/>
          <w:tab w:val="left" w:pos="1797"/>
        </w:tabs>
        <w:ind w:left="1077" w:hanging="1077"/>
        <w:jc w:val="both"/>
        <w:rPr>
          <w:rFonts w:ascii="Arial" w:eastAsia="Calibri" w:hAnsi="Arial" w:cs="Arial"/>
          <w:lang w:val="en-GB"/>
        </w:rPr>
      </w:pPr>
      <w:r>
        <w:rPr>
          <w:rFonts w:ascii="Arial" w:eastAsia="Calibri" w:hAnsi="Arial" w:cs="Arial"/>
          <w:lang w:val="en-GB"/>
        </w:rPr>
        <w:tab/>
      </w:r>
      <w:r>
        <w:rPr>
          <w:rFonts w:ascii="Arial" w:eastAsia="Calibri" w:hAnsi="Arial" w:cs="Arial"/>
          <w:lang w:val="en-GB"/>
        </w:rPr>
        <w:tab/>
      </w:r>
      <w:r w:rsidR="00AA272D" w:rsidRPr="00694483">
        <w:rPr>
          <w:rFonts w:ascii="Arial" w:eastAsia="Calibri" w:hAnsi="Arial" w:cs="Arial"/>
          <w:lang w:val="en-GB"/>
        </w:rPr>
        <w:t>(a) t</w:t>
      </w:r>
      <w:r w:rsidR="002737CF" w:rsidRPr="00694483">
        <w:rPr>
          <w:rFonts w:ascii="Arial" w:eastAsia="Calibri" w:hAnsi="Arial" w:cs="Arial"/>
          <w:lang w:val="en-GB"/>
        </w:rPr>
        <w:t>he claimant’s capability for work is limited by his or her physical or mental condition, and</w:t>
      </w:r>
    </w:p>
    <w:p w14:paraId="21093488" w14:textId="77777777" w:rsidR="00180769" w:rsidRPr="00694483" w:rsidRDefault="00180769" w:rsidP="00B160A6">
      <w:pPr>
        <w:widowControl/>
        <w:tabs>
          <w:tab w:val="left" w:pos="510"/>
          <w:tab w:val="left" w:pos="1077"/>
          <w:tab w:val="left" w:pos="1797"/>
        </w:tabs>
        <w:ind w:left="1077" w:hanging="1077"/>
        <w:jc w:val="both"/>
        <w:rPr>
          <w:rFonts w:ascii="Arial" w:eastAsia="Calibri" w:hAnsi="Arial" w:cs="Arial"/>
          <w:lang w:val="en-GB"/>
        </w:rPr>
      </w:pPr>
    </w:p>
    <w:p w14:paraId="793114E7" w14:textId="0EFC5F9A" w:rsidR="002737CF" w:rsidRPr="00694483" w:rsidRDefault="009654D3" w:rsidP="00B160A6">
      <w:pPr>
        <w:widowControl/>
        <w:tabs>
          <w:tab w:val="left" w:pos="510"/>
          <w:tab w:val="left" w:pos="1077"/>
          <w:tab w:val="left" w:pos="1797"/>
        </w:tabs>
        <w:ind w:left="1077" w:hanging="1077"/>
        <w:jc w:val="both"/>
        <w:rPr>
          <w:rFonts w:ascii="Arial" w:eastAsia="Calibri" w:hAnsi="Arial" w:cs="Arial"/>
          <w:lang w:val="en-GB"/>
        </w:rPr>
      </w:pPr>
      <w:r>
        <w:rPr>
          <w:rFonts w:ascii="Arial" w:eastAsia="Calibri" w:hAnsi="Arial" w:cs="Arial"/>
          <w:lang w:val="en-GB"/>
        </w:rPr>
        <w:tab/>
      </w:r>
      <w:r>
        <w:rPr>
          <w:rFonts w:ascii="Arial" w:eastAsia="Calibri" w:hAnsi="Arial" w:cs="Arial"/>
          <w:lang w:val="en-GB"/>
        </w:rPr>
        <w:tab/>
      </w:r>
      <w:r w:rsidR="00AA272D" w:rsidRPr="00694483">
        <w:rPr>
          <w:rFonts w:ascii="Arial" w:eastAsia="Calibri" w:hAnsi="Arial" w:cs="Arial"/>
          <w:lang w:val="en-GB"/>
        </w:rPr>
        <w:t>(b) t</w:t>
      </w:r>
      <w:r w:rsidR="002737CF" w:rsidRPr="00694483">
        <w:rPr>
          <w:rFonts w:ascii="Arial" w:eastAsia="Calibri" w:hAnsi="Arial" w:cs="Arial"/>
          <w:lang w:val="en-GB"/>
        </w:rPr>
        <w:t>he limitation is such that it is not reasonable to require the claimant to</w:t>
      </w:r>
      <w:r w:rsidR="002737CF" w:rsidRPr="00694483">
        <w:rPr>
          <w:rFonts w:ascii="Arial" w:eastAsia="Calibri" w:hAnsi="Arial" w:cs="Arial"/>
          <w:spacing w:val="-9"/>
          <w:lang w:val="en-GB"/>
        </w:rPr>
        <w:t xml:space="preserve"> </w:t>
      </w:r>
      <w:r w:rsidR="002737CF" w:rsidRPr="00694483">
        <w:rPr>
          <w:rFonts w:ascii="Arial" w:eastAsia="Calibri" w:hAnsi="Arial" w:cs="Arial"/>
          <w:lang w:val="en-GB"/>
        </w:rPr>
        <w:t>work.</w:t>
      </w:r>
    </w:p>
    <w:p w14:paraId="6AFBD767" w14:textId="77777777" w:rsidR="002737CF" w:rsidRPr="00694483" w:rsidRDefault="002737CF" w:rsidP="00B160A6">
      <w:pPr>
        <w:widowControl/>
        <w:tabs>
          <w:tab w:val="left" w:pos="510"/>
          <w:tab w:val="left" w:pos="1077"/>
          <w:tab w:val="left" w:pos="1797"/>
        </w:tabs>
        <w:ind w:left="510" w:hanging="510"/>
        <w:jc w:val="both"/>
        <w:rPr>
          <w:rFonts w:ascii="Arial" w:eastAsia="Calibri" w:hAnsi="Arial" w:cs="Arial"/>
          <w:lang w:val="en-GB"/>
        </w:rPr>
      </w:pPr>
    </w:p>
    <w:p w14:paraId="5A83836D" w14:textId="02EC434F" w:rsidR="002737CF" w:rsidRPr="00694483" w:rsidRDefault="009654D3" w:rsidP="00B160A6">
      <w:pPr>
        <w:widowControl/>
        <w:tabs>
          <w:tab w:val="left" w:pos="510"/>
          <w:tab w:val="left" w:pos="1077"/>
          <w:tab w:val="left" w:pos="1797"/>
        </w:tabs>
        <w:ind w:left="510" w:hanging="510"/>
        <w:jc w:val="both"/>
        <w:rPr>
          <w:rFonts w:ascii="Arial" w:eastAsia="Calibri" w:hAnsi="Arial" w:cs="Arial"/>
          <w:lang w:val="en-GB"/>
        </w:rPr>
      </w:pPr>
      <w:r>
        <w:rPr>
          <w:rFonts w:ascii="Arial" w:eastAsia="Calibri" w:hAnsi="Arial" w:cs="Arial"/>
          <w:lang w:val="en-GB"/>
        </w:rPr>
        <w:tab/>
      </w:r>
      <w:r w:rsidR="00AA272D" w:rsidRPr="00694483">
        <w:rPr>
          <w:rFonts w:ascii="Arial" w:eastAsia="Calibri" w:hAnsi="Arial" w:cs="Arial"/>
          <w:lang w:val="en-GB"/>
        </w:rPr>
        <w:t>(2)  F</w:t>
      </w:r>
      <w:r w:rsidR="002737CF" w:rsidRPr="00694483">
        <w:rPr>
          <w:rFonts w:ascii="Arial" w:eastAsia="Calibri" w:hAnsi="Arial" w:cs="Arial"/>
          <w:lang w:val="en-GB"/>
        </w:rPr>
        <w:t>or the purposes of this Part a claimant has limited capability for work-related activity</w:t>
      </w:r>
      <w:r w:rsidR="002737CF" w:rsidRPr="00694483">
        <w:rPr>
          <w:rFonts w:ascii="Arial" w:eastAsia="Calibri" w:hAnsi="Arial" w:cs="Arial"/>
          <w:spacing w:val="-5"/>
          <w:lang w:val="en-GB"/>
        </w:rPr>
        <w:t xml:space="preserve"> </w:t>
      </w:r>
      <w:r w:rsidR="002737CF" w:rsidRPr="00694483">
        <w:rPr>
          <w:rFonts w:ascii="Arial" w:eastAsia="Calibri" w:hAnsi="Arial" w:cs="Arial"/>
          <w:lang w:val="en-GB"/>
        </w:rPr>
        <w:t>if—</w:t>
      </w:r>
    </w:p>
    <w:p w14:paraId="0255D3EE" w14:textId="77777777" w:rsidR="00AA272D" w:rsidRPr="00694483" w:rsidRDefault="00AA272D" w:rsidP="00B160A6">
      <w:pPr>
        <w:widowControl/>
        <w:tabs>
          <w:tab w:val="left" w:pos="510"/>
          <w:tab w:val="left" w:pos="1077"/>
          <w:tab w:val="left" w:pos="1797"/>
        </w:tabs>
        <w:ind w:left="510" w:hanging="510"/>
        <w:jc w:val="both"/>
        <w:rPr>
          <w:rFonts w:ascii="Arial" w:eastAsia="Calibri" w:hAnsi="Arial" w:cs="Arial"/>
          <w:lang w:val="en-GB"/>
        </w:rPr>
      </w:pPr>
    </w:p>
    <w:p w14:paraId="31AFF115" w14:textId="4ABF6C0F" w:rsidR="002737CF" w:rsidRPr="00694483" w:rsidRDefault="009654D3" w:rsidP="00B160A6">
      <w:pPr>
        <w:widowControl/>
        <w:tabs>
          <w:tab w:val="left" w:pos="510"/>
          <w:tab w:val="left" w:pos="1077"/>
          <w:tab w:val="left" w:pos="1797"/>
        </w:tabs>
        <w:ind w:left="1077" w:hanging="1077"/>
        <w:jc w:val="both"/>
        <w:rPr>
          <w:rFonts w:ascii="Arial" w:eastAsia="Calibri" w:hAnsi="Arial" w:cs="Arial"/>
          <w:lang w:val="en-GB"/>
        </w:rPr>
      </w:pPr>
      <w:r>
        <w:rPr>
          <w:rFonts w:ascii="Arial" w:eastAsia="Calibri" w:hAnsi="Arial" w:cs="Arial"/>
          <w:lang w:val="en-GB"/>
        </w:rPr>
        <w:tab/>
      </w:r>
      <w:r>
        <w:rPr>
          <w:rFonts w:ascii="Arial" w:eastAsia="Calibri" w:hAnsi="Arial" w:cs="Arial"/>
          <w:lang w:val="en-GB"/>
        </w:rPr>
        <w:tab/>
      </w:r>
      <w:r w:rsidR="00AA272D" w:rsidRPr="00694483">
        <w:rPr>
          <w:rFonts w:ascii="Arial" w:eastAsia="Calibri" w:hAnsi="Arial" w:cs="Arial"/>
          <w:lang w:val="en-GB"/>
        </w:rPr>
        <w:t>(a) t</w:t>
      </w:r>
      <w:r w:rsidR="002737CF" w:rsidRPr="00694483">
        <w:rPr>
          <w:rFonts w:ascii="Arial" w:eastAsia="Calibri" w:hAnsi="Arial" w:cs="Arial"/>
          <w:lang w:val="en-GB"/>
        </w:rPr>
        <w:t>he claimant’s capability for work-related activity is limited by his or her physical or mental condition,</w:t>
      </w:r>
      <w:r w:rsidR="002737CF" w:rsidRPr="00694483">
        <w:rPr>
          <w:rFonts w:ascii="Arial" w:eastAsia="Calibri" w:hAnsi="Arial" w:cs="Arial"/>
          <w:spacing w:val="-1"/>
          <w:lang w:val="en-GB"/>
        </w:rPr>
        <w:t xml:space="preserve"> </w:t>
      </w:r>
      <w:r w:rsidR="002737CF" w:rsidRPr="00694483">
        <w:rPr>
          <w:rFonts w:ascii="Arial" w:eastAsia="Calibri" w:hAnsi="Arial" w:cs="Arial"/>
          <w:lang w:val="en-GB"/>
        </w:rPr>
        <w:t>and</w:t>
      </w:r>
    </w:p>
    <w:p w14:paraId="45C07F22" w14:textId="77777777" w:rsidR="00180769" w:rsidRPr="00694483" w:rsidRDefault="00180769" w:rsidP="00B160A6">
      <w:pPr>
        <w:widowControl/>
        <w:tabs>
          <w:tab w:val="left" w:pos="510"/>
          <w:tab w:val="left" w:pos="1077"/>
          <w:tab w:val="left" w:pos="1797"/>
        </w:tabs>
        <w:ind w:left="1077" w:hanging="1077"/>
        <w:jc w:val="both"/>
        <w:rPr>
          <w:rFonts w:ascii="Arial" w:eastAsia="Calibri" w:hAnsi="Arial" w:cs="Arial"/>
          <w:lang w:val="en-GB"/>
        </w:rPr>
      </w:pPr>
    </w:p>
    <w:p w14:paraId="04DA174B" w14:textId="4671111D" w:rsidR="002737CF" w:rsidRPr="00694483" w:rsidRDefault="009654D3" w:rsidP="00B160A6">
      <w:pPr>
        <w:widowControl/>
        <w:tabs>
          <w:tab w:val="left" w:pos="510"/>
          <w:tab w:val="left" w:pos="1077"/>
          <w:tab w:val="left" w:pos="1797"/>
        </w:tabs>
        <w:ind w:left="1077" w:hanging="1077"/>
        <w:jc w:val="both"/>
        <w:rPr>
          <w:rFonts w:ascii="Arial" w:eastAsia="Calibri" w:hAnsi="Arial" w:cs="Arial"/>
          <w:lang w:val="en-GB"/>
        </w:rPr>
      </w:pPr>
      <w:r>
        <w:rPr>
          <w:rFonts w:ascii="Arial" w:eastAsia="Calibri" w:hAnsi="Arial" w:cs="Arial"/>
          <w:lang w:val="en-GB"/>
        </w:rPr>
        <w:tab/>
      </w:r>
      <w:r>
        <w:rPr>
          <w:rFonts w:ascii="Arial" w:eastAsia="Calibri" w:hAnsi="Arial" w:cs="Arial"/>
          <w:lang w:val="en-GB"/>
        </w:rPr>
        <w:tab/>
      </w:r>
      <w:r w:rsidR="00AA272D" w:rsidRPr="00694483">
        <w:rPr>
          <w:rFonts w:ascii="Arial" w:eastAsia="Calibri" w:hAnsi="Arial" w:cs="Arial"/>
          <w:lang w:val="en-GB"/>
        </w:rPr>
        <w:t>(b) t</w:t>
      </w:r>
      <w:r w:rsidR="002737CF" w:rsidRPr="00694483">
        <w:rPr>
          <w:rFonts w:ascii="Arial" w:eastAsia="Calibri" w:hAnsi="Arial" w:cs="Arial"/>
          <w:lang w:val="en-GB"/>
        </w:rPr>
        <w:t>he limitation is such that it is not reasonable to require the claimant to undertake work-related</w:t>
      </w:r>
      <w:r w:rsidR="002737CF" w:rsidRPr="00694483">
        <w:rPr>
          <w:rFonts w:ascii="Arial" w:eastAsia="Calibri" w:hAnsi="Arial" w:cs="Arial"/>
          <w:spacing w:val="-1"/>
          <w:lang w:val="en-GB"/>
        </w:rPr>
        <w:t xml:space="preserve"> </w:t>
      </w:r>
      <w:r w:rsidR="002737CF" w:rsidRPr="00694483">
        <w:rPr>
          <w:rFonts w:ascii="Arial" w:eastAsia="Calibri" w:hAnsi="Arial" w:cs="Arial"/>
          <w:lang w:val="en-GB"/>
        </w:rPr>
        <w:t>activity.</w:t>
      </w:r>
    </w:p>
    <w:p w14:paraId="3DBC46DA" w14:textId="77777777" w:rsidR="002737CF" w:rsidRPr="00694483" w:rsidRDefault="002737CF" w:rsidP="00B160A6">
      <w:pPr>
        <w:widowControl/>
        <w:tabs>
          <w:tab w:val="left" w:pos="510"/>
          <w:tab w:val="left" w:pos="1077"/>
          <w:tab w:val="left" w:pos="1797"/>
        </w:tabs>
        <w:ind w:left="510" w:hanging="510"/>
        <w:jc w:val="both"/>
        <w:rPr>
          <w:rFonts w:ascii="Arial" w:eastAsia="Calibri" w:hAnsi="Arial" w:cs="Arial"/>
          <w:lang w:val="en-GB"/>
        </w:rPr>
      </w:pPr>
    </w:p>
    <w:p w14:paraId="7AF6F248" w14:textId="7AAA534F" w:rsidR="002737CF" w:rsidRDefault="009654D3" w:rsidP="00B160A6">
      <w:pPr>
        <w:widowControl/>
        <w:tabs>
          <w:tab w:val="left" w:pos="510"/>
          <w:tab w:val="left" w:pos="1077"/>
          <w:tab w:val="left" w:pos="1797"/>
        </w:tabs>
        <w:ind w:left="510" w:hanging="510"/>
        <w:jc w:val="both"/>
        <w:rPr>
          <w:rFonts w:ascii="Arial" w:eastAsia="Calibri" w:hAnsi="Arial" w:cs="Arial"/>
          <w:lang w:val="en-GB"/>
        </w:rPr>
      </w:pPr>
      <w:r>
        <w:rPr>
          <w:rFonts w:ascii="Arial" w:eastAsia="Calibri" w:hAnsi="Arial" w:cs="Arial"/>
          <w:lang w:val="en-GB"/>
        </w:rPr>
        <w:tab/>
      </w:r>
      <w:r w:rsidR="00AA272D" w:rsidRPr="00694483">
        <w:rPr>
          <w:rFonts w:ascii="Arial" w:eastAsia="Calibri" w:hAnsi="Arial" w:cs="Arial"/>
          <w:lang w:val="en-GB"/>
        </w:rPr>
        <w:t>(3)  T</w:t>
      </w:r>
      <w:r w:rsidR="002737CF" w:rsidRPr="00694483">
        <w:rPr>
          <w:rFonts w:ascii="Arial" w:eastAsia="Calibri" w:hAnsi="Arial" w:cs="Arial"/>
          <w:lang w:val="en-GB"/>
        </w:rPr>
        <w:t>he question whether a claimant has limited capability for work or work-related activity for the purposes of this Part is to be determined in accordance with</w:t>
      </w:r>
      <w:r w:rsidR="002737CF" w:rsidRPr="00694483">
        <w:rPr>
          <w:rFonts w:ascii="Arial" w:eastAsia="Calibri" w:hAnsi="Arial" w:cs="Arial"/>
          <w:spacing w:val="-12"/>
          <w:lang w:val="en-GB"/>
        </w:rPr>
        <w:t xml:space="preserve"> </w:t>
      </w:r>
      <w:r w:rsidR="002737CF" w:rsidRPr="00694483">
        <w:rPr>
          <w:rFonts w:ascii="Arial" w:eastAsia="Calibri" w:hAnsi="Arial" w:cs="Arial"/>
          <w:lang w:val="en-GB"/>
        </w:rPr>
        <w:t>regulations.</w:t>
      </w:r>
    </w:p>
    <w:p w14:paraId="1C5AB6EE" w14:textId="77777777" w:rsidR="009654D3" w:rsidRPr="00694483" w:rsidRDefault="009654D3" w:rsidP="00B160A6">
      <w:pPr>
        <w:widowControl/>
        <w:tabs>
          <w:tab w:val="left" w:pos="510"/>
          <w:tab w:val="left" w:pos="1077"/>
          <w:tab w:val="left" w:pos="1797"/>
        </w:tabs>
        <w:ind w:left="510" w:hanging="510"/>
        <w:jc w:val="both"/>
        <w:rPr>
          <w:rFonts w:ascii="Arial" w:eastAsia="Calibri" w:hAnsi="Arial" w:cs="Arial"/>
          <w:lang w:val="en-GB"/>
        </w:rPr>
      </w:pPr>
    </w:p>
    <w:p w14:paraId="464EE0D3" w14:textId="75F8BB16" w:rsidR="002737CF" w:rsidRDefault="009654D3" w:rsidP="00B160A6">
      <w:pPr>
        <w:widowControl/>
        <w:tabs>
          <w:tab w:val="left" w:pos="510"/>
          <w:tab w:val="left" w:pos="1077"/>
          <w:tab w:val="left" w:pos="1797"/>
        </w:tabs>
        <w:ind w:left="510" w:hanging="510"/>
        <w:jc w:val="both"/>
        <w:rPr>
          <w:rFonts w:ascii="Arial" w:eastAsia="Calibri" w:hAnsi="Arial" w:cs="Arial"/>
          <w:kern w:val="2"/>
          <w:lang w:val="en-GB"/>
        </w:rPr>
      </w:pPr>
      <w:r>
        <w:rPr>
          <w:rFonts w:ascii="Arial" w:eastAsia="Calibri" w:hAnsi="Arial" w:cs="Arial"/>
          <w:kern w:val="2"/>
          <w:lang w:val="en-GB" w:eastAsia="en-GB"/>
        </w:rPr>
        <w:t>12.</w:t>
      </w:r>
      <w:r>
        <w:rPr>
          <w:rFonts w:ascii="Arial" w:eastAsia="Calibri" w:hAnsi="Arial" w:cs="Arial"/>
          <w:kern w:val="2"/>
          <w:lang w:val="en-GB" w:eastAsia="en-GB"/>
        </w:rPr>
        <w:tab/>
      </w:r>
      <w:r w:rsidR="002737CF" w:rsidRPr="00694483">
        <w:rPr>
          <w:rFonts w:ascii="Arial" w:eastAsia="Calibri" w:hAnsi="Arial" w:cs="Arial"/>
          <w:kern w:val="2"/>
          <w:lang w:val="en-GB" w:eastAsia="en-GB"/>
        </w:rPr>
        <w:t xml:space="preserve">The Universal Credit </w:t>
      </w:r>
      <w:r w:rsidR="002737CF" w:rsidRPr="00694483">
        <w:rPr>
          <w:rFonts w:ascii="Arial" w:eastAsia="Calibri" w:hAnsi="Arial" w:cs="Arial"/>
          <w:kern w:val="2"/>
          <w:lang w:val="en-GB"/>
        </w:rPr>
        <w:t>Regulations (NI) 2016 further provide at Part V and Schedules 6 to 9 for determining if a claimant</w:t>
      </w:r>
      <w:r w:rsidR="002737CF" w:rsidRPr="00694483">
        <w:rPr>
          <w:rFonts w:ascii="Arial" w:eastAsia="Calibri" w:hAnsi="Arial" w:cs="Arial"/>
          <w:kern w:val="2"/>
          <w:lang w:val="en-GB" w:eastAsia="en-GB"/>
        </w:rPr>
        <w:t xml:space="preserve"> has limited capability for work of for work-related activity. </w:t>
      </w:r>
      <w:r>
        <w:rPr>
          <w:rFonts w:ascii="Arial" w:eastAsia="Calibri" w:hAnsi="Arial" w:cs="Arial"/>
          <w:kern w:val="2"/>
          <w:lang w:val="en-GB" w:eastAsia="en-GB"/>
        </w:rPr>
        <w:t xml:space="preserve"> </w:t>
      </w:r>
      <w:r w:rsidR="002737CF" w:rsidRPr="00694483">
        <w:rPr>
          <w:rFonts w:ascii="Arial" w:eastAsia="Calibri" w:hAnsi="Arial" w:cs="Arial"/>
          <w:kern w:val="2"/>
          <w:lang w:val="en-GB" w:eastAsia="en-GB"/>
        </w:rPr>
        <w:t xml:space="preserve">Regulation 41 </w:t>
      </w:r>
      <w:r w:rsidR="002737CF" w:rsidRPr="00694483">
        <w:rPr>
          <w:rFonts w:ascii="Arial" w:eastAsia="Calibri" w:hAnsi="Arial" w:cs="Arial"/>
          <w:kern w:val="2"/>
          <w:lang w:val="en-GB"/>
        </w:rPr>
        <w:t xml:space="preserve">provides for a specific test of limited capability for work and work-related activity. </w:t>
      </w:r>
      <w:r>
        <w:rPr>
          <w:rFonts w:ascii="Arial" w:eastAsia="Calibri" w:hAnsi="Arial" w:cs="Arial"/>
          <w:kern w:val="2"/>
          <w:lang w:val="en-GB"/>
        </w:rPr>
        <w:t xml:space="preserve"> </w:t>
      </w:r>
      <w:r w:rsidR="002737CF" w:rsidRPr="00694483">
        <w:rPr>
          <w:rFonts w:ascii="Arial" w:eastAsia="Calibri" w:hAnsi="Arial" w:cs="Arial"/>
          <w:kern w:val="2"/>
          <w:lang w:val="en-GB"/>
        </w:rPr>
        <w:t>By regulation 41:</w:t>
      </w:r>
    </w:p>
    <w:p w14:paraId="1ED90A92" w14:textId="77777777" w:rsidR="009654D3" w:rsidRPr="00694483" w:rsidRDefault="009654D3" w:rsidP="00B160A6">
      <w:pPr>
        <w:widowControl/>
        <w:tabs>
          <w:tab w:val="left" w:pos="510"/>
          <w:tab w:val="left" w:pos="1077"/>
          <w:tab w:val="left" w:pos="1797"/>
        </w:tabs>
        <w:ind w:left="510" w:hanging="510"/>
        <w:jc w:val="both"/>
        <w:rPr>
          <w:rFonts w:ascii="Arial" w:eastAsia="Calibri" w:hAnsi="Arial" w:cs="Arial"/>
          <w:kern w:val="2"/>
          <w:lang w:val="en-GB"/>
        </w:rPr>
      </w:pPr>
    </w:p>
    <w:p w14:paraId="5B13CE3A" w14:textId="06A0B308" w:rsidR="002737CF" w:rsidRDefault="009654D3" w:rsidP="00B160A6">
      <w:pPr>
        <w:widowControl/>
        <w:tabs>
          <w:tab w:val="left" w:pos="510"/>
          <w:tab w:val="left" w:pos="1077"/>
          <w:tab w:val="left" w:pos="1797"/>
        </w:tabs>
        <w:ind w:left="510" w:hanging="510"/>
        <w:jc w:val="both"/>
        <w:rPr>
          <w:rFonts w:ascii="Arial" w:eastAsia="Calibri" w:hAnsi="Arial" w:cs="Arial"/>
          <w:kern w:val="2"/>
          <w:lang w:val="en-GB"/>
        </w:rPr>
      </w:pPr>
      <w:r>
        <w:rPr>
          <w:rFonts w:ascii="Arial" w:eastAsia="Calibri" w:hAnsi="Arial" w:cs="Arial"/>
          <w:kern w:val="2"/>
          <w:lang w:val="en-GB"/>
        </w:rPr>
        <w:tab/>
      </w:r>
      <w:r w:rsidR="002737CF" w:rsidRPr="00694483">
        <w:rPr>
          <w:rFonts w:ascii="Arial" w:eastAsia="Calibri" w:hAnsi="Arial" w:cs="Arial"/>
          <w:kern w:val="2"/>
          <w:lang w:val="en-GB"/>
        </w:rPr>
        <w:t>41.—(1) A claimant has limited capability for work and work-related activity if—</w:t>
      </w:r>
    </w:p>
    <w:p w14:paraId="6241158F" w14:textId="77777777" w:rsidR="009654D3" w:rsidRPr="00694483" w:rsidRDefault="009654D3" w:rsidP="00B160A6">
      <w:pPr>
        <w:widowControl/>
        <w:tabs>
          <w:tab w:val="left" w:pos="510"/>
          <w:tab w:val="left" w:pos="1077"/>
          <w:tab w:val="left" w:pos="1797"/>
        </w:tabs>
        <w:ind w:left="510" w:hanging="510"/>
        <w:jc w:val="both"/>
        <w:rPr>
          <w:rFonts w:ascii="Arial" w:eastAsia="Calibri" w:hAnsi="Arial" w:cs="Arial"/>
          <w:kern w:val="2"/>
          <w:lang w:val="en-GB"/>
        </w:rPr>
      </w:pPr>
    </w:p>
    <w:p w14:paraId="21DB5D2A" w14:textId="46229A79" w:rsidR="002737CF" w:rsidRDefault="00956C67" w:rsidP="00B160A6">
      <w:pPr>
        <w:widowControl/>
        <w:tabs>
          <w:tab w:val="left" w:pos="510"/>
          <w:tab w:val="left" w:pos="1077"/>
          <w:tab w:val="left" w:pos="1797"/>
        </w:tabs>
        <w:ind w:left="510" w:hanging="510"/>
        <w:jc w:val="both"/>
        <w:rPr>
          <w:rFonts w:ascii="Arial" w:eastAsia="Calibri" w:hAnsi="Arial" w:cs="Arial"/>
          <w:kern w:val="2"/>
          <w:lang w:val="en-GB"/>
        </w:rPr>
      </w:pPr>
      <w:r>
        <w:rPr>
          <w:rFonts w:ascii="Arial" w:eastAsia="Calibri" w:hAnsi="Arial" w:cs="Arial"/>
          <w:kern w:val="2"/>
          <w:lang w:val="en-GB"/>
        </w:rPr>
        <w:tab/>
      </w:r>
      <w:r>
        <w:rPr>
          <w:rFonts w:ascii="Arial" w:eastAsia="Calibri" w:hAnsi="Arial" w:cs="Arial"/>
          <w:kern w:val="2"/>
          <w:lang w:val="en-GB"/>
        </w:rPr>
        <w:tab/>
      </w:r>
      <w:r w:rsidR="002737CF" w:rsidRPr="00694483">
        <w:rPr>
          <w:rFonts w:ascii="Arial" w:eastAsia="Calibri" w:hAnsi="Arial" w:cs="Arial"/>
          <w:kern w:val="2"/>
          <w:lang w:val="en-GB"/>
        </w:rPr>
        <w:t>(a) it has been determined that—</w:t>
      </w:r>
    </w:p>
    <w:p w14:paraId="554706EC" w14:textId="77777777" w:rsidR="009654D3" w:rsidRPr="00694483" w:rsidRDefault="009654D3" w:rsidP="00B160A6">
      <w:pPr>
        <w:widowControl/>
        <w:tabs>
          <w:tab w:val="left" w:pos="510"/>
          <w:tab w:val="left" w:pos="1077"/>
          <w:tab w:val="left" w:pos="1797"/>
        </w:tabs>
        <w:ind w:left="510" w:hanging="510"/>
        <w:jc w:val="both"/>
        <w:rPr>
          <w:rFonts w:ascii="Arial" w:eastAsia="Calibri" w:hAnsi="Arial" w:cs="Arial"/>
          <w:kern w:val="2"/>
          <w:lang w:val="en-GB"/>
        </w:rPr>
      </w:pPr>
    </w:p>
    <w:p w14:paraId="7791E2C8" w14:textId="735AB54D" w:rsidR="002737CF" w:rsidRDefault="00956C67" w:rsidP="00B160A6">
      <w:pPr>
        <w:widowControl/>
        <w:tabs>
          <w:tab w:val="left" w:pos="510"/>
          <w:tab w:val="left" w:pos="1077"/>
          <w:tab w:val="left" w:pos="1797"/>
        </w:tabs>
        <w:ind w:left="1797" w:hanging="1797"/>
        <w:jc w:val="both"/>
        <w:rPr>
          <w:rFonts w:ascii="Arial" w:eastAsia="Calibri" w:hAnsi="Arial" w:cs="Arial"/>
          <w:kern w:val="2"/>
          <w:lang w:val="en-GB"/>
        </w:rPr>
      </w:pPr>
      <w:r>
        <w:rPr>
          <w:rFonts w:ascii="Arial" w:eastAsia="Calibri" w:hAnsi="Arial" w:cs="Arial"/>
          <w:kern w:val="2"/>
          <w:lang w:val="en-GB"/>
        </w:rPr>
        <w:tab/>
      </w:r>
      <w:r>
        <w:rPr>
          <w:rFonts w:ascii="Arial" w:eastAsia="Calibri" w:hAnsi="Arial" w:cs="Arial"/>
          <w:kern w:val="2"/>
          <w:lang w:val="en-GB"/>
        </w:rPr>
        <w:tab/>
      </w:r>
      <w:r>
        <w:rPr>
          <w:rFonts w:ascii="Arial" w:eastAsia="Calibri" w:hAnsi="Arial" w:cs="Arial"/>
          <w:kern w:val="2"/>
          <w:lang w:val="en-GB"/>
        </w:rPr>
        <w:tab/>
      </w:r>
      <w:r w:rsidR="002737CF" w:rsidRPr="00694483">
        <w:rPr>
          <w:rFonts w:ascii="Arial" w:eastAsia="Calibri" w:hAnsi="Arial" w:cs="Arial"/>
          <w:kern w:val="2"/>
          <w:lang w:val="en-GB"/>
        </w:rPr>
        <w:t>(</w:t>
      </w:r>
      <w:proofErr w:type="spellStart"/>
      <w:r w:rsidR="002737CF" w:rsidRPr="00694483">
        <w:rPr>
          <w:rFonts w:ascii="Arial" w:eastAsia="Calibri" w:hAnsi="Arial" w:cs="Arial"/>
          <w:kern w:val="2"/>
          <w:lang w:val="en-GB"/>
        </w:rPr>
        <w:t>i</w:t>
      </w:r>
      <w:proofErr w:type="spellEnd"/>
      <w:r w:rsidR="002737CF" w:rsidRPr="00694483">
        <w:rPr>
          <w:rFonts w:ascii="Arial" w:eastAsia="Calibri" w:hAnsi="Arial" w:cs="Arial"/>
          <w:kern w:val="2"/>
          <w:lang w:val="en-GB"/>
        </w:rPr>
        <w:t xml:space="preserve">) the claimant has limited capability for work and work-related activity </w:t>
      </w:r>
      <w:proofErr w:type="gramStart"/>
      <w:r w:rsidR="002737CF" w:rsidRPr="00694483">
        <w:rPr>
          <w:rFonts w:ascii="Arial" w:eastAsia="Calibri" w:hAnsi="Arial" w:cs="Arial"/>
          <w:kern w:val="2"/>
          <w:lang w:val="en-GB"/>
        </w:rPr>
        <w:t>on the basis of</w:t>
      </w:r>
      <w:proofErr w:type="gramEnd"/>
      <w:r w:rsidR="002737CF" w:rsidRPr="00694483">
        <w:rPr>
          <w:rFonts w:ascii="Arial" w:eastAsia="Calibri" w:hAnsi="Arial" w:cs="Arial"/>
          <w:kern w:val="2"/>
          <w:lang w:val="en-GB"/>
        </w:rPr>
        <w:t xml:space="preserve"> an assessment under this Part, or</w:t>
      </w:r>
    </w:p>
    <w:p w14:paraId="02E2BFFE" w14:textId="77777777" w:rsidR="009654D3" w:rsidRPr="00694483" w:rsidRDefault="009654D3" w:rsidP="00B160A6">
      <w:pPr>
        <w:widowControl/>
        <w:tabs>
          <w:tab w:val="left" w:pos="510"/>
          <w:tab w:val="left" w:pos="1077"/>
          <w:tab w:val="left" w:pos="1797"/>
        </w:tabs>
        <w:ind w:left="1797" w:hanging="1797"/>
        <w:jc w:val="both"/>
        <w:rPr>
          <w:rFonts w:ascii="Arial" w:eastAsia="Calibri" w:hAnsi="Arial" w:cs="Arial"/>
          <w:kern w:val="2"/>
          <w:lang w:val="en-GB"/>
        </w:rPr>
      </w:pPr>
    </w:p>
    <w:p w14:paraId="32B5FA49" w14:textId="37168CE9" w:rsidR="002737CF" w:rsidRDefault="00956C67" w:rsidP="00B160A6">
      <w:pPr>
        <w:widowControl/>
        <w:tabs>
          <w:tab w:val="left" w:pos="510"/>
          <w:tab w:val="left" w:pos="1077"/>
          <w:tab w:val="left" w:pos="1797"/>
        </w:tabs>
        <w:ind w:left="1797" w:hanging="1797"/>
        <w:jc w:val="both"/>
        <w:rPr>
          <w:rFonts w:ascii="Arial" w:eastAsia="Calibri" w:hAnsi="Arial" w:cs="Arial"/>
          <w:kern w:val="2"/>
          <w:lang w:val="en-GB"/>
        </w:rPr>
      </w:pPr>
      <w:r>
        <w:rPr>
          <w:rFonts w:ascii="Arial" w:eastAsia="Calibri" w:hAnsi="Arial" w:cs="Arial"/>
          <w:kern w:val="2"/>
          <w:lang w:val="en-GB"/>
        </w:rPr>
        <w:tab/>
      </w:r>
      <w:r>
        <w:rPr>
          <w:rFonts w:ascii="Arial" w:eastAsia="Calibri" w:hAnsi="Arial" w:cs="Arial"/>
          <w:kern w:val="2"/>
          <w:lang w:val="en-GB"/>
        </w:rPr>
        <w:tab/>
      </w:r>
      <w:r>
        <w:rPr>
          <w:rFonts w:ascii="Arial" w:eastAsia="Calibri" w:hAnsi="Arial" w:cs="Arial"/>
          <w:kern w:val="2"/>
          <w:lang w:val="en-GB"/>
        </w:rPr>
        <w:tab/>
      </w:r>
      <w:r w:rsidR="002737CF" w:rsidRPr="00694483">
        <w:rPr>
          <w:rFonts w:ascii="Arial" w:eastAsia="Calibri" w:hAnsi="Arial" w:cs="Arial"/>
          <w:kern w:val="2"/>
          <w:lang w:val="en-GB"/>
        </w:rPr>
        <w:t xml:space="preserve">(ii) the claimant has limited capability for work-related activity </w:t>
      </w:r>
      <w:proofErr w:type="gramStart"/>
      <w:r w:rsidR="002737CF" w:rsidRPr="00694483">
        <w:rPr>
          <w:rFonts w:ascii="Arial" w:eastAsia="Calibri" w:hAnsi="Arial" w:cs="Arial"/>
          <w:kern w:val="2"/>
          <w:lang w:val="en-GB"/>
        </w:rPr>
        <w:t>on the basis of</w:t>
      </w:r>
      <w:proofErr w:type="gramEnd"/>
      <w:r w:rsidR="002737CF" w:rsidRPr="00694483">
        <w:rPr>
          <w:rFonts w:ascii="Arial" w:eastAsia="Calibri" w:hAnsi="Arial" w:cs="Arial"/>
          <w:kern w:val="2"/>
          <w:lang w:val="en-GB"/>
        </w:rPr>
        <w:t xml:space="preserve"> an assessment under Part 5 of the ESA Regulations, or</w:t>
      </w:r>
    </w:p>
    <w:p w14:paraId="2F587F4A" w14:textId="77777777" w:rsidR="009654D3" w:rsidRPr="00694483" w:rsidRDefault="009654D3" w:rsidP="00B160A6">
      <w:pPr>
        <w:widowControl/>
        <w:tabs>
          <w:tab w:val="left" w:pos="510"/>
          <w:tab w:val="left" w:pos="1077"/>
          <w:tab w:val="left" w:pos="1797"/>
        </w:tabs>
        <w:ind w:left="510" w:hanging="510"/>
        <w:jc w:val="both"/>
        <w:rPr>
          <w:rFonts w:ascii="Arial" w:eastAsia="Calibri" w:hAnsi="Arial" w:cs="Arial"/>
          <w:kern w:val="2"/>
          <w:lang w:val="en-GB"/>
        </w:rPr>
      </w:pPr>
    </w:p>
    <w:p w14:paraId="0A4F7E17" w14:textId="7876F761" w:rsidR="002737CF" w:rsidRDefault="00956C67" w:rsidP="00B160A6">
      <w:pPr>
        <w:widowControl/>
        <w:tabs>
          <w:tab w:val="left" w:pos="510"/>
          <w:tab w:val="left" w:pos="1077"/>
          <w:tab w:val="left" w:pos="1797"/>
        </w:tabs>
        <w:ind w:left="1077" w:hanging="1077"/>
        <w:jc w:val="both"/>
        <w:rPr>
          <w:rFonts w:ascii="Arial" w:eastAsia="Calibri" w:hAnsi="Arial" w:cs="Arial"/>
          <w:kern w:val="2"/>
          <w:lang w:val="en-GB"/>
        </w:rPr>
      </w:pPr>
      <w:r>
        <w:rPr>
          <w:rFonts w:ascii="Arial" w:eastAsia="Calibri" w:hAnsi="Arial" w:cs="Arial"/>
          <w:kern w:val="2"/>
          <w:lang w:val="en-GB"/>
        </w:rPr>
        <w:tab/>
      </w:r>
      <w:r>
        <w:rPr>
          <w:rFonts w:ascii="Arial" w:eastAsia="Calibri" w:hAnsi="Arial" w:cs="Arial"/>
          <w:kern w:val="2"/>
          <w:lang w:val="en-GB"/>
        </w:rPr>
        <w:tab/>
      </w:r>
      <w:r w:rsidR="002737CF" w:rsidRPr="00694483">
        <w:rPr>
          <w:rFonts w:ascii="Arial" w:eastAsia="Calibri" w:hAnsi="Arial" w:cs="Arial"/>
          <w:kern w:val="2"/>
          <w:lang w:val="en-GB"/>
        </w:rPr>
        <w:t>(b) the claimant is to be treated as having limited capability for work and work-related activity (see paragraph (5)).</w:t>
      </w:r>
    </w:p>
    <w:p w14:paraId="4423CD18" w14:textId="77777777" w:rsidR="009654D3" w:rsidRPr="00694483" w:rsidRDefault="009654D3" w:rsidP="00B160A6">
      <w:pPr>
        <w:widowControl/>
        <w:tabs>
          <w:tab w:val="left" w:pos="510"/>
          <w:tab w:val="left" w:pos="1077"/>
          <w:tab w:val="left" w:pos="1797"/>
        </w:tabs>
        <w:ind w:left="510" w:hanging="510"/>
        <w:jc w:val="both"/>
        <w:rPr>
          <w:rFonts w:ascii="Arial" w:eastAsia="Calibri" w:hAnsi="Arial" w:cs="Arial"/>
          <w:kern w:val="2"/>
          <w:lang w:val="en-GB"/>
        </w:rPr>
      </w:pPr>
    </w:p>
    <w:p w14:paraId="26A4FB58" w14:textId="3A0FB937" w:rsidR="002737CF" w:rsidRDefault="00956C67" w:rsidP="00B160A6">
      <w:pPr>
        <w:widowControl/>
        <w:tabs>
          <w:tab w:val="left" w:pos="510"/>
          <w:tab w:val="left" w:pos="1077"/>
          <w:tab w:val="left" w:pos="1797"/>
        </w:tabs>
        <w:ind w:left="510" w:hanging="510"/>
        <w:jc w:val="both"/>
        <w:rPr>
          <w:rFonts w:ascii="Arial" w:eastAsia="Calibri" w:hAnsi="Arial" w:cs="Arial"/>
          <w:kern w:val="2"/>
          <w:lang w:val="en-GB"/>
        </w:rPr>
      </w:pPr>
      <w:r>
        <w:rPr>
          <w:rFonts w:ascii="Arial" w:eastAsia="Calibri" w:hAnsi="Arial" w:cs="Arial"/>
          <w:kern w:val="2"/>
          <w:lang w:val="en-GB"/>
        </w:rPr>
        <w:tab/>
      </w:r>
      <w:r w:rsidR="002737CF" w:rsidRPr="00694483">
        <w:rPr>
          <w:rFonts w:ascii="Arial" w:eastAsia="Calibri" w:hAnsi="Arial" w:cs="Arial"/>
          <w:kern w:val="2"/>
          <w:lang w:val="en-GB"/>
        </w:rPr>
        <w:t xml:space="preserve">(2) A claimant has limited capability for work and work-related activity </w:t>
      </w:r>
      <w:proofErr w:type="gramStart"/>
      <w:r w:rsidR="002737CF" w:rsidRPr="00694483">
        <w:rPr>
          <w:rFonts w:ascii="Arial" w:eastAsia="Calibri" w:hAnsi="Arial" w:cs="Arial"/>
          <w:kern w:val="2"/>
          <w:lang w:val="en-GB"/>
        </w:rPr>
        <w:t>on the basis of</w:t>
      </w:r>
      <w:proofErr w:type="gramEnd"/>
      <w:r w:rsidR="002737CF" w:rsidRPr="00694483">
        <w:rPr>
          <w:rFonts w:ascii="Arial" w:eastAsia="Calibri" w:hAnsi="Arial" w:cs="Arial"/>
          <w:kern w:val="2"/>
          <w:lang w:val="en-GB"/>
        </w:rPr>
        <w:t xml:space="preserve"> an assessment under this Part if, by reason of the claimant’s physical or mental condition—</w:t>
      </w:r>
    </w:p>
    <w:p w14:paraId="42939D96" w14:textId="77777777" w:rsidR="009654D3" w:rsidRPr="00694483" w:rsidRDefault="009654D3" w:rsidP="00B160A6">
      <w:pPr>
        <w:widowControl/>
        <w:tabs>
          <w:tab w:val="left" w:pos="510"/>
          <w:tab w:val="left" w:pos="1077"/>
          <w:tab w:val="left" w:pos="1797"/>
        </w:tabs>
        <w:ind w:left="510" w:hanging="510"/>
        <w:jc w:val="both"/>
        <w:rPr>
          <w:rFonts w:ascii="Arial" w:eastAsia="Calibri" w:hAnsi="Arial" w:cs="Arial"/>
          <w:kern w:val="2"/>
          <w:lang w:val="en-GB"/>
        </w:rPr>
      </w:pPr>
    </w:p>
    <w:p w14:paraId="224B2148" w14:textId="5A4EDFAB" w:rsidR="002737CF" w:rsidRDefault="00956C67" w:rsidP="00B160A6">
      <w:pPr>
        <w:widowControl/>
        <w:tabs>
          <w:tab w:val="left" w:pos="510"/>
          <w:tab w:val="left" w:pos="1077"/>
          <w:tab w:val="left" w:pos="1797"/>
        </w:tabs>
        <w:ind w:left="1077" w:hanging="1077"/>
        <w:jc w:val="both"/>
        <w:rPr>
          <w:rFonts w:ascii="Arial" w:eastAsia="Calibri" w:hAnsi="Arial" w:cs="Arial"/>
          <w:kern w:val="2"/>
          <w:lang w:val="en-GB"/>
        </w:rPr>
      </w:pPr>
      <w:r>
        <w:rPr>
          <w:rFonts w:ascii="Arial" w:eastAsia="Calibri" w:hAnsi="Arial" w:cs="Arial"/>
          <w:kern w:val="2"/>
          <w:lang w:val="en-GB"/>
        </w:rPr>
        <w:tab/>
      </w:r>
      <w:r>
        <w:rPr>
          <w:rFonts w:ascii="Arial" w:eastAsia="Calibri" w:hAnsi="Arial" w:cs="Arial"/>
          <w:kern w:val="2"/>
          <w:lang w:val="en-GB"/>
        </w:rPr>
        <w:tab/>
      </w:r>
      <w:r w:rsidR="002737CF" w:rsidRPr="00694483">
        <w:rPr>
          <w:rFonts w:ascii="Arial" w:eastAsia="Calibri" w:hAnsi="Arial" w:cs="Arial"/>
          <w:kern w:val="2"/>
          <w:lang w:val="en-GB"/>
        </w:rPr>
        <w:t>(a) at least one of the descriptors set out in Schedule 7 applies to the claimant,</w:t>
      </w:r>
    </w:p>
    <w:p w14:paraId="19F40F05" w14:textId="77777777" w:rsidR="009654D3" w:rsidRPr="00694483" w:rsidRDefault="009654D3" w:rsidP="00B160A6">
      <w:pPr>
        <w:widowControl/>
        <w:tabs>
          <w:tab w:val="left" w:pos="510"/>
          <w:tab w:val="left" w:pos="1077"/>
          <w:tab w:val="left" w:pos="1797"/>
        </w:tabs>
        <w:ind w:left="1077" w:hanging="1077"/>
        <w:jc w:val="both"/>
        <w:rPr>
          <w:rFonts w:ascii="Arial" w:eastAsia="Calibri" w:hAnsi="Arial" w:cs="Arial"/>
          <w:kern w:val="2"/>
          <w:lang w:val="en-GB"/>
        </w:rPr>
      </w:pPr>
    </w:p>
    <w:p w14:paraId="3748977B" w14:textId="784A5A97" w:rsidR="002737CF" w:rsidRDefault="00956C67" w:rsidP="00B160A6">
      <w:pPr>
        <w:widowControl/>
        <w:tabs>
          <w:tab w:val="left" w:pos="510"/>
          <w:tab w:val="left" w:pos="1077"/>
          <w:tab w:val="left" w:pos="1797"/>
        </w:tabs>
        <w:ind w:left="1077" w:hanging="1077"/>
        <w:jc w:val="both"/>
        <w:rPr>
          <w:rFonts w:ascii="Arial" w:eastAsia="Calibri" w:hAnsi="Arial" w:cs="Arial"/>
          <w:kern w:val="2"/>
          <w:lang w:val="en-GB"/>
        </w:rPr>
      </w:pPr>
      <w:r>
        <w:rPr>
          <w:rFonts w:ascii="Arial" w:eastAsia="Calibri" w:hAnsi="Arial" w:cs="Arial"/>
          <w:kern w:val="2"/>
          <w:lang w:val="en-GB"/>
        </w:rPr>
        <w:tab/>
      </w:r>
      <w:r>
        <w:rPr>
          <w:rFonts w:ascii="Arial" w:eastAsia="Calibri" w:hAnsi="Arial" w:cs="Arial"/>
          <w:kern w:val="2"/>
          <w:lang w:val="en-GB"/>
        </w:rPr>
        <w:tab/>
      </w:r>
      <w:r w:rsidR="002737CF" w:rsidRPr="00694483">
        <w:rPr>
          <w:rFonts w:ascii="Arial" w:eastAsia="Calibri" w:hAnsi="Arial" w:cs="Arial"/>
          <w:kern w:val="2"/>
          <w:lang w:val="en-GB"/>
        </w:rPr>
        <w:t>(b) the claimant’s capability for work and work-related activity is limited, and</w:t>
      </w:r>
    </w:p>
    <w:p w14:paraId="2E2A23A5" w14:textId="77777777" w:rsidR="009654D3" w:rsidRPr="00694483" w:rsidRDefault="009654D3" w:rsidP="00B160A6">
      <w:pPr>
        <w:widowControl/>
        <w:tabs>
          <w:tab w:val="left" w:pos="510"/>
          <w:tab w:val="left" w:pos="1077"/>
          <w:tab w:val="left" w:pos="1797"/>
        </w:tabs>
        <w:ind w:left="1077" w:hanging="1077"/>
        <w:jc w:val="both"/>
        <w:rPr>
          <w:rFonts w:ascii="Arial" w:eastAsia="Calibri" w:hAnsi="Arial" w:cs="Arial"/>
          <w:kern w:val="2"/>
          <w:lang w:val="en-GB"/>
        </w:rPr>
      </w:pPr>
    </w:p>
    <w:p w14:paraId="76E818BB" w14:textId="4CEE8669" w:rsidR="002737CF" w:rsidRDefault="00956C67" w:rsidP="00B160A6">
      <w:pPr>
        <w:widowControl/>
        <w:tabs>
          <w:tab w:val="left" w:pos="510"/>
          <w:tab w:val="left" w:pos="1077"/>
          <w:tab w:val="left" w:pos="1797"/>
        </w:tabs>
        <w:ind w:left="1077" w:hanging="1077"/>
        <w:jc w:val="both"/>
        <w:rPr>
          <w:rFonts w:ascii="Arial" w:eastAsia="Calibri" w:hAnsi="Arial" w:cs="Arial"/>
          <w:kern w:val="2"/>
          <w:lang w:val="en-GB"/>
        </w:rPr>
      </w:pPr>
      <w:r>
        <w:rPr>
          <w:rFonts w:ascii="Arial" w:eastAsia="Calibri" w:hAnsi="Arial" w:cs="Arial"/>
          <w:kern w:val="2"/>
          <w:lang w:val="en-GB"/>
        </w:rPr>
        <w:tab/>
      </w:r>
      <w:r>
        <w:rPr>
          <w:rFonts w:ascii="Arial" w:eastAsia="Calibri" w:hAnsi="Arial" w:cs="Arial"/>
          <w:kern w:val="2"/>
          <w:lang w:val="en-GB"/>
        </w:rPr>
        <w:tab/>
      </w:r>
      <w:r w:rsidR="002737CF" w:rsidRPr="00694483">
        <w:rPr>
          <w:rFonts w:ascii="Arial" w:eastAsia="Calibri" w:hAnsi="Arial" w:cs="Arial"/>
          <w:kern w:val="2"/>
          <w:lang w:val="en-GB"/>
        </w:rPr>
        <w:t>(c) the limitation is such that it is not reasonable to require that claimant to undertake such activity.</w:t>
      </w:r>
    </w:p>
    <w:p w14:paraId="011D0886" w14:textId="77777777" w:rsidR="009654D3" w:rsidRPr="00694483" w:rsidRDefault="009654D3" w:rsidP="00B160A6">
      <w:pPr>
        <w:widowControl/>
        <w:tabs>
          <w:tab w:val="left" w:pos="510"/>
          <w:tab w:val="left" w:pos="1077"/>
          <w:tab w:val="left" w:pos="1797"/>
        </w:tabs>
        <w:ind w:left="510" w:hanging="510"/>
        <w:jc w:val="both"/>
        <w:rPr>
          <w:rFonts w:ascii="Arial" w:eastAsia="Calibri" w:hAnsi="Arial" w:cs="Arial"/>
          <w:kern w:val="2"/>
          <w:lang w:val="en-GB"/>
        </w:rPr>
      </w:pPr>
    </w:p>
    <w:p w14:paraId="4109AFFA" w14:textId="2B7DBC84" w:rsidR="002737CF" w:rsidRDefault="00956C67" w:rsidP="00B160A6">
      <w:pPr>
        <w:widowControl/>
        <w:tabs>
          <w:tab w:val="left" w:pos="510"/>
          <w:tab w:val="left" w:pos="1077"/>
          <w:tab w:val="left" w:pos="1797"/>
        </w:tabs>
        <w:ind w:left="510" w:hanging="510"/>
        <w:jc w:val="both"/>
        <w:rPr>
          <w:rFonts w:ascii="Arial" w:eastAsia="Calibri" w:hAnsi="Arial" w:cs="Arial"/>
          <w:kern w:val="2"/>
          <w:lang w:val="en-GB"/>
        </w:rPr>
      </w:pPr>
      <w:r>
        <w:rPr>
          <w:rFonts w:ascii="Arial" w:eastAsia="Calibri" w:hAnsi="Arial" w:cs="Arial"/>
          <w:kern w:val="2"/>
          <w:lang w:val="en-GB"/>
        </w:rPr>
        <w:tab/>
      </w:r>
      <w:r w:rsidR="002737CF" w:rsidRPr="00694483">
        <w:rPr>
          <w:rFonts w:ascii="Arial" w:eastAsia="Calibri" w:hAnsi="Arial" w:cs="Arial"/>
          <w:kern w:val="2"/>
          <w:lang w:val="en-GB"/>
        </w:rPr>
        <w:t>(3) In assessing the extent of a claimant’s capability to perform any activity listed in Schedule 7, it is a condition that the claimant’s incapability to perform the activity arises—</w:t>
      </w:r>
    </w:p>
    <w:p w14:paraId="1CB4A54F" w14:textId="77777777" w:rsidR="009654D3" w:rsidRPr="00694483" w:rsidRDefault="009654D3" w:rsidP="00B160A6">
      <w:pPr>
        <w:widowControl/>
        <w:tabs>
          <w:tab w:val="left" w:pos="510"/>
          <w:tab w:val="left" w:pos="1077"/>
          <w:tab w:val="left" w:pos="1797"/>
        </w:tabs>
        <w:ind w:left="510" w:hanging="510"/>
        <w:jc w:val="both"/>
        <w:rPr>
          <w:rFonts w:ascii="Arial" w:eastAsia="Calibri" w:hAnsi="Arial" w:cs="Arial"/>
          <w:kern w:val="2"/>
          <w:lang w:val="en-GB"/>
        </w:rPr>
      </w:pPr>
    </w:p>
    <w:p w14:paraId="2BB0CEFB" w14:textId="549332F0" w:rsidR="002737CF" w:rsidRDefault="00956C67" w:rsidP="00B160A6">
      <w:pPr>
        <w:widowControl/>
        <w:tabs>
          <w:tab w:val="left" w:pos="510"/>
          <w:tab w:val="left" w:pos="1077"/>
          <w:tab w:val="left" w:pos="1797"/>
        </w:tabs>
        <w:ind w:left="510" w:hanging="510"/>
        <w:jc w:val="both"/>
        <w:rPr>
          <w:rFonts w:ascii="Arial" w:eastAsia="Calibri" w:hAnsi="Arial" w:cs="Arial"/>
          <w:kern w:val="2"/>
          <w:lang w:val="en-GB"/>
        </w:rPr>
      </w:pPr>
      <w:r>
        <w:rPr>
          <w:rFonts w:ascii="Arial" w:eastAsia="Calibri" w:hAnsi="Arial" w:cs="Arial"/>
          <w:kern w:val="2"/>
          <w:lang w:val="en-GB"/>
        </w:rPr>
        <w:tab/>
      </w:r>
      <w:r>
        <w:rPr>
          <w:rFonts w:ascii="Arial" w:eastAsia="Calibri" w:hAnsi="Arial" w:cs="Arial"/>
          <w:kern w:val="2"/>
          <w:lang w:val="en-GB"/>
        </w:rPr>
        <w:tab/>
      </w:r>
      <w:r w:rsidR="002737CF" w:rsidRPr="00694483">
        <w:rPr>
          <w:rFonts w:ascii="Arial" w:eastAsia="Calibri" w:hAnsi="Arial" w:cs="Arial"/>
          <w:kern w:val="2"/>
          <w:lang w:val="en-GB"/>
        </w:rPr>
        <w:t>(a) in respect of descriptors 1 to 8, 15(a), 15(b), 16(a) and 16(b)—</w:t>
      </w:r>
    </w:p>
    <w:p w14:paraId="19CCE2C6" w14:textId="77777777" w:rsidR="009654D3" w:rsidRPr="00694483" w:rsidRDefault="009654D3" w:rsidP="00B160A6">
      <w:pPr>
        <w:widowControl/>
        <w:tabs>
          <w:tab w:val="left" w:pos="510"/>
          <w:tab w:val="left" w:pos="1077"/>
          <w:tab w:val="left" w:pos="1797"/>
        </w:tabs>
        <w:ind w:left="510" w:hanging="510"/>
        <w:jc w:val="both"/>
        <w:rPr>
          <w:rFonts w:ascii="Arial" w:eastAsia="Calibri" w:hAnsi="Arial" w:cs="Arial"/>
          <w:kern w:val="2"/>
          <w:lang w:val="en-GB"/>
        </w:rPr>
      </w:pPr>
    </w:p>
    <w:p w14:paraId="39013FC3" w14:textId="367C0B62" w:rsidR="002737CF" w:rsidRDefault="00956C67" w:rsidP="00B160A6">
      <w:pPr>
        <w:widowControl/>
        <w:tabs>
          <w:tab w:val="left" w:pos="510"/>
          <w:tab w:val="left" w:pos="1077"/>
          <w:tab w:val="left" w:pos="1797"/>
        </w:tabs>
        <w:ind w:left="1797" w:hanging="1797"/>
        <w:jc w:val="both"/>
        <w:rPr>
          <w:rFonts w:ascii="Arial" w:eastAsia="Calibri" w:hAnsi="Arial" w:cs="Arial"/>
          <w:kern w:val="2"/>
          <w:lang w:val="en-GB"/>
        </w:rPr>
      </w:pPr>
      <w:r>
        <w:rPr>
          <w:rFonts w:ascii="Arial" w:eastAsia="Calibri" w:hAnsi="Arial" w:cs="Arial"/>
          <w:kern w:val="2"/>
          <w:lang w:val="en-GB"/>
        </w:rPr>
        <w:tab/>
      </w:r>
      <w:r>
        <w:rPr>
          <w:rFonts w:ascii="Arial" w:eastAsia="Calibri" w:hAnsi="Arial" w:cs="Arial"/>
          <w:kern w:val="2"/>
          <w:lang w:val="en-GB"/>
        </w:rPr>
        <w:tab/>
      </w:r>
      <w:r>
        <w:rPr>
          <w:rFonts w:ascii="Arial" w:eastAsia="Calibri" w:hAnsi="Arial" w:cs="Arial"/>
          <w:kern w:val="2"/>
          <w:lang w:val="en-GB"/>
        </w:rPr>
        <w:tab/>
      </w:r>
      <w:r w:rsidR="002737CF" w:rsidRPr="00694483">
        <w:rPr>
          <w:rFonts w:ascii="Arial" w:eastAsia="Calibri" w:hAnsi="Arial" w:cs="Arial"/>
          <w:kern w:val="2"/>
          <w:lang w:val="en-GB"/>
        </w:rPr>
        <w:t>(</w:t>
      </w:r>
      <w:proofErr w:type="spellStart"/>
      <w:r w:rsidR="002737CF" w:rsidRPr="00694483">
        <w:rPr>
          <w:rFonts w:ascii="Arial" w:eastAsia="Calibri" w:hAnsi="Arial" w:cs="Arial"/>
          <w:kern w:val="2"/>
          <w:lang w:val="en-GB"/>
        </w:rPr>
        <w:t>i</w:t>
      </w:r>
      <w:proofErr w:type="spellEnd"/>
      <w:r w:rsidR="002737CF" w:rsidRPr="00694483">
        <w:rPr>
          <w:rFonts w:ascii="Arial" w:eastAsia="Calibri" w:hAnsi="Arial" w:cs="Arial"/>
          <w:kern w:val="2"/>
          <w:lang w:val="en-GB"/>
        </w:rPr>
        <w:t>) from a specific bodily disease or disablement, or</w:t>
      </w:r>
    </w:p>
    <w:p w14:paraId="66EAB599" w14:textId="77777777" w:rsidR="009654D3" w:rsidRPr="00694483" w:rsidRDefault="009654D3" w:rsidP="00B160A6">
      <w:pPr>
        <w:widowControl/>
        <w:tabs>
          <w:tab w:val="left" w:pos="510"/>
          <w:tab w:val="left" w:pos="1077"/>
          <w:tab w:val="left" w:pos="1797"/>
        </w:tabs>
        <w:ind w:left="1797" w:hanging="1797"/>
        <w:jc w:val="both"/>
        <w:rPr>
          <w:rFonts w:ascii="Arial" w:eastAsia="Calibri" w:hAnsi="Arial" w:cs="Arial"/>
          <w:kern w:val="2"/>
          <w:lang w:val="en-GB"/>
        </w:rPr>
      </w:pPr>
    </w:p>
    <w:p w14:paraId="7FF7E7BD" w14:textId="4190AE9A" w:rsidR="002737CF" w:rsidRDefault="00956C67" w:rsidP="00B160A6">
      <w:pPr>
        <w:widowControl/>
        <w:tabs>
          <w:tab w:val="left" w:pos="510"/>
          <w:tab w:val="left" w:pos="1077"/>
          <w:tab w:val="left" w:pos="1797"/>
        </w:tabs>
        <w:ind w:left="1797" w:hanging="1797"/>
        <w:jc w:val="both"/>
        <w:rPr>
          <w:rFonts w:ascii="Arial" w:eastAsia="Calibri" w:hAnsi="Arial" w:cs="Arial"/>
          <w:kern w:val="2"/>
          <w:lang w:val="en-GB"/>
        </w:rPr>
      </w:pPr>
      <w:r>
        <w:rPr>
          <w:rFonts w:ascii="Arial" w:eastAsia="Calibri" w:hAnsi="Arial" w:cs="Arial"/>
          <w:kern w:val="2"/>
          <w:lang w:val="en-GB"/>
        </w:rPr>
        <w:tab/>
      </w:r>
      <w:r>
        <w:rPr>
          <w:rFonts w:ascii="Arial" w:eastAsia="Calibri" w:hAnsi="Arial" w:cs="Arial"/>
          <w:kern w:val="2"/>
          <w:lang w:val="en-GB"/>
        </w:rPr>
        <w:tab/>
      </w:r>
      <w:r>
        <w:rPr>
          <w:rFonts w:ascii="Arial" w:eastAsia="Calibri" w:hAnsi="Arial" w:cs="Arial"/>
          <w:kern w:val="2"/>
          <w:lang w:val="en-GB"/>
        </w:rPr>
        <w:tab/>
      </w:r>
      <w:r w:rsidR="002737CF" w:rsidRPr="00694483">
        <w:rPr>
          <w:rFonts w:ascii="Arial" w:eastAsia="Calibri" w:hAnsi="Arial" w:cs="Arial"/>
          <w:kern w:val="2"/>
          <w:lang w:val="en-GB"/>
        </w:rPr>
        <w:t>(ii) as a direct result of treatment provided by a registered medical practitioner for a specific physical disease or disablement, or</w:t>
      </w:r>
    </w:p>
    <w:p w14:paraId="69417560" w14:textId="77777777" w:rsidR="009654D3" w:rsidRPr="00694483" w:rsidRDefault="009654D3" w:rsidP="00B160A6">
      <w:pPr>
        <w:widowControl/>
        <w:tabs>
          <w:tab w:val="left" w:pos="510"/>
          <w:tab w:val="left" w:pos="1077"/>
          <w:tab w:val="left" w:pos="1797"/>
        </w:tabs>
        <w:ind w:left="510" w:hanging="510"/>
        <w:jc w:val="both"/>
        <w:rPr>
          <w:rFonts w:ascii="Arial" w:eastAsia="Calibri" w:hAnsi="Arial" w:cs="Arial"/>
          <w:kern w:val="2"/>
          <w:lang w:val="en-GB"/>
        </w:rPr>
      </w:pPr>
    </w:p>
    <w:p w14:paraId="64823DEF" w14:textId="43A84996" w:rsidR="002737CF" w:rsidRDefault="00956C67" w:rsidP="00B160A6">
      <w:pPr>
        <w:widowControl/>
        <w:tabs>
          <w:tab w:val="left" w:pos="510"/>
          <w:tab w:val="left" w:pos="1077"/>
          <w:tab w:val="left" w:pos="1797"/>
        </w:tabs>
        <w:ind w:left="510" w:hanging="510"/>
        <w:jc w:val="both"/>
        <w:rPr>
          <w:rFonts w:ascii="Arial" w:eastAsia="Calibri" w:hAnsi="Arial" w:cs="Arial"/>
          <w:kern w:val="2"/>
          <w:lang w:val="en-GB"/>
        </w:rPr>
      </w:pPr>
      <w:r>
        <w:rPr>
          <w:rFonts w:ascii="Arial" w:eastAsia="Calibri" w:hAnsi="Arial" w:cs="Arial"/>
          <w:kern w:val="2"/>
          <w:lang w:val="en-GB"/>
        </w:rPr>
        <w:lastRenderedPageBreak/>
        <w:tab/>
      </w:r>
      <w:r>
        <w:rPr>
          <w:rFonts w:ascii="Arial" w:eastAsia="Calibri" w:hAnsi="Arial" w:cs="Arial"/>
          <w:kern w:val="2"/>
          <w:lang w:val="en-GB"/>
        </w:rPr>
        <w:tab/>
      </w:r>
      <w:r w:rsidR="002737CF" w:rsidRPr="00694483">
        <w:rPr>
          <w:rFonts w:ascii="Arial" w:eastAsia="Calibri" w:hAnsi="Arial" w:cs="Arial"/>
          <w:kern w:val="2"/>
          <w:lang w:val="en-GB"/>
        </w:rPr>
        <w:t>(b) in respect of descriptors 9 to 14, 15(c), 15(d), 16(c) and 16(d)—</w:t>
      </w:r>
    </w:p>
    <w:p w14:paraId="46249454" w14:textId="77777777" w:rsidR="009654D3" w:rsidRPr="00694483" w:rsidRDefault="009654D3" w:rsidP="00B160A6">
      <w:pPr>
        <w:widowControl/>
        <w:tabs>
          <w:tab w:val="left" w:pos="510"/>
          <w:tab w:val="left" w:pos="1077"/>
          <w:tab w:val="left" w:pos="1797"/>
        </w:tabs>
        <w:ind w:left="510" w:hanging="510"/>
        <w:jc w:val="both"/>
        <w:rPr>
          <w:rFonts w:ascii="Arial" w:eastAsia="Calibri" w:hAnsi="Arial" w:cs="Arial"/>
          <w:kern w:val="2"/>
          <w:lang w:val="en-GB"/>
        </w:rPr>
      </w:pPr>
    </w:p>
    <w:p w14:paraId="738EF8D3" w14:textId="799530E0" w:rsidR="002737CF" w:rsidRDefault="00956C67" w:rsidP="00B160A6">
      <w:pPr>
        <w:widowControl/>
        <w:tabs>
          <w:tab w:val="left" w:pos="510"/>
          <w:tab w:val="left" w:pos="1077"/>
          <w:tab w:val="left" w:pos="1797"/>
        </w:tabs>
        <w:ind w:left="1797" w:hanging="1797"/>
        <w:jc w:val="both"/>
        <w:rPr>
          <w:rFonts w:ascii="Arial" w:eastAsia="Calibri" w:hAnsi="Arial" w:cs="Arial"/>
          <w:kern w:val="2"/>
          <w:lang w:val="en-GB"/>
        </w:rPr>
      </w:pPr>
      <w:r>
        <w:rPr>
          <w:rFonts w:ascii="Arial" w:eastAsia="Calibri" w:hAnsi="Arial" w:cs="Arial"/>
          <w:kern w:val="2"/>
          <w:lang w:val="en-GB"/>
        </w:rPr>
        <w:tab/>
      </w:r>
      <w:r>
        <w:rPr>
          <w:rFonts w:ascii="Arial" w:eastAsia="Calibri" w:hAnsi="Arial" w:cs="Arial"/>
          <w:kern w:val="2"/>
          <w:lang w:val="en-GB"/>
        </w:rPr>
        <w:tab/>
      </w:r>
      <w:r>
        <w:rPr>
          <w:rFonts w:ascii="Arial" w:eastAsia="Calibri" w:hAnsi="Arial" w:cs="Arial"/>
          <w:kern w:val="2"/>
          <w:lang w:val="en-GB"/>
        </w:rPr>
        <w:tab/>
      </w:r>
      <w:r w:rsidR="002737CF" w:rsidRPr="00694483">
        <w:rPr>
          <w:rFonts w:ascii="Arial" w:eastAsia="Calibri" w:hAnsi="Arial" w:cs="Arial"/>
          <w:kern w:val="2"/>
          <w:lang w:val="en-GB"/>
        </w:rPr>
        <w:t>(</w:t>
      </w:r>
      <w:proofErr w:type="spellStart"/>
      <w:r w:rsidR="002737CF" w:rsidRPr="00694483">
        <w:rPr>
          <w:rFonts w:ascii="Arial" w:eastAsia="Calibri" w:hAnsi="Arial" w:cs="Arial"/>
          <w:kern w:val="2"/>
          <w:lang w:val="en-GB"/>
        </w:rPr>
        <w:t>i</w:t>
      </w:r>
      <w:proofErr w:type="spellEnd"/>
      <w:r w:rsidR="002737CF" w:rsidRPr="00694483">
        <w:rPr>
          <w:rFonts w:ascii="Arial" w:eastAsia="Calibri" w:hAnsi="Arial" w:cs="Arial"/>
          <w:kern w:val="2"/>
          <w:lang w:val="en-GB"/>
        </w:rPr>
        <w:t>) from a specific mental illness or disablement, or</w:t>
      </w:r>
    </w:p>
    <w:p w14:paraId="38A407DD" w14:textId="77777777" w:rsidR="009654D3" w:rsidRPr="00694483" w:rsidRDefault="009654D3" w:rsidP="00B160A6">
      <w:pPr>
        <w:widowControl/>
        <w:tabs>
          <w:tab w:val="left" w:pos="510"/>
          <w:tab w:val="left" w:pos="1077"/>
          <w:tab w:val="left" w:pos="1797"/>
        </w:tabs>
        <w:ind w:left="1797" w:hanging="1797"/>
        <w:jc w:val="both"/>
        <w:rPr>
          <w:rFonts w:ascii="Arial" w:eastAsia="Calibri" w:hAnsi="Arial" w:cs="Arial"/>
          <w:kern w:val="2"/>
          <w:lang w:val="en-GB"/>
        </w:rPr>
      </w:pPr>
    </w:p>
    <w:p w14:paraId="4EECB249" w14:textId="5098EF6B" w:rsidR="002737CF" w:rsidRDefault="00956C67" w:rsidP="00B160A6">
      <w:pPr>
        <w:widowControl/>
        <w:tabs>
          <w:tab w:val="left" w:pos="510"/>
          <w:tab w:val="left" w:pos="1077"/>
          <w:tab w:val="left" w:pos="1797"/>
        </w:tabs>
        <w:ind w:left="1797" w:hanging="1797"/>
        <w:jc w:val="both"/>
        <w:rPr>
          <w:rFonts w:ascii="Arial" w:eastAsia="Calibri" w:hAnsi="Arial" w:cs="Arial"/>
          <w:kern w:val="2"/>
          <w:lang w:val="en-GB"/>
        </w:rPr>
      </w:pPr>
      <w:r>
        <w:rPr>
          <w:rFonts w:ascii="Arial" w:eastAsia="Calibri" w:hAnsi="Arial" w:cs="Arial"/>
          <w:kern w:val="2"/>
          <w:lang w:val="en-GB"/>
        </w:rPr>
        <w:tab/>
      </w:r>
      <w:r>
        <w:rPr>
          <w:rFonts w:ascii="Arial" w:eastAsia="Calibri" w:hAnsi="Arial" w:cs="Arial"/>
          <w:kern w:val="2"/>
          <w:lang w:val="en-GB"/>
        </w:rPr>
        <w:tab/>
      </w:r>
      <w:r>
        <w:rPr>
          <w:rFonts w:ascii="Arial" w:eastAsia="Calibri" w:hAnsi="Arial" w:cs="Arial"/>
          <w:kern w:val="2"/>
          <w:lang w:val="en-GB"/>
        </w:rPr>
        <w:tab/>
      </w:r>
      <w:r w:rsidR="002737CF" w:rsidRPr="00694483">
        <w:rPr>
          <w:rFonts w:ascii="Arial" w:eastAsia="Calibri" w:hAnsi="Arial" w:cs="Arial"/>
          <w:kern w:val="2"/>
          <w:lang w:val="en-GB"/>
        </w:rPr>
        <w:t>(ii) as a direct result of treatment provided by a registered medical practitioner for a specific mental illness or disablement.</w:t>
      </w:r>
    </w:p>
    <w:p w14:paraId="15FCB1A8" w14:textId="77777777" w:rsidR="009654D3" w:rsidRPr="00694483" w:rsidRDefault="009654D3" w:rsidP="00B160A6">
      <w:pPr>
        <w:widowControl/>
        <w:tabs>
          <w:tab w:val="left" w:pos="510"/>
          <w:tab w:val="left" w:pos="1077"/>
          <w:tab w:val="left" w:pos="1797"/>
        </w:tabs>
        <w:ind w:left="510" w:hanging="510"/>
        <w:jc w:val="both"/>
        <w:rPr>
          <w:rFonts w:ascii="Arial" w:eastAsia="Calibri" w:hAnsi="Arial" w:cs="Arial"/>
          <w:kern w:val="2"/>
          <w:lang w:val="en-GB"/>
        </w:rPr>
      </w:pPr>
    </w:p>
    <w:p w14:paraId="69806944" w14:textId="415C85E8" w:rsidR="002737CF" w:rsidRDefault="00956C67" w:rsidP="00B160A6">
      <w:pPr>
        <w:widowControl/>
        <w:tabs>
          <w:tab w:val="left" w:pos="510"/>
          <w:tab w:val="left" w:pos="1077"/>
          <w:tab w:val="left" w:pos="1797"/>
        </w:tabs>
        <w:ind w:left="510" w:hanging="510"/>
        <w:jc w:val="both"/>
        <w:rPr>
          <w:rFonts w:ascii="Arial" w:eastAsia="Calibri" w:hAnsi="Arial" w:cs="Arial"/>
          <w:kern w:val="2"/>
          <w:lang w:val="en-GB"/>
        </w:rPr>
      </w:pPr>
      <w:r>
        <w:rPr>
          <w:rFonts w:ascii="Arial" w:eastAsia="Calibri" w:hAnsi="Arial" w:cs="Arial"/>
          <w:kern w:val="2"/>
          <w:lang w:val="en-GB"/>
        </w:rPr>
        <w:tab/>
      </w:r>
      <w:r w:rsidR="002737CF" w:rsidRPr="00694483">
        <w:rPr>
          <w:rFonts w:ascii="Arial" w:eastAsia="Calibri" w:hAnsi="Arial" w:cs="Arial"/>
          <w:kern w:val="2"/>
          <w:lang w:val="en-GB"/>
        </w:rPr>
        <w:t xml:space="preserve">(4) A descriptor applies to a claimant if that descriptor applies to the claimant for </w:t>
      </w:r>
      <w:proofErr w:type="gramStart"/>
      <w:r w:rsidR="002737CF" w:rsidRPr="00694483">
        <w:rPr>
          <w:rFonts w:ascii="Arial" w:eastAsia="Calibri" w:hAnsi="Arial" w:cs="Arial"/>
          <w:kern w:val="2"/>
          <w:lang w:val="en-GB"/>
        </w:rPr>
        <w:t>the majority of</w:t>
      </w:r>
      <w:proofErr w:type="gramEnd"/>
      <w:r w:rsidR="002737CF" w:rsidRPr="00694483">
        <w:rPr>
          <w:rFonts w:ascii="Arial" w:eastAsia="Calibri" w:hAnsi="Arial" w:cs="Arial"/>
          <w:kern w:val="2"/>
          <w:lang w:val="en-GB"/>
        </w:rPr>
        <w:t xml:space="preserve"> the time or, as the case may be, on the majority of the occasions on which the claimant undertakes or attempts to undertake the activity described by that descriptor.</w:t>
      </w:r>
    </w:p>
    <w:p w14:paraId="7A5BAD32" w14:textId="77777777" w:rsidR="009654D3" w:rsidRPr="00694483" w:rsidRDefault="009654D3" w:rsidP="00B160A6">
      <w:pPr>
        <w:widowControl/>
        <w:tabs>
          <w:tab w:val="left" w:pos="510"/>
          <w:tab w:val="left" w:pos="1077"/>
          <w:tab w:val="left" w:pos="1797"/>
        </w:tabs>
        <w:ind w:left="510" w:hanging="510"/>
        <w:jc w:val="both"/>
        <w:rPr>
          <w:rFonts w:ascii="Arial" w:eastAsia="Calibri" w:hAnsi="Arial" w:cs="Arial"/>
          <w:kern w:val="2"/>
          <w:lang w:val="en-GB"/>
        </w:rPr>
      </w:pPr>
    </w:p>
    <w:p w14:paraId="7E53523B" w14:textId="6967B5C2" w:rsidR="002737CF" w:rsidRDefault="00956C67" w:rsidP="00B160A6">
      <w:pPr>
        <w:widowControl/>
        <w:tabs>
          <w:tab w:val="left" w:pos="510"/>
          <w:tab w:val="left" w:pos="1077"/>
          <w:tab w:val="left" w:pos="1797"/>
        </w:tabs>
        <w:ind w:left="510" w:hanging="510"/>
        <w:jc w:val="both"/>
        <w:rPr>
          <w:rFonts w:ascii="Arial" w:eastAsia="Calibri" w:hAnsi="Arial" w:cs="Arial"/>
          <w:kern w:val="2"/>
          <w:lang w:val="en-GB"/>
        </w:rPr>
      </w:pPr>
      <w:r>
        <w:rPr>
          <w:rFonts w:ascii="Arial" w:eastAsia="Calibri" w:hAnsi="Arial" w:cs="Arial"/>
          <w:kern w:val="2"/>
          <w:lang w:val="en-GB"/>
        </w:rPr>
        <w:tab/>
      </w:r>
      <w:r w:rsidR="002737CF" w:rsidRPr="00694483">
        <w:rPr>
          <w:rFonts w:ascii="Arial" w:eastAsia="Calibri" w:hAnsi="Arial" w:cs="Arial"/>
          <w:kern w:val="2"/>
          <w:lang w:val="en-GB"/>
        </w:rPr>
        <w:t>(5) Subject to paragraph (6), a claimant is to be treated as having limited capability for work and work-related activity if any of the circumstances set out in Schedule 9 applies.</w:t>
      </w:r>
    </w:p>
    <w:p w14:paraId="4CE985DE" w14:textId="77777777" w:rsidR="009654D3" w:rsidRPr="00694483" w:rsidRDefault="009654D3" w:rsidP="00B160A6">
      <w:pPr>
        <w:widowControl/>
        <w:tabs>
          <w:tab w:val="left" w:pos="510"/>
          <w:tab w:val="left" w:pos="1077"/>
          <w:tab w:val="left" w:pos="1797"/>
        </w:tabs>
        <w:ind w:left="510" w:hanging="510"/>
        <w:jc w:val="both"/>
        <w:rPr>
          <w:rFonts w:ascii="Arial" w:eastAsia="Calibri" w:hAnsi="Arial" w:cs="Arial"/>
          <w:kern w:val="2"/>
          <w:lang w:val="en-GB"/>
        </w:rPr>
      </w:pPr>
    </w:p>
    <w:p w14:paraId="5D869D4A" w14:textId="4854AA5E" w:rsidR="002737CF" w:rsidRPr="00694483" w:rsidRDefault="00956C67" w:rsidP="00B160A6">
      <w:pPr>
        <w:widowControl/>
        <w:tabs>
          <w:tab w:val="left" w:pos="510"/>
          <w:tab w:val="left" w:pos="1077"/>
          <w:tab w:val="left" w:pos="1797"/>
        </w:tabs>
        <w:ind w:left="510" w:hanging="510"/>
        <w:jc w:val="both"/>
        <w:rPr>
          <w:rFonts w:ascii="Arial" w:eastAsia="Calibri" w:hAnsi="Arial" w:cs="Arial"/>
          <w:kern w:val="2"/>
          <w:lang w:val="en-GB"/>
        </w:rPr>
      </w:pPr>
      <w:r>
        <w:rPr>
          <w:rFonts w:ascii="Arial" w:eastAsia="Calibri" w:hAnsi="Arial" w:cs="Arial"/>
          <w:kern w:val="2"/>
          <w:lang w:val="en-GB"/>
        </w:rPr>
        <w:tab/>
      </w:r>
      <w:r w:rsidR="002737CF" w:rsidRPr="00694483">
        <w:rPr>
          <w:rFonts w:ascii="Arial" w:eastAsia="Calibri" w:hAnsi="Arial" w:cs="Arial"/>
          <w:kern w:val="2"/>
          <w:lang w:val="en-GB"/>
        </w:rPr>
        <w:t>(6) Where the circumstances set out in paragraph 4 of Schedule 9 apply, a claimant may only be treated as having limited capability for work and work-related activity if the claimant does not have limited capability for work and work-related activity as determined in accordance with an assessment under this Part</w:t>
      </w:r>
      <w:r w:rsidR="009849B5" w:rsidRPr="00694483">
        <w:rPr>
          <w:rFonts w:ascii="Arial" w:eastAsia="Calibri" w:hAnsi="Arial" w:cs="Arial"/>
          <w:kern w:val="2"/>
          <w:lang w:val="en-GB"/>
        </w:rPr>
        <w:t>.</w:t>
      </w:r>
    </w:p>
    <w:p w14:paraId="104D0377" w14:textId="77777777" w:rsidR="009849B5" w:rsidRPr="00694483" w:rsidRDefault="009849B5" w:rsidP="00B160A6">
      <w:pPr>
        <w:widowControl/>
        <w:tabs>
          <w:tab w:val="left" w:pos="510"/>
          <w:tab w:val="left" w:pos="1077"/>
          <w:tab w:val="left" w:pos="1797"/>
        </w:tabs>
        <w:ind w:left="510" w:hanging="510"/>
        <w:jc w:val="both"/>
        <w:rPr>
          <w:rFonts w:ascii="Arial" w:eastAsia="Calibri" w:hAnsi="Arial" w:cs="Arial"/>
          <w:kern w:val="2"/>
          <w:lang w:val="en-GB"/>
        </w:rPr>
      </w:pPr>
    </w:p>
    <w:p w14:paraId="758AAF10" w14:textId="1E0BDE1C" w:rsidR="002737CF" w:rsidRDefault="00956C67" w:rsidP="00B160A6">
      <w:pPr>
        <w:widowControl/>
        <w:tabs>
          <w:tab w:val="left" w:pos="510"/>
          <w:tab w:val="left" w:pos="1077"/>
          <w:tab w:val="left" w:pos="1797"/>
        </w:tabs>
        <w:ind w:left="510" w:hanging="510"/>
        <w:jc w:val="both"/>
        <w:rPr>
          <w:rFonts w:ascii="Arial" w:eastAsia="Calibri" w:hAnsi="Arial" w:cs="Arial"/>
          <w:kern w:val="2"/>
          <w:lang w:val="en-GB"/>
        </w:rPr>
      </w:pPr>
      <w:r>
        <w:rPr>
          <w:rFonts w:ascii="Arial" w:eastAsia="Calibri" w:hAnsi="Arial" w:cs="Arial"/>
          <w:kern w:val="2"/>
          <w:lang w:val="en-GB"/>
        </w:rPr>
        <w:t>13.</w:t>
      </w:r>
      <w:r>
        <w:rPr>
          <w:rFonts w:ascii="Arial" w:eastAsia="Calibri" w:hAnsi="Arial" w:cs="Arial"/>
          <w:kern w:val="2"/>
          <w:lang w:val="en-GB"/>
        </w:rPr>
        <w:tab/>
      </w:r>
      <w:r w:rsidR="002737CF" w:rsidRPr="00694483">
        <w:rPr>
          <w:rFonts w:ascii="Arial" w:eastAsia="Calibri" w:hAnsi="Arial" w:cs="Arial"/>
          <w:kern w:val="2"/>
          <w:lang w:val="en-GB"/>
        </w:rPr>
        <w:t>Within Schedule 7 there are sixteen physical and mental descriptors that are determinative of the issue of whether the claimant has limited capability for work-related activity. Within this Schedule, the disputed activity for the purposes of the present case is activity 1, namely:</w:t>
      </w:r>
    </w:p>
    <w:p w14:paraId="16EF5762" w14:textId="77777777" w:rsidR="00956C67" w:rsidRPr="00694483" w:rsidRDefault="00956C67" w:rsidP="00B160A6">
      <w:pPr>
        <w:widowControl/>
        <w:tabs>
          <w:tab w:val="left" w:pos="510"/>
          <w:tab w:val="left" w:pos="1077"/>
          <w:tab w:val="left" w:pos="1797"/>
        </w:tabs>
        <w:ind w:left="510" w:hanging="510"/>
        <w:jc w:val="both"/>
        <w:rPr>
          <w:rFonts w:ascii="Arial" w:eastAsia="Calibri" w:hAnsi="Arial" w:cs="Arial"/>
          <w:kern w:val="2"/>
          <w:lang w:val="en-GB"/>
        </w:rPr>
      </w:pPr>
    </w:p>
    <w:p w14:paraId="646AF9E9" w14:textId="2585F21A" w:rsidR="002737CF" w:rsidRDefault="00956C67" w:rsidP="00B160A6">
      <w:pPr>
        <w:widowControl/>
        <w:tabs>
          <w:tab w:val="left" w:pos="510"/>
          <w:tab w:val="left" w:pos="1077"/>
          <w:tab w:val="left" w:pos="1797"/>
        </w:tabs>
        <w:ind w:left="1077" w:hanging="1077"/>
        <w:jc w:val="both"/>
        <w:rPr>
          <w:rFonts w:ascii="Arial" w:eastAsia="Calibri" w:hAnsi="Arial" w:cs="Arial"/>
          <w:kern w:val="2"/>
          <w:lang w:val="en-GB"/>
        </w:rPr>
      </w:pPr>
      <w:r>
        <w:rPr>
          <w:rFonts w:ascii="Arial" w:eastAsia="Calibri" w:hAnsi="Arial" w:cs="Arial"/>
          <w:kern w:val="2"/>
          <w:lang w:val="en-GB"/>
        </w:rPr>
        <w:tab/>
        <w:t>1.</w:t>
      </w:r>
      <w:r>
        <w:rPr>
          <w:rFonts w:ascii="Arial" w:eastAsia="Calibri" w:hAnsi="Arial" w:cs="Arial"/>
          <w:kern w:val="2"/>
          <w:lang w:val="en-GB"/>
        </w:rPr>
        <w:tab/>
      </w:r>
      <w:r w:rsidR="002737CF" w:rsidRPr="00694483">
        <w:rPr>
          <w:rFonts w:ascii="Arial" w:eastAsia="Calibri" w:hAnsi="Arial" w:cs="Arial"/>
          <w:kern w:val="2"/>
          <w:lang w:val="en-GB"/>
        </w:rPr>
        <w:t xml:space="preserve">Mobilising unaided by another person with or without a walking stick, manual </w:t>
      </w:r>
      <w:proofErr w:type="gramStart"/>
      <w:r w:rsidR="002737CF" w:rsidRPr="00694483">
        <w:rPr>
          <w:rFonts w:ascii="Arial" w:eastAsia="Calibri" w:hAnsi="Arial" w:cs="Arial"/>
          <w:kern w:val="2"/>
          <w:lang w:val="en-GB"/>
        </w:rPr>
        <w:t>wheelchair</w:t>
      </w:r>
      <w:proofErr w:type="gramEnd"/>
      <w:r w:rsidR="002737CF" w:rsidRPr="00694483">
        <w:rPr>
          <w:rFonts w:ascii="Arial" w:eastAsia="Calibri" w:hAnsi="Arial" w:cs="Arial"/>
          <w:kern w:val="2"/>
          <w:lang w:val="en-GB"/>
        </w:rPr>
        <w:t xml:space="preserve"> or other aid if such aid is normally or could reasonably be worn or used.</w:t>
      </w:r>
    </w:p>
    <w:p w14:paraId="26E5E862" w14:textId="77777777" w:rsidR="00956C67" w:rsidRPr="00694483" w:rsidRDefault="00956C67" w:rsidP="00B160A6">
      <w:pPr>
        <w:widowControl/>
        <w:tabs>
          <w:tab w:val="left" w:pos="510"/>
          <w:tab w:val="left" w:pos="1077"/>
          <w:tab w:val="left" w:pos="1797"/>
        </w:tabs>
        <w:ind w:left="510" w:hanging="510"/>
        <w:jc w:val="both"/>
        <w:rPr>
          <w:rFonts w:ascii="Arial" w:eastAsia="Calibri" w:hAnsi="Arial" w:cs="Arial"/>
          <w:kern w:val="2"/>
          <w:lang w:val="en-GB"/>
        </w:rPr>
      </w:pPr>
    </w:p>
    <w:p w14:paraId="77025EA5" w14:textId="1C851FCD" w:rsidR="002737CF" w:rsidRDefault="00956C67" w:rsidP="00B160A6">
      <w:pPr>
        <w:widowControl/>
        <w:tabs>
          <w:tab w:val="left" w:pos="510"/>
          <w:tab w:val="left" w:pos="1077"/>
          <w:tab w:val="left" w:pos="1797"/>
        </w:tabs>
        <w:ind w:left="510" w:hanging="510"/>
        <w:jc w:val="both"/>
        <w:rPr>
          <w:rFonts w:ascii="Arial" w:eastAsia="Calibri" w:hAnsi="Arial" w:cs="Arial"/>
          <w:kern w:val="2"/>
          <w:lang w:val="en-GB"/>
        </w:rPr>
      </w:pPr>
      <w:r>
        <w:rPr>
          <w:rFonts w:ascii="Arial" w:eastAsia="Calibri" w:hAnsi="Arial" w:cs="Arial"/>
          <w:kern w:val="2"/>
          <w:lang w:val="en-GB"/>
        </w:rPr>
        <w:tab/>
      </w:r>
      <w:r>
        <w:rPr>
          <w:rFonts w:ascii="Arial" w:eastAsia="Calibri" w:hAnsi="Arial" w:cs="Arial"/>
          <w:kern w:val="2"/>
          <w:lang w:val="en-GB"/>
        </w:rPr>
        <w:tab/>
      </w:r>
      <w:r w:rsidR="002737CF" w:rsidRPr="00694483">
        <w:rPr>
          <w:rFonts w:ascii="Arial" w:eastAsia="Calibri" w:hAnsi="Arial" w:cs="Arial"/>
          <w:kern w:val="2"/>
          <w:lang w:val="en-GB"/>
        </w:rPr>
        <w:t>1 Cannot either:</w:t>
      </w:r>
    </w:p>
    <w:p w14:paraId="65575ABA" w14:textId="77777777" w:rsidR="00956C67" w:rsidRPr="00694483" w:rsidRDefault="00956C67" w:rsidP="00B160A6">
      <w:pPr>
        <w:widowControl/>
        <w:tabs>
          <w:tab w:val="left" w:pos="510"/>
          <w:tab w:val="left" w:pos="1077"/>
          <w:tab w:val="left" w:pos="1797"/>
        </w:tabs>
        <w:ind w:left="510" w:hanging="510"/>
        <w:jc w:val="both"/>
        <w:rPr>
          <w:rFonts w:ascii="Arial" w:eastAsia="Calibri" w:hAnsi="Arial" w:cs="Arial"/>
          <w:kern w:val="2"/>
          <w:lang w:val="en-GB"/>
        </w:rPr>
      </w:pPr>
    </w:p>
    <w:p w14:paraId="30F5DB93" w14:textId="011DEDC0" w:rsidR="002737CF" w:rsidRDefault="00956C67" w:rsidP="00B160A6">
      <w:pPr>
        <w:widowControl/>
        <w:tabs>
          <w:tab w:val="left" w:pos="510"/>
          <w:tab w:val="left" w:pos="1077"/>
          <w:tab w:val="left" w:pos="1797"/>
        </w:tabs>
        <w:ind w:left="1077" w:hanging="1077"/>
        <w:jc w:val="both"/>
        <w:rPr>
          <w:rFonts w:ascii="Arial" w:eastAsia="Calibri" w:hAnsi="Arial" w:cs="Arial"/>
          <w:kern w:val="2"/>
          <w:lang w:val="en-GB"/>
        </w:rPr>
      </w:pPr>
      <w:r>
        <w:rPr>
          <w:rFonts w:ascii="Arial" w:eastAsia="Calibri" w:hAnsi="Arial" w:cs="Arial"/>
          <w:kern w:val="2"/>
          <w:lang w:val="en-GB"/>
        </w:rPr>
        <w:tab/>
      </w:r>
      <w:r>
        <w:rPr>
          <w:rFonts w:ascii="Arial" w:eastAsia="Calibri" w:hAnsi="Arial" w:cs="Arial"/>
          <w:kern w:val="2"/>
          <w:lang w:val="en-GB"/>
        </w:rPr>
        <w:tab/>
      </w:r>
      <w:r w:rsidR="002737CF" w:rsidRPr="00694483">
        <w:rPr>
          <w:rFonts w:ascii="Arial" w:eastAsia="Calibri" w:hAnsi="Arial" w:cs="Arial"/>
          <w:kern w:val="2"/>
          <w:lang w:val="en-GB"/>
        </w:rPr>
        <w:t xml:space="preserve">(a) mobilise more than 50 metres on level ground without stopping </w:t>
      </w:r>
      <w:proofErr w:type="gramStart"/>
      <w:r w:rsidR="002737CF" w:rsidRPr="00694483">
        <w:rPr>
          <w:rFonts w:ascii="Arial" w:eastAsia="Calibri" w:hAnsi="Arial" w:cs="Arial"/>
          <w:kern w:val="2"/>
          <w:lang w:val="en-GB"/>
        </w:rPr>
        <w:t>in order to</w:t>
      </w:r>
      <w:proofErr w:type="gramEnd"/>
      <w:r w:rsidR="002737CF" w:rsidRPr="00694483">
        <w:rPr>
          <w:rFonts w:ascii="Arial" w:eastAsia="Calibri" w:hAnsi="Arial" w:cs="Arial"/>
          <w:kern w:val="2"/>
          <w:lang w:val="en-GB"/>
        </w:rPr>
        <w:t xml:space="preserve"> avoid significant discomfort or exhaustion, or</w:t>
      </w:r>
    </w:p>
    <w:p w14:paraId="3B87943F" w14:textId="77777777" w:rsidR="00956C67" w:rsidRPr="00694483" w:rsidRDefault="00956C67" w:rsidP="00B160A6">
      <w:pPr>
        <w:widowControl/>
        <w:tabs>
          <w:tab w:val="left" w:pos="510"/>
          <w:tab w:val="left" w:pos="1077"/>
          <w:tab w:val="left" w:pos="1797"/>
        </w:tabs>
        <w:ind w:left="1077" w:hanging="1077"/>
        <w:jc w:val="both"/>
        <w:rPr>
          <w:rFonts w:ascii="Arial" w:eastAsia="Calibri" w:hAnsi="Arial" w:cs="Arial"/>
          <w:kern w:val="2"/>
          <w:lang w:val="en-GB"/>
        </w:rPr>
      </w:pPr>
    </w:p>
    <w:p w14:paraId="62F56526" w14:textId="6D5DC3B0" w:rsidR="002737CF" w:rsidRDefault="00956C67" w:rsidP="00B160A6">
      <w:pPr>
        <w:widowControl/>
        <w:tabs>
          <w:tab w:val="left" w:pos="510"/>
          <w:tab w:val="left" w:pos="1077"/>
          <w:tab w:val="left" w:pos="1797"/>
        </w:tabs>
        <w:ind w:left="1077" w:hanging="1077"/>
        <w:jc w:val="both"/>
        <w:rPr>
          <w:rFonts w:ascii="Arial" w:eastAsia="Calibri" w:hAnsi="Arial" w:cs="Arial"/>
          <w:kern w:val="2"/>
          <w:lang w:val="en-GB"/>
        </w:rPr>
      </w:pPr>
      <w:r>
        <w:rPr>
          <w:rFonts w:ascii="Arial" w:eastAsia="Calibri" w:hAnsi="Arial" w:cs="Arial"/>
          <w:kern w:val="2"/>
          <w:lang w:val="en-GB"/>
        </w:rPr>
        <w:tab/>
      </w:r>
      <w:r>
        <w:rPr>
          <w:rFonts w:ascii="Arial" w:eastAsia="Calibri" w:hAnsi="Arial" w:cs="Arial"/>
          <w:kern w:val="2"/>
          <w:lang w:val="en-GB"/>
        </w:rPr>
        <w:tab/>
      </w:r>
      <w:r w:rsidR="002737CF" w:rsidRPr="00694483">
        <w:rPr>
          <w:rFonts w:ascii="Arial" w:eastAsia="Calibri" w:hAnsi="Arial" w:cs="Arial"/>
          <w:kern w:val="2"/>
          <w:lang w:val="en-GB"/>
        </w:rPr>
        <w:t>(b) repeatedly mobilise 50 metres within a reasonable timescale because of significant discomfort or exhaustion</w:t>
      </w:r>
    </w:p>
    <w:p w14:paraId="0087E32E" w14:textId="77777777" w:rsidR="00956C67" w:rsidRPr="00694483" w:rsidRDefault="00956C67" w:rsidP="00B160A6">
      <w:pPr>
        <w:widowControl/>
        <w:tabs>
          <w:tab w:val="left" w:pos="510"/>
          <w:tab w:val="left" w:pos="1077"/>
          <w:tab w:val="left" w:pos="1797"/>
        </w:tabs>
        <w:ind w:left="510" w:hanging="510"/>
        <w:jc w:val="both"/>
        <w:rPr>
          <w:rFonts w:ascii="Arial" w:eastAsia="Calibri" w:hAnsi="Arial" w:cs="Arial"/>
          <w:kern w:val="2"/>
          <w:lang w:val="en-GB"/>
        </w:rPr>
      </w:pPr>
    </w:p>
    <w:p w14:paraId="7B365F55" w14:textId="3AFB519D" w:rsidR="002737CF" w:rsidRDefault="00956C67" w:rsidP="00B160A6">
      <w:pPr>
        <w:widowControl/>
        <w:tabs>
          <w:tab w:val="left" w:pos="510"/>
          <w:tab w:val="left" w:pos="1077"/>
          <w:tab w:val="left" w:pos="1797"/>
        </w:tabs>
        <w:ind w:left="510" w:hanging="510"/>
        <w:jc w:val="both"/>
        <w:rPr>
          <w:rFonts w:ascii="Arial" w:eastAsia="Calibri" w:hAnsi="Arial" w:cs="Arial"/>
          <w:kern w:val="2"/>
          <w:lang w:val="en-GB"/>
        </w:rPr>
      </w:pPr>
      <w:r>
        <w:rPr>
          <w:rFonts w:ascii="Arial" w:eastAsia="Calibri" w:hAnsi="Arial" w:cs="Arial"/>
          <w:kern w:val="2"/>
          <w:lang w:val="en-GB"/>
        </w:rPr>
        <w:t>14.</w:t>
      </w:r>
      <w:r>
        <w:rPr>
          <w:rFonts w:ascii="Arial" w:eastAsia="Calibri" w:hAnsi="Arial" w:cs="Arial"/>
          <w:kern w:val="2"/>
          <w:lang w:val="en-GB"/>
        </w:rPr>
        <w:tab/>
      </w:r>
      <w:r w:rsidR="002737CF" w:rsidRPr="00694483">
        <w:rPr>
          <w:rFonts w:ascii="Arial" w:eastAsia="Calibri" w:hAnsi="Arial" w:cs="Arial"/>
          <w:kern w:val="2"/>
          <w:lang w:val="en-GB"/>
        </w:rPr>
        <w:t xml:space="preserve">A further provision raised in the present case is Schedule 9, paragraph (4), whereby a person may be treated as having limited capability for work-related activity. </w:t>
      </w:r>
      <w:r>
        <w:rPr>
          <w:rFonts w:ascii="Arial" w:eastAsia="Calibri" w:hAnsi="Arial" w:cs="Arial"/>
          <w:kern w:val="2"/>
          <w:lang w:val="en-GB"/>
        </w:rPr>
        <w:t xml:space="preserve"> </w:t>
      </w:r>
      <w:r w:rsidR="002737CF" w:rsidRPr="00694483">
        <w:rPr>
          <w:rFonts w:ascii="Arial" w:eastAsia="Calibri" w:hAnsi="Arial" w:cs="Arial"/>
          <w:kern w:val="2"/>
          <w:lang w:val="en-GB"/>
        </w:rPr>
        <w:t>This reads:</w:t>
      </w:r>
    </w:p>
    <w:p w14:paraId="7524296F" w14:textId="77777777" w:rsidR="00956C67" w:rsidRPr="00694483" w:rsidRDefault="00956C67" w:rsidP="00B160A6">
      <w:pPr>
        <w:widowControl/>
        <w:tabs>
          <w:tab w:val="left" w:pos="510"/>
          <w:tab w:val="left" w:pos="1077"/>
          <w:tab w:val="left" w:pos="1797"/>
        </w:tabs>
        <w:ind w:left="510" w:hanging="510"/>
        <w:jc w:val="both"/>
        <w:rPr>
          <w:rFonts w:ascii="Arial" w:eastAsia="Calibri" w:hAnsi="Arial" w:cs="Arial"/>
          <w:kern w:val="2"/>
          <w:lang w:val="en-GB"/>
        </w:rPr>
      </w:pPr>
    </w:p>
    <w:p w14:paraId="6FF43BBC" w14:textId="5676C555" w:rsidR="002737CF" w:rsidRPr="00694483" w:rsidRDefault="00956C67" w:rsidP="00B160A6">
      <w:pPr>
        <w:widowControl/>
        <w:tabs>
          <w:tab w:val="left" w:pos="510"/>
          <w:tab w:val="left" w:pos="1077"/>
          <w:tab w:val="left" w:pos="1797"/>
        </w:tabs>
        <w:ind w:left="510" w:hanging="510"/>
        <w:jc w:val="both"/>
        <w:rPr>
          <w:rFonts w:ascii="Arial" w:eastAsia="Calibri" w:hAnsi="Arial" w:cs="Arial"/>
          <w:kern w:val="2"/>
          <w:shd w:val="clear" w:color="auto" w:fill="FFFFFF"/>
          <w:lang w:val="en-GB"/>
        </w:rPr>
      </w:pPr>
      <w:r>
        <w:rPr>
          <w:rFonts w:ascii="Arial" w:eastAsia="Calibri" w:hAnsi="Arial" w:cs="Arial"/>
          <w:kern w:val="2"/>
          <w:lang w:val="en-GB"/>
        </w:rPr>
        <w:tab/>
      </w:r>
      <w:r w:rsidR="002737CF" w:rsidRPr="00694483">
        <w:rPr>
          <w:rFonts w:ascii="Arial" w:eastAsia="Calibri" w:hAnsi="Arial" w:cs="Arial"/>
          <w:kern w:val="2"/>
          <w:lang w:val="en-GB"/>
        </w:rPr>
        <w:t>4.</w:t>
      </w:r>
      <w:r w:rsidR="002737CF" w:rsidRPr="00694483">
        <w:rPr>
          <w:rFonts w:ascii="Arial" w:eastAsia="Calibri" w:hAnsi="Arial" w:cs="Arial"/>
          <w:kern w:val="2"/>
          <w:shd w:val="clear" w:color="auto" w:fill="FFFFFF"/>
          <w:lang w:val="en-GB"/>
        </w:rPr>
        <w:t xml:space="preserve">  The claimant is suffering from a specific illness, </w:t>
      </w:r>
      <w:proofErr w:type="gramStart"/>
      <w:r w:rsidR="002737CF" w:rsidRPr="00694483">
        <w:rPr>
          <w:rFonts w:ascii="Arial" w:eastAsia="Calibri" w:hAnsi="Arial" w:cs="Arial"/>
          <w:kern w:val="2"/>
          <w:shd w:val="clear" w:color="auto" w:fill="FFFFFF"/>
          <w:lang w:val="en-GB"/>
        </w:rPr>
        <w:t>disease</w:t>
      </w:r>
      <w:proofErr w:type="gramEnd"/>
      <w:r w:rsidR="002737CF" w:rsidRPr="00694483">
        <w:rPr>
          <w:rFonts w:ascii="Arial" w:eastAsia="Calibri" w:hAnsi="Arial" w:cs="Arial"/>
          <w:kern w:val="2"/>
          <w:shd w:val="clear" w:color="auto" w:fill="FFFFFF"/>
          <w:lang w:val="en-GB"/>
        </w:rPr>
        <w:t xml:space="preserve"> or disablement by reason of which there would be a substantial risk to the physical or mental health of any person were the claimant found not to have limited capability for work and work-related activity.</w:t>
      </w:r>
    </w:p>
    <w:p w14:paraId="07A47EE1" w14:textId="77777777" w:rsidR="0074789D" w:rsidRPr="00694483" w:rsidRDefault="0074789D" w:rsidP="00B160A6">
      <w:pPr>
        <w:widowControl/>
        <w:tabs>
          <w:tab w:val="left" w:pos="510"/>
          <w:tab w:val="left" w:pos="1077"/>
          <w:tab w:val="left" w:pos="1797"/>
        </w:tabs>
        <w:jc w:val="both"/>
        <w:rPr>
          <w:rFonts w:ascii="Arial" w:eastAsia="Calibri" w:hAnsi="Arial" w:cs="Arial"/>
          <w:kern w:val="2"/>
          <w:lang w:val="en-GB"/>
        </w:rPr>
      </w:pPr>
    </w:p>
    <w:p w14:paraId="0D4F4A2C" w14:textId="77777777" w:rsidR="00755AFC" w:rsidRDefault="00755AFC">
      <w:pPr>
        <w:widowControl/>
        <w:autoSpaceDE/>
        <w:autoSpaceDN/>
        <w:adjustRightInd/>
        <w:rPr>
          <w:rFonts w:ascii="Arial" w:eastAsia="Calibri" w:hAnsi="Arial" w:cs="Arial"/>
          <w:b/>
          <w:kern w:val="2"/>
          <w:lang w:val="en-GB"/>
        </w:rPr>
      </w:pPr>
      <w:r>
        <w:rPr>
          <w:rFonts w:ascii="Arial" w:eastAsia="Calibri" w:hAnsi="Arial" w:cs="Arial"/>
          <w:b/>
          <w:kern w:val="2"/>
          <w:lang w:val="en-GB"/>
        </w:rPr>
        <w:br w:type="page"/>
      </w:r>
    </w:p>
    <w:p w14:paraId="4CA440A6" w14:textId="09EE12AE" w:rsidR="002737CF" w:rsidRPr="00694483" w:rsidRDefault="00765CC8" w:rsidP="00B160A6">
      <w:pPr>
        <w:widowControl/>
        <w:tabs>
          <w:tab w:val="left" w:pos="510"/>
          <w:tab w:val="left" w:pos="1077"/>
          <w:tab w:val="left" w:pos="1797"/>
        </w:tabs>
        <w:jc w:val="both"/>
        <w:rPr>
          <w:rFonts w:ascii="Arial" w:eastAsia="Calibri" w:hAnsi="Arial" w:cs="Arial"/>
          <w:b/>
          <w:kern w:val="2"/>
          <w:lang w:val="en-GB"/>
        </w:rPr>
      </w:pPr>
      <w:r>
        <w:rPr>
          <w:rFonts w:ascii="Arial" w:eastAsia="Calibri" w:hAnsi="Arial" w:cs="Arial"/>
          <w:b/>
          <w:kern w:val="2"/>
          <w:lang w:val="en-GB"/>
        </w:rPr>
        <w:tab/>
      </w:r>
      <w:r w:rsidR="002737CF" w:rsidRPr="00694483">
        <w:rPr>
          <w:rFonts w:ascii="Arial" w:eastAsia="Calibri" w:hAnsi="Arial" w:cs="Arial"/>
          <w:b/>
          <w:kern w:val="2"/>
          <w:lang w:val="en-GB"/>
        </w:rPr>
        <w:t>Submissions and hearing</w:t>
      </w:r>
    </w:p>
    <w:p w14:paraId="54510203" w14:textId="77777777" w:rsidR="00151183" w:rsidRPr="00765CC8" w:rsidRDefault="00151183" w:rsidP="00B160A6">
      <w:pPr>
        <w:widowControl/>
        <w:tabs>
          <w:tab w:val="left" w:pos="510"/>
          <w:tab w:val="left" w:pos="1077"/>
          <w:tab w:val="left" w:pos="1797"/>
        </w:tabs>
        <w:jc w:val="both"/>
        <w:rPr>
          <w:rFonts w:ascii="Arial" w:eastAsia="Calibri" w:hAnsi="Arial" w:cs="Arial"/>
          <w:bCs/>
          <w:kern w:val="2"/>
          <w:lang w:val="en-GB"/>
        </w:rPr>
      </w:pPr>
    </w:p>
    <w:p w14:paraId="42C70189" w14:textId="3576347A" w:rsidR="00151183" w:rsidRPr="00694483" w:rsidRDefault="00765CC8" w:rsidP="00B160A6">
      <w:pPr>
        <w:widowControl/>
        <w:tabs>
          <w:tab w:val="left" w:pos="510"/>
          <w:tab w:val="left" w:pos="1077"/>
          <w:tab w:val="left" w:pos="1797"/>
        </w:tabs>
        <w:ind w:left="510" w:hanging="510"/>
        <w:jc w:val="both"/>
        <w:rPr>
          <w:rFonts w:ascii="Arial" w:eastAsia="Calibri" w:hAnsi="Arial" w:cs="Arial"/>
          <w:bCs/>
          <w:kern w:val="2"/>
          <w:lang w:val="en-GB"/>
        </w:rPr>
      </w:pPr>
      <w:r>
        <w:rPr>
          <w:rFonts w:ascii="Arial" w:eastAsia="Calibri" w:hAnsi="Arial" w:cs="Arial"/>
          <w:bCs/>
          <w:kern w:val="2"/>
          <w:lang w:val="en-GB"/>
        </w:rPr>
        <w:t>15.</w:t>
      </w:r>
      <w:r>
        <w:rPr>
          <w:rFonts w:ascii="Arial" w:eastAsia="Calibri" w:hAnsi="Arial" w:cs="Arial"/>
          <w:bCs/>
          <w:kern w:val="2"/>
          <w:lang w:val="en-GB"/>
        </w:rPr>
        <w:tab/>
      </w:r>
      <w:r w:rsidR="002737CF" w:rsidRPr="00694483">
        <w:rPr>
          <w:rFonts w:ascii="Arial" w:eastAsia="Calibri" w:hAnsi="Arial" w:cs="Arial"/>
          <w:bCs/>
          <w:kern w:val="2"/>
          <w:lang w:val="en-GB"/>
        </w:rPr>
        <w:t xml:space="preserve">I directed an oral hearing of the application. </w:t>
      </w:r>
      <w:r>
        <w:rPr>
          <w:rFonts w:ascii="Arial" w:eastAsia="Calibri" w:hAnsi="Arial" w:cs="Arial"/>
          <w:bCs/>
          <w:kern w:val="2"/>
          <w:lang w:val="en-GB"/>
        </w:rPr>
        <w:t xml:space="preserve"> </w:t>
      </w:r>
      <w:r w:rsidR="002737CF" w:rsidRPr="00694483">
        <w:rPr>
          <w:rFonts w:ascii="Arial" w:eastAsia="Calibri" w:hAnsi="Arial" w:cs="Arial"/>
          <w:bCs/>
          <w:kern w:val="2"/>
          <w:lang w:val="en-GB"/>
        </w:rPr>
        <w:t xml:space="preserve">Mr O’Farrell of Advice North West appeared for the appellant. </w:t>
      </w:r>
      <w:r>
        <w:rPr>
          <w:rFonts w:ascii="Arial" w:eastAsia="Calibri" w:hAnsi="Arial" w:cs="Arial"/>
          <w:bCs/>
          <w:kern w:val="2"/>
          <w:lang w:val="en-GB"/>
        </w:rPr>
        <w:t xml:space="preserve"> </w:t>
      </w:r>
      <w:r w:rsidR="002737CF" w:rsidRPr="00694483">
        <w:rPr>
          <w:rFonts w:ascii="Arial" w:eastAsia="Calibri" w:hAnsi="Arial" w:cs="Arial"/>
          <w:bCs/>
          <w:kern w:val="2"/>
          <w:lang w:val="en-GB"/>
        </w:rPr>
        <w:t>Mr Finnerty of DMS appeared for the Department.</w:t>
      </w:r>
      <w:r>
        <w:rPr>
          <w:rFonts w:ascii="Arial" w:eastAsia="Calibri" w:hAnsi="Arial" w:cs="Arial"/>
          <w:bCs/>
          <w:kern w:val="2"/>
          <w:lang w:val="en-GB"/>
        </w:rPr>
        <w:t xml:space="preserve"> </w:t>
      </w:r>
      <w:r w:rsidR="002737CF" w:rsidRPr="00694483">
        <w:rPr>
          <w:rFonts w:ascii="Arial" w:eastAsia="Calibri" w:hAnsi="Arial" w:cs="Arial"/>
          <w:bCs/>
          <w:kern w:val="2"/>
          <w:lang w:val="en-GB"/>
        </w:rPr>
        <w:t xml:space="preserve"> I am grateful to the representatives for their assistance.</w:t>
      </w:r>
    </w:p>
    <w:p w14:paraId="6792B371" w14:textId="77777777" w:rsidR="00151183" w:rsidRPr="00694483" w:rsidRDefault="00151183" w:rsidP="00B160A6">
      <w:pPr>
        <w:widowControl/>
        <w:tabs>
          <w:tab w:val="left" w:pos="510"/>
          <w:tab w:val="left" w:pos="1077"/>
          <w:tab w:val="left" w:pos="1797"/>
        </w:tabs>
        <w:ind w:left="510" w:hanging="510"/>
        <w:jc w:val="both"/>
        <w:rPr>
          <w:rFonts w:ascii="Arial" w:eastAsia="Calibri" w:hAnsi="Arial" w:cs="Arial"/>
          <w:bCs/>
          <w:kern w:val="2"/>
          <w:lang w:val="en-GB"/>
        </w:rPr>
      </w:pPr>
    </w:p>
    <w:p w14:paraId="01FAEB9E" w14:textId="0A8909E0" w:rsidR="00151183" w:rsidRPr="00694483" w:rsidRDefault="00765CC8" w:rsidP="00B160A6">
      <w:pPr>
        <w:widowControl/>
        <w:tabs>
          <w:tab w:val="left" w:pos="510"/>
          <w:tab w:val="left" w:pos="1077"/>
          <w:tab w:val="left" w:pos="1797"/>
        </w:tabs>
        <w:ind w:left="510" w:hanging="510"/>
        <w:jc w:val="both"/>
        <w:rPr>
          <w:rFonts w:ascii="Arial" w:eastAsia="Calibri" w:hAnsi="Arial" w:cs="Arial"/>
          <w:bCs/>
          <w:kern w:val="2"/>
          <w:lang w:val="en-GB"/>
        </w:rPr>
      </w:pPr>
      <w:r>
        <w:rPr>
          <w:rFonts w:ascii="Arial" w:eastAsia="Calibri" w:hAnsi="Arial" w:cs="Arial"/>
          <w:bCs/>
          <w:kern w:val="2"/>
          <w:lang w:val="en-GB"/>
        </w:rPr>
        <w:t>16.</w:t>
      </w:r>
      <w:r>
        <w:rPr>
          <w:rFonts w:ascii="Arial" w:eastAsia="Calibri" w:hAnsi="Arial" w:cs="Arial"/>
          <w:bCs/>
          <w:kern w:val="2"/>
          <w:lang w:val="en-GB"/>
        </w:rPr>
        <w:tab/>
      </w:r>
      <w:r w:rsidR="002737CF" w:rsidRPr="00694483">
        <w:rPr>
          <w:rFonts w:ascii="Arial" w:eastAsia="Calibri" w:hAnsi="Arial" w:cs="Arial"/>
          <w:bCs/>
          <w:kern w:val="2"/>
          <w:lang w:val="en-GB"/>
        </w:rPr>
        <w:t xml:space="preserve">In his application for leave to appeal, the appellant had initially relied on four grounds. </w:t>
      </w:r>
      <w:r>
        <w:rPr>
          <w:rFonts w:ascii="Arial" w:eastAsia="Calibri" w:hAnsi="Arial" w:cs="Arial"/>
          <w:bCs/>
          <w:kern w:val="2"/>
          <w:lang w:val="en-GB"/>
        </w:rPr>
        <w:t xml:space="preserve"> </w:t>
      </w:r>
      <w:r w:rsidR="002737CF" w:rsidRPr="00694483">
        <w:rPr>
          <w:rFonts w:ascii="Arial" w:eastAsia="Calibri" w:hAnsi="Arial" w:cs="Arial"/>
          <w:bCs/>
          <w:kern w:val="2"/>
          <w:lang w:val="en-GB"/>
        </w:rPr>
        <w:t xml:space="preserve">However, in subsequent written submissions, Mr O’Farrell </w:t>
      </w:r>
      <w:r w:rsidR="002737CF" w:rsidRPr="00694483">
        <w:rPr>
          <w:rFonts w:ascii="Arial" w:eastAsia="Calibri" w:hAnsi="Arial" w:cs="Arial"/>
          <w:kern w:val="2"/>
          <w:lang w:val="en-GB"/>
        </w:rPr>
        <w:t>withdrew both his first ground and his third ground</w:t>
      </w:r>
      <w:r w:rsidR="002737CF" w:rsidRPr="00694483">
        <w:rPr>
          <w:rFonts w:ascii="Arial" w:eastAsia="Calibri" w:hAnsi="Arial" w:cs="Arial"/>
          <w:bCs/>
          <w:kern w:val="2"/>
          <w:lang w:val="en-GB"/>
        </w:rPr>
        <w:t xml:space="preserve">. </w:t>
      </w:r>
      <w:r>
        <w:rPr>
          <w:rFonts w:ascii="Arial" w:eastAsia="Calibri" w:hAnsi="Arial" w:cs="Arial"/>
          <w:bCs/>
          <w:kern w:val="2"/>
          <w:lang w:val="en-GB"/>
        </w:rPr>
        <w:t xml:space="preserve"> </w:t>
      </w:r>
      <w:r w:rsidR="002737CF" w:rsidRPr="00694483">
        <w:rPr>
          <w:rFonts w:ascii="Arial" w:eastAsia="Calibri" w:hAnsi="Arial" w:cs="Arial"/>
          <w:bCs/>
          <w:kern w:val="2"/>
          <w:lang w:val="en-GB"/>
        </w:rPr>
        <w:t xml:space="preserve">He continued to rely on the submission that the tribunal </w:t>
      </w:r>
      <w:r w:rsidR="002737CF" w:rsidRPr="00694483">
        <w:rPr>
          <w:rFonts w:ascii="Arial" w:eastAsia="Calibri" w:hAnsi="Arial" w:cs="Arial"/>
          <w:kern w:val="2"/>
          <w:lang w:val="en-GB"/>
        </w:rPr>
        <w:t xml:space="preserve">took account of post-decision circumstances contrary to Article 13(8)(b) of the Social Security (NI) Order 1998. </w:t>
      </w:r>
      <w:r>
        <w:rPr>
          <w:rFonts w:ascii="Arial" w:eastAsia="Calibri" w:hAnsi="Arial" w:cs="Arial"/>
          <w:kern w:val="2"/>
          <w:lang w:val="en-GB"/>
        </w:rPr>
        <w:t xml:space="preserve"> </w:t>
      </w:r>
      <w:r w:rsidR="002737CF" w:rsidRPr="00694483">
        <w:rPr>
          <w:rFonts w:ascii="Arial" w:eastAsia="Calibri" w:hAnsi="Arial" w:cs="Arial"/>
          <w:kern w:val="2"/>
          <w:lang w:val="en-GB"/>
        </w:rPr>
        <w:t xml:space="preserve">He further continued to submit that it failed to give proper weight to contemporaneous medical evidence that contradicted the post-decision evidence, </w:t>
      </w:r>
      <w:proofErr w:type="gramStart"/>
      <w:r w:rsidR="002737CF" w:rsidRPr="00694483">
        <w:rPr>
          <w:rFonts w:ascii="Arial" w:eastAsia="Calibri" w:hAnsi="Arial" w:cs="Arial"/>
          <w:kern w:val="2"/>
          <w:lang w:val="en-GB"/>
        </w:rPr>
        <w:t>and in particular, made</w:t>
      </w:r>
      <w:proofErr w:type="gramEnd"/>
      <w:r w:rsidR="002737CF" w:rsidRPr="00694483">
        <w:rPr>
          <w:rFonts w:ascii="Arial" w:eastAsia="Calibri" w:hAnsi="Arial" w:cs="Arial"/>
          <w:kern w:val="2"/>
          <w:lang w:val="en-GB"/>
        </w:rPr>
        <w:t xml:space="preserve"> an irrational decision, or gave inadequate reasons, in the light of the evidence. </w:t>
      </w:r>
      <w:r>
        <w:rPr>
          <w:rFonts w:ascii="Arial" w:eastAsia="Calibri" w:hAnsi="Arial" w:cs="Arial"/>
          <w:kern w:val="2"/>
          <w:lang w:val="en-GB"/>
        </w:rPr>
        <w:t xml:space="preserve"> </w:t>
      </w:r>
      <w:r w:rsidR="002737CF" w:rsidRPr="00694483">
        <w:rPr>
          <w:rFonts w:ascii="Arial" w:eastAsia="Calibri" w:hAnsi="Arial" w:cs="Arial"/>
          <w:kern w:val="2"/>
          <w:lang w:val="en-GB"/>
        </w:rPr>
        <w:t xml:space="preserve">Mr O’Farrell placed </w:t>
      </w:r>
      <w:proofErr w:type="gramStart"/>
      <w:r w:rsidR="002737CF" w:rsidRPr="00694483">
        <w:rPr>
          <w:rFonts w:ascii="Arial" w:eastAsia="Calibri" w:hAnsi="Arial" w:cs="Arial"/>
          <w:kern w:val="2"/>
          <w:lang w:val="en-GB"/>
        </w:rPr>
        <w:t>particular weight</w:t>
      </w:r>
      <w:proofErr w:type="gramEnd"/>
      <w:r w:rsidR="002737CF" w:rsidRPr="00694483">
        <w:rPr>
          <w:rFonts w:ascii="Arial" w:eastAsia="Calibri" w:hAnsi="Arial" w:cs="Arial"/>
          <w:kern w:val="2"/>
          <w:lang w:val="en-GB"/>
        </w:rPr>
        <w:t xml:space="preserve"> on a letter from the appellant’s GP dated 1 August 2019, addressing the effects of his vertigo. </w:t>
      </w:r>
      <w:r>
        <w:rPr>
          <w:rFonts w:ascii="Arial" w:eastAsia="Calibri" w:hAnsi="Arial" w:cs="Arial"/>
          <w:kern w:val="2"/>
          <w:lang w:val="en-GB"/>
        </w:rPr>
        <w:t xml:space="preserve"> </w:t>
      </w:r>
      <w:r w:rsidR="002737CF" w:rsidRPr="00694483">
        <w:rPr>
          <w:rFonts w:ascii="Arial" w:eastAsia="Calibri" w:hAnsi="Arial" w:cs="Arial"/>
          <w:kern w:val="2"/>
          <w:lang w:val="en-GB"/>
        </w:rPr>
        <w:t>He submitted that this made it very clear that travel by car as a passenger was virtually impossible for the appellant, equating to a substantial risk of a deterioration of his health.</w:t>
      </w:r>
    </w:p>
    <w:p w14:paraId="122DBFA7" w14:textId="77777777" w:rsidR="00151183" w:rsidRPr="00694483" w:rsidRDefault="00151183" w:rsidP="00B160A6">
      <w:pPr>
        <w:pStyle w:val="ListParagraph"/>
        <w:tabs>
          <w:tab w:val="left" w:pos="510"/>
          <w:tab w:val="left" w:pos="1077"/>
          <w:tab w:val="left" w:pos="1797"/>
        </w:tabs>
        <w:spacing w:after="0" w:line="240" w:lineRule="auto"/>
        <w:ind w:left="510" w:hanging="510"/>
        <w:jc w:val="both"/>
        <w:rPr>
          <w:rFonts w:ascii="Arial" w:hAnsi="Arial" w:cs="Arial"/>
          <w:bCs/>
          <w:kern w:val="2"/>
          <w:sz w:val="24"/>
          <w:szCs w:val="24"/>
        </w:rPr>
      </w:pPr>
    </w:p>
    <w:p w14:paraId="001E2671" w14:textId="4D6C6792" w:rsidR="002737CF" w:rsidRPr="00694483" w:rsidRDefault="00765CC8" w:rsidP="00B160A6">
      <w:pPr>
        <w:widowControl/>
        <w:tabs>
          <w:tab w:val="left" w:pos="510"/>
          <w:tab w:val="left" w:pos="1077"/>
          <w:tab w:val="left" w:pos="1797"/>
        </w:tabs>
        <w:ind w:left="510" w:hanging="510"/>
        <w:jc w:val="both"/>
        <w:rPr>
          <w:rFonts w:ascii="Arial" w:eastAsia="Calibri" w:hAnsi="Arial" w:cs="Arial"/>
          <w:bCs/>
          <w:kern w:val="2"/>
          <w:lang w:val="en-GB"/>
        </w:rPr>
      </w:pPr>
      <w:r>
        <w:rPr>
          <w:rFonts w:ascii="Arial" w:eastAsia="Calibri" w:hAnsi="Arial" w:cs="Arial"/>
          <w:bCs/>
          <w:kern w:val="2"/>
          <w:lang w:val="en-GB"/>
        </w:rPr>
        <w:t>17.</w:t>
      </w:r>
      <w:r>
        <w:rPr>
          <w:rFonts w:ascii="Arial" w:eastAsia="Calibri" w:hAnsi="Arial" w:cs="Arial"/>
          <w:bCs/>
          <w:kern w:val="2"/>
          <w:lang w:val="en-GB"/>
        </w:rPr>
        <w:tab/>
      </w:r>
      <w:r w:rsidR="002737CF" w:rsidRPr="00694483">
        <w:rPr>
          <w:rFonts w:ascii="Arial" w:eastAsia="Calibri" w:hAnsi="Arial" w:cs="Arial"/>
          <w:bCs/>
          <w:kern w:val="2"/>
          <w:lang w:val="en-GB"/>
        </w:rPr>
        <w:t xml:space="preserve">At hearing, Mr O’Farrell related his first ground regarding Article 13(8)(b) of the Social Security (NI) Order 1998 to the issue of the appellant’s house move. </w:t>
      </w:r>
      <w:r>
        <w:rPr>
          <w:rFonts w:ascii="Arial" w:eastAsia="Calibri" w:hAnsi="Arial" w:cs="Arial"/>
          <w:bCs/>
          <w:kern w:val="2"/>
          <w:lang w:val="en-GB"/>
        </w:rPr>
        <w:t xml:space="preserve"> </w:t>
      </w:r>
      <w:r w:rsidR="002737CF" w:rsidRPr="00694483">
        <w:rPr>
          <w:rFonts w:ascii="Arial" w:eastAsia="Calibri" w:hAnsi="Arial" w:cs="Arial"/>
          <w:bCs/>
          <w:kern w:val="2"/>
          <w:lang w:val="en-GB"/>
        </w:rPr>
        <w:t>The appellant’s evidence had been that although he had moved house, he had only made one trip to the new house in the context of moving and that he had not helped with the move.</w:t>
      </w:r>
      <w:r>
        <w:rPr>
          <w:rFonts w:ascii="Arial" w:eastAsia="Calibri" w:hAnsi="Arial" w:cs="Arial"/>
          <w:bCs/>
          <w:kern w:val="2"/>
          <w:lang w:val="en-GB"/>
        </w:rPr>
        <w:t xml:space="preserve"> </w:t>
      </w:r>
      <w:r w:rsidR="002737CF" w:rsidRPr="00694483">
        <w:rPr>
          <w:rFonts w:ascii="Arial" w:eastAsia="Calibri" w:hAnsi="Arial" w:cs="Arial"/>
          <w:bCs/>
          <w:kern w:val="2"/>
          <w:lang w:val="en-GB"/>
        </w:rPr>
        <w:t xml:space="preserve"> The tribunal had said:</w:t>
      </w:r>
    </w:p>
    <w:p w14:paraId="1FB56D15" w14:textId="77777777" w:rsidR="002737CF" w:rsidRPr="00694483" w:rsidRDefault="002737CF" w:rsidP="00B160A6">
      <w:pPr>
        <w:widowControl/>
        <w:tabs>
          <w:tab w:val="left" w:pos="510"/>
          <w:tab w:val="left" w:pos="1077"/>
          <w:tab w:val="left" w:pos="1797"/>
        </w:tabs>
        <w:jc w:val="both"/>
        <w:rPr>
          <w:rFonts w:ascii="Arial" w:eastAsia="Calibri" w:hAnsi="Arial" w:cs="Arial"/>
          <w:bCs/>
          <w:kern w:val="2"/>
          <w:lang w:val="en-GB"/>
        </w:rPr>
      </w:pPr>
    </w:p>
    <w:p w14:paraId="0E2682AB" w14:textId="01841B64" w:rsidR="002737CF" w:rsidRPr="00694483" w:rsidRDefault="002737CF" w:rsidP="00B160A6">
      <w:pPr>
        <w:widowControl/>
        <w:tabs>
          <w:tab w:val="left" w:pos="510"/>
          <w:tab w:val="left" w:pos="1077"/>
          <w:tab w:val="left" w:pos="1797"/>
        </w:tabs>
        <w:ind w:left="1077" w:right="1077"/>
        <w:jc w:val="both"/>
        <w:rPr>
          <w:rFonts w:ascii="Arial" w:eastAsia="Calibri" w:hAnsi="Arial" w:cs="Arial"/>
          <w:bCs/>
          <w:kern w:val="2"/>
          <w:lang w:val="en-GB"/>
        </w:rPr>
      </w:pPr>
      <w:r w:rsidRPr="00694483">
        <w:rPr>
          <w:rFonts w:ascii="Arial" w:eastAsia="Calibri" w:hAnsi="Arial" w:cs="Arial"/>
          <w:bCs/>
          <w:kern w:val="2"/>
          <w:lang w:val="en-GB"/>
        </w:rPr>
        <w:t xml:space="preserve">“We do not find the appellant to be an entirely credible witness and we believe he has exaggerated his restrictions. </w:t>
      </w:r>
      <w:r w:rsidR="0060197C">
        <w:rPr>
          <w:rFonts w:ascii="Arial" w:eastAsia="Calibri" w:hAnsi="Arial" w:cs="Arial"/>
          <w:bCs/>
          <w:kern w:val="2"/>
          <w:lang w:val="en-GB"/>
        </w:rPr>
        <w:t xml:space="preserve"> </w:t>
      </w:r>
      <w:r w:rsidRPr="00694483">
        <w:rPr>
          <w:rFonts w:ascii="Arial" w:eastAsia="Calibri" w:hAnsi="Arial" w:cs="Arial"/>
          <w:bCs/>
          <w:kern w:val="2"/>
          <w:lang w:val="en-GB"/>
        </w:rPr>
        <w:t>We were not convinced by his evidence regarding his involvement in moving house.</w:t>
      </w:r>
      <w:r w:rsidR="0060197C">
        <w:rPr>
          <w:rFonts w:ascii="Arial" w:eastAsia="Calibri" w:hAnsi="Arial" w:cs="Arial"/>
          <w:bCs/>
          <w:kern w:val="2"/>
          <w:lang w:val="en-GB"/>
        </w:rPr>
        <w:t xml:space="preserve"> </w:t>
      </w:r>
      <w:r w:rsidRPr="00694483">
        <w:rPr>
          <w:rFonts w:ascii="Arial" w:eastAsia="Calibri" w:hAnsi="Arial" w:cs="Arial"/>
          <w:bCs/>
          <w:kern w:val="2"/>
          <w:lang w:val="en-GB"/>
        </w:rPr>
        <w:t xml:space="preserve"> We accept that this took place after the date of decision, but we felt that this evidence pointed towards an issue with credibility”.</w:t>
      </w:r>
    </w:p>
    <w:p w14:paraId="766F9948" w14:textId="77777777" w:rsidR="002737CF" w:rsidRPr="00694483" w:rsidRDefault="002737CF" w:rsidP="00B160A6">
      <w:pPr>
        <w:widowControl/>
        <w:tabs>
          <w:tab w:val="left" w:pos="510"/>
          <w:tab w:val="left" w:pos="1077"/>
          <w:tab w:val="left" w:pos="1797"/>
        </w:tabs>
        <w:jc w:val="both"/>
        <w:rPr>
          <w:rFonts w:ascii="Arial" w:eastAsia="Calibri" w:hAnsi="Arial" w:cs="Arial"/>
          <w:bCs/>
          <w:kern w:val="2"/>
          <w:lang w:val="en-GB"/>
        </w:rPr>
      </w:pPr>
    </w:p>
    <w:p w14:paraId="32586415" w14:textId="1AF7CA90" w:rsidR="00151183" w:rsidRPr="00694483" w:rsidRDefault="0060197C" w:rsidP="00B160A6">
      <w:pPr>
        <w:widowControl/>
        <w:tabs>
          <w:tab w:val="left" w:pos="510"/>
          <w:tab w:val="left" w:pos="1077"/>
          <w:tab w:val="left" w:pos="1797"/>
        </w:tabs>
        <w:ind w:left="510" w:hanging="510"/>
        <w:jc w:val="both"/>
        <w:rPr>
          <w:rFonts w:ascii="Arial" w:eastAsia="Calibri" w:hAnsi="Arial" w:cs="Arial"/>
          <w:bCs/>
          <w:kern w:val="2"/>
          <w:lang w:val="en-GB"/>
        </w:rPr>
      </w:pPr>
      <w:r>
        <w:rPr>
          <w:rFonts w:ascii="Arial" w:eastAsia="Calibri" w:hAnsi="Arial" w:cs="Arial"/>
          <w:bCs/>
          <w:kern w:val="2"/>
          <w:lang w:val="en-GB"/>
        </w:rPr>
        <w:t>18.</w:t>
      </w:r>
      <w:r>
        <w:rPr>
          <w:rFonts w:ascii="Arial" w:eastAsia="Calibri" w:hAnsi="Arial" w:cs="Arial"/>
          <w:bCs/>
          <w:kern w:val="2"/>
          <w:lang w:val="en-GB"/>
        </w:rPr>
        <w:tab/>
      </w:r>
      <w:r w:rsidR="002737CF" w:rsidRPr="00694483">
        <w:rPr>
          <w:rFonts w:ascii="Arial" w:eastAsia="Calibri" w:hAnsi="Arial" w:cs="Arial"/>
          <w:bCs/>
          <w:kern w:val="2"/>
          <w:lang w:val="en-GB"/>
        </w:rPr>
        <w:t xml:space="preserve">Mr O’Farrell observed that the appellant moved house some 11 months after the date of the decision under appeal. </w:t>
      </w:r>
      <w:r w:rsidR="00D41158">
        <w:rPr>
          <w:rFonts w:ascii="Arial" w:eastAsia="Calibri" w:hAnsi="Arial" w:cs="Arial"/>
          <w:bCs/>
          <w:kern w:val="2"/>
          <w:lang w:val="en-GB"/>
        </w:rPr>
        <w:t xml:space="preserve"> </w:t>
      </w:r>
      <w:r w:rsidR="002737CF" w:rsidRPr="00694483">
        <w:rPr>
          <w:rFonts w:ascii="Arial" w:eastAsia="Calibri" w:hAnsi="Arial" w:cs="Arial"/>
          <w:bCs/>
          <w:kern w:val="2"/>
          <w:lang w:val="en-GB"/>
        </w:rPr>
        <w:t>He submitted that the tribunal had not enquired as to whether the appellant’s condition had changed over that time.</w:t>
      </w:r>
    </w:p>
    <w:p w14:paraId="0404361A" w14:textId="77777777" w:rsidR="00151183" w:rsidRPr="00694483" w:rsidRDefault="00151183" w:rsidP="00B160A6">
      <w:pPr>
        <w:widowControl/>
        <w:tabs>
          <w:tab w:val="left" w:pos="510"/>
          <w:tab w:val="left" w:pos="1077"/>
          <w:tab w:val="left" w:pos="1797"/>
        </w:tabs>
        <w:ind w:left="510" w:hanging="510"/>
        <w:jc w:val="both"/>
        <w:rPr>
          <w:rFonts w:ascii="Arial" w:eastAsia="Calibri" w:hAnsi="Arial" w:cs="Arial"/>
          <w:bCs/>
          <w:kern w:val="2"/>
          <w:lang w:val="en-GB"/>
        </w:rPr>
      </w:pPr>
    </w:p>
    <w:p w14:paraId="309C26F6" w14:textId="7CCE1FD8" w:rsidR="00151183" w:rsidRPr="00694483" w:rsidRDefault="00D41158" w:rsidP="00B160A6">
      <w:pPr>
        <w:widowControl/>
        <w:tabs>
          <w:tab w:val="left" w:pos="510"/>
          <w:tab w:val="left" w:pos="1077"/>
          <w:tab w:val="left" w:pos="1797"/>
        </w:tabs>
        <w:ind w:left="510" w:hanging="510"/>
        <w:jc w:val="both"/>
        <w:rPr>
          <w:rFonts w:ascii="Arial" w:eastAsia="Calibri" w:hAnsi="Arial" w:cs="Arial"/>
          <w:bCs/>
          <w:kern w:val="2"/>
          <w:lang w:val="en-GB"/>
        </w:rPr>
      </w:pPr>
      <w:r>
        <w:rPr>
          <w:rFonts w:ascii="Arial" w:eastAsia="Calibri" w:hAnsi="Arial" w:cs="Arial"/>
          <w:bCs/>
          <w:kern w:val="2"/>
          <w:lang w:val="en-GB"/>
        </w:rPr>
        <w:t>19.</w:t>
      </w:r>
      <w:r>
        <w:rPr>
          <w:rFonts w:ascii="Arial" w:eastAsia="Calibri" w:hAnsi="Arial" w:cs="Arial"/>
          <w:bCs/>
          <w:kern w:val="2"/>
          <w:lang w:val="en-GB"/>
        </w:rPr>
        <w:tab/>
      </w:r>
      <w:r w:rsidR="002737CF" w:rsidRPr="00694483">
        <w:rPr>
          <w:rFonts w:ascii="Arial" w:eastAsia="Calibri" w:hAnsi="Arial" w:cs="Arial"/>
          <w:bCs/>
          <w:kern w:val="2"/>
          <w:lang w:val="en-GB"/>
        </w:rPr>
        <w:t>Mr O’Farrell accepted that the evidence relating to the house move was only one part of the evidence relied upon to doubt the appellant’s credibility.</w:t>
      </w:r>
      <w:r>
        <w:rPr>
          <w:rFonts w:ascii="Arial" w:eastAsia="Calibri" w:hAnsi="Arial" w:cs="Arial"/>
          <w:bCs/>
          <w:kern w:val="2"/>
          <w:lang w:val="en-GB"/>
        </w:rPr>
        <w:t xml:space="preserve"> </w:t>
      </w:r>
      <w:r w:rsidR="002737CF" w:rsidRPr="00694483">
        <w:rPr>
          <w:rFonts w:ascii="Arial" w:eastAsia="Calibri" w:hAnsi="Arial" w:cs="Arial"/>
          <w:bCs/>
          <w:kern w:val="2"/>
          <w:lang w:val="en-GB"/>
        </w:rPr>
        <w:t xml:space="preserve"> </w:t>
      </w:r>
      <w:proofErr w:type="gramStart"/>
      <w:r w:rsidR="002737CF" w:rsidRPr="00694483">
        <w:rPr>
          <w:rFonts w:ascii="Arial" w:eastAsia="Calibri" w:hAnsi="Arial" w:cs="Arial"/>
          <w:bCs/>
          <w:kern w:val="2"/>
          <w:lang w:val="en-GB"/>
        </w:rPr>
        <w:t>In particular, it</w:t>
      </w:r>
      <w:proofErr w:type="gramEnd"/>
      <w:r w:rsidR="002737CF" w:rsidRPr="00694483">
        <w:rPr>
          <w:rFonts w:ascii="Arial" w:eastAsia="Calibri" w:hAnsi="Arial" w:cs="Arial"/>
          <w:bCs/>
          <w:kern w:val="2"/>
          <w:lang w:val="en-GB"/>
        </w:rPr>
        <w:t xml:space="preserve"> had based findings on the expectation that, if the appellant’s condition was as bad as claimed, he would have attended an ENT referral that had been offered.</w:t>
      </w:r>
    </w:p>
    <w:p w14:paraId="718F88F3" w14:textId="77777777" w:rsidR="00151183" w:rsidRPr="00694483" w:rsidRDefault="00151183" w:rsidP="00B160A6">
      <w:pPr>
        <w:pStyle w:val="ListParagraph"/>
        <w:tabs>
          <w:tab w:val="left" w:pos="510"/>
          <w:tab w:val="left" w:pos="1077"/>
          <w:tab w:val="left" w:pos="1797"/>
        </w:tabs>
        <w:spacing w:after="0" w:line="240" w:lineRule="auto"/>
        <w:ind w:left="510" w:hanging="510"/>
        <w:jc w:val="both"/>
        <w:rPr>
          <w:rFonts w:ascii="Arial" w:hAnsi="Arial" w:cs="Arial"/>
          <w:bCs/>
          <w:kern w:val="2"/>
          <w:sz w:val="24"/>
          <w:szCs w:val="24"/>
        </w:rPr>
      </w:pPr>
    </w:p>
    <w:p w14:paraId="2A85CD76" w14:textId="1C625C2B" w:rsidR="00151183" w:rsidRPr="00694483" w:rsidRDefault="00D41158" w:rsidP="00B160A6">
      <w:pPr>
        <w:widowControl/>
        <w:tabs>
          <w:tab w:val="left" w:pos="510"/>
          <w:tab w:val="left" w:pos="1077"/>
          <w:tab w:val="left" w:pos="1797"/>
        </w:tabs>
        <w:ind w:left="510" w:hanging="510"/>
        <w:jc w:val="both"/>
        <w:rPr>
          <w:rFonts w:ascii="Arial" w:eastAsia="Calibri" w:hAnsi="Arial" w:cs="Arial"/>
          <w:bCs/>
          <w:kern w:val="2"/>
          <w:lang w:val="en-GB"/>
        </w:rPr>
      </w:pPr>
      <w:r>
        <w:rPr>
          <w:rFonts w:ascii="Arial" w:eastAsia="Calibri" w:hAnsi="Arial" w:cs="Arial"/>
          <w:bCs/>
          <w:kern w:val="2"/>
          <w:lang w:val="en-GB"/>
        </w:rPr>
        <w:t>20.</w:t>
      </w:r>
      <w:r>
        <w:rPr>
          <w:rFonts w:ascii="Arial" w:eastAsia="Calibri" w:hAnsi="Arial" w:cs="Arial"/>
          <w:bCs/>
          <w:kern w:val="2"/>
          <w:lang w:val="en-GB"/>
        </w:rPr>
        <w:tab/>
      </w:r>
      <w:r w:rsidR="002737CF" w:rsidRPr="00694483">
        <w:rPr>
          <w:rFonts w:ascii="Arial" w:eastAsia="Calibri" w:hAnsi="Arial" w:cs="Arial"/>
          <w:bCs/>
          <w:kern w:val="2"/>
          <w:lang w:val="en-GB"/>
        </w:rPr>
        <w:t xml:space="preserve">However, Mr O’Farrell submitted that whereas the appellant attended his GP, the trip to the GP practice was 2 minutes by car as compared to a trip of 35-40 minutes to </w:t>
      </w:r>
      <w:proofErr w:type="spellStart"/>
      <w:r w:rsidR="002737CF" w:rsidRPr="00694483">
        <w:rPr>
          <w:rFonts w:ascii="Arial" w:eastAsia="Calibri" w:hAnsi="Arial" w:cs="Arial"/>
          <w:bCs/>
          <w:kern w:val="2"/>
          <w:lang w:val="en-GB"/>
        </w:rPr>
        <w:t>Altnagelvin</w:t>
      </w:r>
      <w:proofErr w:type="spellEnd"/>
      <w:r w:rsidR="002737CF" w:rsidRPr="00694483">
        <w:rPr>
          <w:rFonts w:ascii="Arial" w:eastAsia="Calibri" w:hAnsi="Arial" w:cs="Arial"/>
          <w:bCs/>
          <w:kern w:val="2"/>
          <w:lang w:val="en-GB"/>
        </w:rPr>
        <w:t xml:space="preserve"> Hospital.</w:t>
      </w:r>
      <w:r>
        <w:rPr>
          <w:rFonts w:ascii="Arial" w:eastAsia="Calibri" w:hAnsi="Arial" w:cs="Arial"/>
          <w:bCs/>
          <w:kern w:val="2"/>
          <w:lang w:val="en-GB"/>
        </w:rPr>
        <w:t xml:space="preserve"> </w:t>
      </w:r>
      <w:r w:rsidR="002737CF" w:rsidRPr="00694483">
        <w:rPr>
          <w:rFonts w:ascii="Arial" w:eastAsia="Calibri" w:hAnsi="Arial" w:cs="Arial"/>
          <w:bCs/>
          <w:kern w:val="2"/>
          <w:lang w:val="en-GB"/>
        </w:rPr>
        <w:t xml:space="preserve"> He pointed to the letter from the appellant’s GP dated 1 August 2019 that was before the tribunal, indicating that the appellant would quickly start vomiting if travelling by car. </w:t>
      </w:r>
      <w:r>
        <w:rPr>
          <w:rFonts w:ascii="Arial" w:eastAsia="Calibri" w:hAnsi="Arial" w:cs="Arial"/>
          <w:bCs/>
          <w:kern w:val="2"/>
          <w:lang w:val="en-GB"/>
        </w:rPr>
        <w:t xml:space="preserve"> </w:t>
      </w:r>
      <w:r w:rsidR="002737CF" w:rsidRPr="00694483">
        <w:rPr>
          <w:rFonts w:ascii="Arial" w:eastAsia="Calibri" w:hAnsi="Arial" w:cs="Arial"/>
          <w:bCs/>
          <w:kern w:val="2"/>
          <w:lang w:val="en-GB"/>
        </w:rPr>
        <w:t xml:space="preserve">Whereas the tribunal had noted that the appellant had attended the GP practice for </w:t>
      </w:r>
      <w:r w:rsidR="002737CF" w:rsidRPr="00694483">
        <w:rPr>
          <w:rFonts w:ascii="Arial" w:eastAsia="Calibri" w:hAnsi="Arial" w:cs="Arial"/>
          <w:bCs/>
          <w:kern w:val="2"/>
          <w:lang w:val="en-GB"/>
        </w:rPr>
        <w:lastRenderedPageBreak/>
        <w:t>blood tests and the Covid vaccine, it had not compared an equivalent journey when rejecting his credibility and had not put the issue to the appellant for his explanation.</w:t>
      </w:r>
    </w:p>
    <w:p w14:paraId="6A27F305" w14:textId="77777777" w:rsidR="00151183" w:rsidRPr="00694483" w:rsidRDefault="00151183" w:rsidP="00B160A6">
      <w:pPr>
        <w:pStyle w:val="ListParagraph"/>
        <w:tabs>
          <w:tab w:val="left" w:pos="510"/>
          <w:tab w:val="left" w:pos="1077"/>
          <w:tab w:val="left" w:pos="1797"/>
        </w:tabs>
        <w:spacing w:after="0" w:line="240" w:lineRule="auto"/>
        <w:ind w:left="510" w:hanging="510"/>
        <w:jc w:val="both"/>
        <w:rPr>
          <w:rFonts w:ascii="Arial" w:hAnsi="Arial" w:cs="Arial"/>
          <w:bCs/>
          <w:kern w:val="2"/>
          <w:sz w:val="24"/>
          <w:szCs w:val="24"/>
        </w:rPr>
      </w:pPr>
    </w:p>
    <w:p w14:paraId="19A2E7C7" w14:textId="6807999C" w:rsidR="00151183" w:rsidRPr="00694483" w:rsidRDefault="002F6850" w:rsidP="00B160A6">
      <w:pPr>
        <w:widowControl/>
        <w:tabs>
          <w:tab w:val="left" w:pos="510"/>
          <w:tab w:val="left" w:pos="1077"/>
          <w:tab w:val="left" w:pos="1797"/>
        </w:tabs>
        <w:ind w:left="510" w:hanging="510"/>
        <w:jc w:val="both"/>
        <w:rPr>
          <w:rFonts w:ascii="Arial" w:eastAsia="Calibri" w:hAnsi="Arial" w:cs="Arial"/>
          <w:bCs/>
          <w:kern w:val="2"/>
          <w:lang w:val="en-GB"/>
        </w:rPr>
      </w:pPr>
      <w:r>
        <w:rPr>
          <w:rFonts w:ascii="Arial" w:eastAsia="Calibri" w:hAnsi="Arial" w:cs="Arial"/>
          <w:bCs/>
          <w:kern w:val="2"/>
          <w:lang w:val="en-GB"/>
        </w:rPr>
        <w:t>21.</w:t>
      </w:r>
      <w:r>
        <w:rPr>
          <w:rFonts w:ascii="Arial" w:eastAsia="Calibri" w:hAnsi="Arial" w:cs="Arial"/>
          <w:bCs/>
          <w:kern w:val="2"/>
          <w:lang w:val="en-GB"/>
        </w:rPr>
        <w:tab/>
      </w:r>
      <w:r w:rsidR="002737CF" w:rsidRPr="00694483">
        <w:rPr>
          <w:rFonts w:ascii="Arial" w:eastAsia="Calibri" w:hAnsi="Arial" w:cs="Arial"/>
          <w:bCs/>
          <w:kern w:val="2"/>
          <w:lang w:val="en-GB"/>
        </w:rPr>
        <w:t xml:space="preserve">Mr O’Farrell submitted that the evidence of the GP indicated that there would be a substantial risk to the appellant’s health contrary to Schedule 9 paragraph 4 were he to travel by car. </w:t>
      </w:r>
      <w:r>
        <w:rPr>
          <w:rFonts w:ascii="Arial" w:eastAsia="Calibri" w:hAnsi="Arial" w:cs="Arial"/>
          <w:bCs/>
          <w:kern w:val="2"/>
          <w:lang w:val="en-GB"/>
        </w:rPr>
        <w:t xml:space="preserve"> </w:t>
      </w:r>
      <w:r w:rsidR="002737CF" w:rsidRPr="00694483">
        <w:rPr>
          <w:rFonts w:ascii="Arial" w:eastAsia="Calibri" w:hAnsi="Arial" w:cs="Arial"/>
          <w:bCs/>
          <w:kern w:val="2"/>
          <w:lang w:val="en-GB"/>
        </w:rPr>
        <w:t>He submitted that the tribunal should have addressed this issue more fully.</w:t>
      </w:r>
    </w:p>
    <w:p w14:paraId="19A2726B" w14:textId="77777777" w:rsidR="00151183" w:rsidRPr="00694483" w:rsidRDefault="00151183" w:rsidP="00B160A6">
      <w:pPr>
        <w:pStyle w:val="ListParagraph"/>
        <w:tabs>
          <w:tab w:val="left" w:pos="510"/>
          <w:tab w:val="left" w:pos="1077"/>
          <w:tab w:val="left" w:pos="1797"/>
        </w:tabs>
        <w:spacing w:after="0" w:line="240" w:lineRule="auto"/>
        <w:ind w:left="510" w:hanging="510"/>
        <w:jc w:val="both"/>
        <w:rPr>
          <w:rFonts w:ascii="Arial" w:hAnsi="Arial" w:cs="Arial"/>
          <w:bCs/>
          <w:kern w:val="2"/>
          <w:sz w:val="24"/>
          <w:szCs w:val="24"/>
        </w:rPr>
      </w:pPr>
    </w:p>
    <w:p w14:paraId="080C4466" w14:textId="5AF380ED" w:rsidR="00151183" w:rsidRPr="00694483" w:rsidRDefault="002F6850" w:rsidP="00B160A6">
      <w:pPr>
        <w:widowControl/>
        <w:tabs>
          <w:tab w:val="left" w:pos="510"/>
          <w:tab w:val="left" w:pos="1077"/>
          <w:tab w:val="left" w:pos="1797"/>
        </w:tabs>
        <w:ind w:left="510" w:hanging="510"/>
        <w:jc w:val="both"/>
        <w:rPr>
          <w:rFonts w:ascii="Arial" w:eastAsia="Calibri" w:hAnsi="Arial" w:cs="Arial"/>
          <w:bCs/>
          <w:kern w:val="2"/>
          <w:lang w:val="en-GB"/>
        </w:rPr>
      </w:pPr>
      <w:r>
        <w:rPr>
          <w:rFonts w:ascii="Arial" w:eastAsia="Calibri" w:hAnsi="Arial" w:cs="Arial"/>
          <w:bCs/>
          <w:kern w:val="2"/>
          <w:lang w:val="en-GB"/>
        </w:rPr>
        <w:t>22.</w:t>
      </w:r>
      <w:r>
        <w:rPr>
          <w:rFonts w:ascii="Arial" w:eastAsia="Calibri" w:hAnsi="Arial" w:cs="Arial"/>
          <w:bCs/>
          <w:kern w:val="2"/>
          <w:lang w:val="en-GB"/>
        </w:rPr>
        <w:tab/>
      </w:r>
      <w:r w:rsidR="002737CF" w:rsidRPr="00694483">
        <w:rPr>
          <w:rFonts w:ascii="Arial" w:eastAsia="Calibri" w:hAnsi="Arial" w:cs="Arial"/>
          <w:bCs/>
          <w:kern w:val="2"/>
          <w:lang w:val="en-GB"/>
        </w:rPr>
        <w:t xml:space="preserve">A further point advanced by Mr O’Farrell was that the tribunal did not apply a broad brush approach to the evidence. </w:t>
      </w:r>
      <w:r>
        <w:rPr>
          <w:rFonts w:ascii="Arial" w:eastAsia="Calibri" w:hAnsi="Arial" w:cs="Arial"/>
          <w:bCs/>
          <w:kern w:val="2"/>
          <w:lang w:val="en-GB"/>
        </w:rPr>
        <w:t xml:space="preserve"> </w:t>
      </w:r>
      <w:r w:rsidR="002737CF" w:rsidRPr="00694483">
        <w:rPr>
          <w:rFonts w:ascii="Arial" w:eastAsia="Calibri" w:hAnsi="Arial" w:cs="Arial"/>
          <w:bCs/>
          <w:kern w:val="2"/>
          <w:lang w:val="en-GB"/>
        </w:rPr>
        <w:t xml:space="preserve">He submitted that the appellant’s evidence was that his nausea was present every day, whereas the medical member had stated that vertigo was normally episodic and not bad all the time. </w:t>
      </w:r>
      <w:r>
        <w:rPr>
          <w:rFonts w:ascii="Arial" w:eastAsia="Calibri" w:hAnsi="Arial" w:cs="Arial"/>
          <w:bCs/>
          <w:kern w:val="2"/>
          <w:lang w:val="en-GB"/>
        </w:rPr>
        <w:t xml:space="preserve"> </w:t>
      </w:r>
      <w:r w:rsidR="002737CF" w:rsidRPr="00694483">
        <w:rPr>
          <w:rFonts w:ascii="Arial" w:eastAsia="Calibri" w:hAnsi="Arial" w:cs="Arial"/>
          <w:bCs/>
          <w:kern w:val="2"/>
          <w:lang w:val="en-GB"/>
        </w:rPr>
        <w:t>He submitted that the tribunal had not resolved the conflict in evidence that arose.</w:t>
      </w:r>
    </w:p>
    <w:p w14:paraId="59A8A225" w14:textId="77777777" w:rsidR="00151183" w:rsidRPr="00694483" w:rsidRDefault="00151183" w:rsidP="00B160A6">
      <w:pPr>
        <w:pStyle w:val="ListParagraph"/>
        <w:tabs>
          <w:tab w:val="left" w:pos="510"/>
          <w:tab w:val="left" w:pos="1077"/>
          <w:tab w:val="left" w:pos="1797"/>
        </w:tabs>
        <w:spacing w:after="0" w:line="240" w:lineRule="auto"/>
        <w:ind w:left="510" w:hanging="510"/>
        <w:jc w:val="both"/>
        <w:rPr>
          <w:rFonts w:ascii="Arial" w:hAnsi="Arial" w:cs="Arial"/>
          <w:bCs/>
          <w:kern w:val="2"/>
          <w:sz w:val="24"/>
          <w:szCs w:val="24"/>
        </w:rPr>
      </w:pPr>
    </w:p>
    <w:p w14:paraId="35613BE9" w14:textId="0FAC85CA" w:rsidR="002737CF" w:rsidRPr="00694483" w:rsidRDefault="002F6850" w:rsidP="00B160A6">
      <w:pPr>
        <w:widowControl/>
        <w:tabs>
          <w:tab w:val="left" w:pos="510"/>
          <w:tab w:val="left" w:pos="1077"/>
          <w:tab w:val="left" w:pos="1797"/>
        </w:tabs>
        <w:ind w:left="510" w:hanging="510"/>
        <w:jc w:val="both"/>
        <w:rPr>
          <w:rFonts w:ascii="Arial" w:eastAsia="Calibri" w:hAnsi="Arial" w:cs="Arial"/>
          <w:bCs/>
          <w:kern w:val="2"/>
          <w:lang w:val="en-GB"/>
        </w:rPr>
      </w:pPr>
      <w:r>
        <w:rPr>
          <w:rFonts w:ascii="Arial" w:eastAsia="Calibri" w:hAnsi="Arial" w:cs="Arial"/>
          <w:bCs/>
          <w:kern w:val="2"/>
          <w:lang w:val="en-GB"/>
        </w:rPr>
        <w:t>23.</w:t>
      </w:r>
      <w:r>
        <w:rPr>
          <w:rFonts w:ascii="Arial" w:eastAsia="Calibri" w:hAnsi="Arial" w:cs="Arial"/>
          <w:bCs/>
          <w:kern w:val="2"/>
          <w:lang w:val="en-GB"/>
        </w:rPr>
        <w:tab/>
      </w:r>
      <w:r w:rsidR="002737CF" w:rsidRPr="00694483">
        <w:rPr>
          <w:rFonts w:ascii="Arial" w:eastAsia="Calibri" w:hAnsi="Arial" w:cs="Arial"/>
          <w:bCs/>
          <w:kern w:val="2"/>
          <w:lang w:val="en-GB"/>
        </w:rPr>
        <w:t xml:space="preserve">Mr Finnerty submitted that the tribunal had based its decision on a finding that the appellant was not credible as a witness. </w:t>
      </w:r>
      <w:r>
        <w:rPr>
          <w:rFonts w:ascii="Arial" w:eastAsia="Calibri" w:hAnsi="Arial" w:cs="Arial"/>
          <w:bCs/>
          <w:kern w:val="2"/>
          <w:lang w:val="en-GB"/>
        </w:rPr>
        <w:t xml:space="preserve"> </w:t>
      </w:r>
      <w:r w:rsidR="002737CF" w:rsidRPr="00694483">
        <w:rPr>
          <w:rFonts w:ascii="Arial" w:eastAsia="Calibri" w:hAnsi="Arial" w:cs="Arial"/>
          <w:bCs/>
          <w:kern w:val="2"/>
          <w:lang w:val="en-GB"/>
        </w:rPr>
        <w:t>He initially submitted that a tribunal has no obligation to explain its assessment of credibility, referring to C11/00-01(IB) at paragraph 7, where Mrs Commissioner Brown had said:</w:t>
      </w:r>
    </w:p>
    <w:p w14:paraId="6E4424A5" w14:textId="77777777" w:rsidR="002737CF" w:rsidRPr="00694483" w:rsidRDefault="002737CF" w:rsidP="00B160A6">
      <w:pPr>
        <w:widowControl/>
        <w:tabs>
          <w:tab w:val="left" w:pos="510"/>
          <w:tab w:val="left" w:pos="1077"/>
          <w:tab w:val="left" w:pos="1797"/>
        </w:tabs>
        <w:jc w:val="both"/>
        <w:rPr>
          <w:rFonts w:ascii="Arial" w:eastAsia="Calibri" w:hAnsi="Arial" w:cs="Arial"/>
          <w:bCs/>
          <w:kern w:val="2"/>
          <w:lang w:val="en-GB"/>
        </w:rPr>
      </w:pPr>
    </w:p>
    <w:p w14:paraId="473EC753" w14:textId="13724F30" w:rsidR="002737CF" w:rsidRPr="00694483" w:rsidRDefault="002737CF" w:rsidP="00B160A6">
      <w:pPr>
        <w:widowControl/>
        <w:tabs>
          <w:tab w:val="left" w:pos="510"/>
          <w:tab w:val="left" w:pos="1077"/>
          <w:tab w:val="left" w:pos="1797"/>
        </w:tabs>
        <w:ind w:left="1077" w:right="1077"/>
        <w:jc w:val="both"/>
        <w:rPr>
          <w:rFonts w:ascii="Arial" w:eastAsia="Calibri" w:hAnsi="Arial" w:cs="Arial"/>
          <w:bCs/>
          <w:kern w:val="2"/>
          <w:lang w:val="en-GB"/>
        </w:rPr>
      </w:pPr>
      <w:r w:rsidRPr="00694483">
        <w:rPr>
          <w:rFonts w:ascii="Arial" w:eastAsia="Calibri" w:hAnsi="Arial" w:cs="Arial"/>
          <w:bCs/>
          <w:kern w:val="2"/>
          <w:lang w:val="en-GB"/>
        </w:rPr>
        <w:t xml:space="preserve">“Where a Tribunal makes it quite clear that it does not believe evidence it is not obliged in every case to explain why it does not believe the evidence. </w:t>
      </w:r>
      <w:r w:rsidR="00B160A6">
        <w:rPr>
          <w:rFonts w:ascii="Arial" w:eastAsia="Calibri" w:hAnsi="Arial" w:cs="Arial"/>
          <w:bCs/>
          <w:kern w:val="2"/>
          <w:lang w:val="en-GB"/>
        </w:rPr>
        <w:t xml:space="preserve"> </w:t>
      </w:r>
      <w:r w:rsidRPr="00694483">
        <w:rPr>
          <w:rFonts w:ascii="Arial" w:eastAsia="Calibri" w:hAnsi="Arial" w:cs="Arial"/>
          <w:bCs/>
          <w:kern w:val="2"/>
          <w:lang w:val="en-GB"/>
        </w:rPr>
        <w:t xml:space="preserve">The Tribunal is required to give adequate reasons for its decision. </w:t>
      </w:r>
      <w:r w:rsidR="00B160A6">
        <w:rPr>
          <w:rFonts w:ascii="Arial" w:eastAsia="Calibri" w:hAnsi="Arial" w:cs="Arial"/>
          <w:bCs/>
          <w:kern w:val="2"/>
          <w:lang w:val="en-GB"/>
        </w:rPr>
        <w:t xml:space="preserve"> </w:t>
      </w:r>
      <w:r w:rsidRPr="00694483">
        <w:rPr>
          <w:rFonts w:ascii="Arial" w:eastAsia="Calibri" w:hAnsi="Arial" w:cs="Arial"/>
          <w:bCs/>
          <w:kern w:val="2"/>
          <w:lang w:val="en-GB"/>
        </w:rPr>
        <w:t>It is not required to give reasons for its reasons”.</w:t>
      </w:r>
    </w:p>
    <w:p w14:paraId="4E719EE2" w14:textId="77777777" w:rsidR="002737CF" w:rsidRPr="00694483" w:rsidRDefault="002737CF" w:rsidP="00B160A6">
      <w:pPr>
        <w:widowControl/>
        <w:tabs>
          <w:tab w:val="left" w:pos="510"/>
          <w:tab w:val="left" w:pos="1077"/>
          <w:tab w:val="left" w:pos="1797"/>
        </w:tabs>
        <w:jc w:val="both"/>
        <w:rPr>
          <w:rFonts w:ascii="Arial" w:eastAsia="Calibri" w:hAnsi="Arial" w:cs="Arial"/>
          <w:bCs/>
          <w:kern w:val="2"/>
          <w:lang w:val="en-GB"/>
        </w:rPr>
      </w:pPr>
    </w:p>
    <w:p w14:paraId="77E914DF" w14:textId="529D88D9" w:rsidR="00151183" w:rsidRPr="00694483" w:rsidRDefault="00DF2C15" w:rsidP="003F353E">
      <w:pPr>
        <w:widowControl/>
        <w:tabs>
          <w:tab w:val="left" w:pos="510"/>
          <w:tab w:val="left" w:pos="1077"/>
          <w:tab w:val="left" w:pos="1797"/>
        </w:tabs>
        <w:ind w:left="510" w:hanging="510"/>
        <w:jc w:val="both"/>
        <w:rPr>
          <w:rFonts w:ascii="Arial" w:eastAsia="Calibri" w:hAnsi="Arial" w:cs="Arial"/>
          <w:bCs/>
          <w:kern w:val="2"/>
          <w:lang w:val="en-GB"/>
        </w:rPr>
      </w:pPr>
      <w:r>
        <w:rPr>
          <w:rFonts w:ascii="Arial" w:eastAsia="Calibri" w:hAnsi="Arial" w:cs="Arial"/>
          <w:bCs/>
          <w:kern w:val="2"/>
          <w:lang w:val="en-GB"/>
        </w:rPr>
        <w:t>24.</w:t>
      </w:r>
      <w:r>
        <w:rPr>
          <w:rFonts w:ascii="Arial" w:eastAsia="Calibri" w:hAnsi="Arial" w:cs="Arial"/>
          <w:bCs/>
          <w:kern w:val="2"/>
          <w:lang w:val="en-GB"/>
        </w:rPr>
        <w:tab/>
      </w:r>
      <w:r w:rsidR="002737CF" w:rsidRPr="00694483">
        <w:rPr>
          <w:rFonts w:ascii="Arial" w:eastAsia="Calibri" w:hAnsi="Arial" w:cs="Arial"/>
          <w:bCs/>
          <w:kern w:val="2"/>
          <w:lang w:val="en-GB"/>
        </w:rPr>
        <w:t>While noting Mr O’Farrell’s submission around Article 13(8)(b), he submitted that the tribunal had considered other factors, such as medical treatment, and had found that these did not support the restrictions claimed by the appellant.</w:t>
      </w:r>
    </w:p>
    <w:p w14:paraId="43D2A7DF" w14:textId="77777777" w:rsidR="00151183" w:rsidRPr="00694483" w:rsidRDefault="00151183" w:rsidP="003F353E">
      <w:pPr>
        <w:widowControl/>
        <w:tabs>
          <w:tab w:val="left" w:pos="510"/>
          <w:tab w:val="left" w:pos="1077"/>
          <w:tab w:val="left" w:pos="1797"/>
        </w:tabs>
        <w:ind w:left="510" w:hanging="510"/>
        <w:jc w:val="both"/>
        <w:rPr>
          <w:rFonts w:ascii="Arial" w:eastAsia="Calibri" w:hAnsi="Arial" w:cs="Arial"/>
          <w:bCs/>
          <w:kern w:val="2"/>
          <w:lang w:val="en-GB"/>
        </w:rPr>
      </w:pPr>
    </w:p>
    <w:p w14:paraId="037EEF68" w14:textId="646682F4" w:rsidR="00151183" w:rsidRPr="00694483" w:rsidRDefault="00DF2C15" w:rsidP="003F353E">
      <w:pPr>
        <w:widowControl/>
        <w:tabs>
          <w:tab w:val="left" w:pos="510"/>
          <w:tab w:val="left" w:pos="1077"/>
          <w:tab w:val="left" w:pos="1797"/>
        </w:tabs>
        <w:ind w:left="510" w:hanging="510"/>
        <w:jc w:val="both"/>
        <w:rPr>
          <w:rFonts w:ascii="Arial" w:eastAsia="Calibri" w:hAnsi="Arial" w:cs="Arial"/>
          <w:bCs/>
          <w:kern w:val="2"/>
          <w:lang w:val="en-GB"/>
        </w:rPr>
      </w:pPr>
      <w:r>
        <w:rPr>
          <w:rFonts w:ascii="Arial" w:eastAsia="Calibri" w:hAnsi="Arial" w:cs="Arial"/>
          <w:bCs/>
          <w:kern w:val="2"/>
          <w:lang w:val="en-GB"/>
        </w:rPr>
        <w:t>25.</w:t>
      </w:r>
      <w:r>
        <w:rPr>
          <w:rFonts w:ascii="Arial" w:eastAsia="Calibri" w:hAnsi="Arial" w:cs="Arial"/>
          <w:bCs/>
          <w:kern w:val="2"/>
          <w:lang w:val="en-GB"/>
        </w:rPr>
        <w:tab/>
      </w:r>
      <w:r w:rsidR="002737CF" w:rsidRPr="00694483">
        <w:rPr>
          <w:rFonts w:ascii="Arial" w:eastAsia="Calibri" w:hAnsi="Arial" w:cs="Arial"/>
          <w:bCs/>
          <w:kern w:val="2"/>
          <w:lang w:val="en-GB"/>
        </w:rPr>
        <w:t xml:space="preserve">Mr Finnerty accepted that there was a conflict in the evidence of the appellant’s GP to the effect that travelling by car was virtually impossible, and its finding that he had been able to travel to GP appointments. </w:t>
      </w:r>
      <w:r>
        <w:rPr>
          <w:rFonts w:ascii="Arial" w:eastAsia="Calibri" w:hAnsi="Arial" w:cs="Arial"/>
          <w:bCs/>
          <w:kern w:val="2"/>
          <w:lang w:val="en-GB"/>
        </w:rPr>
        <w:t xml:space="preserve"> </w:t>
      </w:r>
      <w:r w:rsidR="002737CF" w:rsidRPr="00694483">
        <w:rPr>
          <w:rFonts w:ascii="Arial" w:eastAsia="Calibri" w:hAnsi="Arial" w:cs="Arial"/>
          <w:bCs/>
          <w:kern w:val="2"/>
          <w:lang w:val="en-GB"/>
        </w:rPr>
        <w:t xml:space="preserve">This latter finding appeared to be based on the medically qualified member’s assessment at that vertigo was only ever episodic and not constant as described by the appellant. </w:t>
      </w:r>
      <w:r w:rsidR="00F21811">
        <w:rPr>
          <w:rFonts w:ascii="Arial" w:eastAsia="Calibri" w:hAnsi="Arial" w:cs="Arial"/>
          <w:bCs/>
          <w:kern w:val="2"/>
          <w:lang w:val="en-GB"/>
        </w:rPr>
        <w:t xml:space="preserve"> </w:t>
      </w:r>
      <w:r w:rsidR="002737CF" w:rsidRPr="00694483">
        <w:rPr>
          <w:rFonts w:ascii="Arial" w:eastAsia="Calibri" w:hAnsi="Arial" w:cs="Arial"/>
          <w:bCs/>
          <w:kern w:val="2"/>
          <w:lang w:val="en-GB"/>
        </w:rPr>
        <w:t>He accepted that the tribunal had not given an adequate explanation for preferring the medically qualified member’s assessment over the assessment of the appellant’s GP.</w:t>
      </w:r>
    </w:p>
    <w:p w14:paraId="37B310A5" w14:textId="77777777" w:rsidR="00151183" w:rsidRPr="00694483" w:rsidRDefault="00151183" w:rsidP="003F353E">
      <w:pPr>
        <w:pStyle w:val="ListParagraph"/>
        <w:tabs>
          <w:tab w:val="left" w:pos="510"/>
          <w:tab w:val="left" w:pos="1077"/>
          <w:tab w:val="left" w:pos="1797"/>
        </w:tabs>
        <w:spacing w:after="0" w:line="240" w:lineRule="auto"/>
        <w:ind w:left="510" w:hanging="510"/>
        <w:jc w:val="both"/>
        <w:rPr>
          <w:rFonts w:ascii="Arial" w:hAnsi="Arial" w:cs="Arial"/>
          <w:bCs/>
          <w:kern w:val="2"/>
          <w:sz w:val="24"/>
          <w:szCs w:val="24"/>
        </w:rPr>
      </w:pPr>
    </w:p>
    <w:p w14:paraId="6B9255B1" w14:textId="48F84EFD" w:rsidR="00151183" w:rsidRPr="00694483" w:rsidRDefault="00F21811" w:rsidP="003F353E">
      <w:pPr>
        <w:widowControl/>
        <w:tabs>
          <w:tab w:val="left" w:pos="510"/>
          <w:tab w:val="left" w:pos="1077"/>
          <w:tab w:val="left" w:pos="1797"/>
        </w:tabs>
        <w:ind w:left="510" w:hanging="510"/>
        <w:jc w:val="both"/>
        <w:rPr>
          <w:rFonts w:ascii="Arial" w:eastAsia="Calibri" w:hAnsi="Arial" w:cs="Arial"/>
          <w:bCs/>
          <w:kern w:val="2"/>
          <w:lang w:val="en-GB"/>
        </w:rPr>
      </w:pPr>
      <w:r>
        <w:rPr>
          <w:rFonts w:ascii="Arial" w:eastAsia="Calibri" w:hAnsi="Arial" w:cs="Arial"/>
          <w:bCs/>
          <w:kern w:val="2"/>
          <w:lang w:val="en-GB"/>
        </w:rPr>
        <w:t>26.</w:t>
      </w:r>
      <w:r>
        <w:rPr>
          <w:rFonts w:ascii="Arial" w:eastAsia="Calibri" w:hAnsi="Arial" w:cs="Arial"/>
          <w:bCs/>
          <w:kern w:val="2"/>
          <w:lang w:val="en-GB"/>
        </w:rPr>
        <w:tab/>
      </w:r>
      <w:r w:rsidR="002737CF" w:rsidRPr="00694483">
        <w:rPr>
          <w:rFonts w:ascii="Arial" w:eastAsia="Calibri" w:hAnsi="Arial" w:cs="Arial"/>
          <w:bCs/>
          <w:kern w:val="2"/>
          <w:lang w:val="en-GB"/>
        </w:rPr>
        <w:t xml:space="preserve">Mr Finnerty further observed that, while the appellant had completed a UC50 in August 2018, there was </w:t>
      </w:r>
      <w:proofErr w:type="gramStart"/>
      <w:r w:rsidR="002737CF" w:rsidRPr="00694483">
        <w:rPr>
          <w:rFonts w:ascii="Arial" w:eastAsia="Calibri" w:hAnsi="Arial" w:cs="Arial"/>
          <w:bCs/>
          <w:kern w:val="2"/>
          <w:lang w:val="en-GB"/>
        </w:rPr>
        <w:t>no</w:t>
      </w:r>
      <w:proofErr w:type="gramEnd"/>
      <w:r w:rsidR="002737CF" w:rsidRPr="00694483">
        <w:rPr>
          <w:rFonts w:ascii="Arial" w:eastAsia="Calibri" w:hAnsi="Arial" w:cs="Arial"/>
          <w:bCs/>
          <w:kern w:val="2"/>
          <w:lang w:val="en-GB"/>
        </w:rPr>
        <w:t xml:space="preserve"> up to date UC50 form before the tribunal. </w:t>
      </w:r>
      <w:r w:rsidR="003F353E">
        <w:rPr>
          <w:rFonts w:ascii="Arial" w:eastAsia="Calibri" w:hAnsi="Arial" w:cs="Arial"/>
          <w:bCs/>
          <w:kern w:val="2"/>
          <w:lang w:val="en-GB"/>
        </w:rPr>
        <w:t xml:space="preserve"> </w:t>
      </w:r>
      <w:r w:rsidR="002737CF" w:rsidRPr="00694483">
        <w:rPr>
          <w:rFonts w:ascii="Arial" w:eastAsia="Calibri" w:hAnsi="Arial" w:cs="Arial"/>
          <w:bCs/>
          <w:kern w:val="2"/>
          <w:lang w:val="en-GB"/>
        </w:rPr>
        <w:t xml:space="preserve">He had not returned a form when requested in June 2019, although he had participated in </w:t>
      </w:r>
      <w:proofErr w:type="gramStart"/>
      <w:r w:rsidR="002737CF" w:rsidRPr="00694483">
        <w:rPr>
          <w:rFonts w:ascii="Arial" w:eastAsia="Calibri" w:hAnsi="Arial" w:cs="Arial"/>
          <w:bCs/>
          <w:kern w:val="2"/>
          <w:lang w:val="en-GB"/>
        </w:rPr>
        <w:t>a</w:t>
      </w:r>
      <w:proofErr w:type="gramEnd"/>
      <w:r w:rsidR="002737CF" w:rsidRPr="00694483">
        <w:rPr>
          <w:rFonts w:ascii="Arial" w:eastAsia="Calibri" w:hAnsi="Arial" w:cs="Arial"/>
          <w:bCs/>
          <w:kern w:val="2"/>
          <w:lang w:val="en-GB"/>
        </w:rPr>
        <w:t xml:space="preserve"> HCP assessment in October 2020.</w:t>
      </w:r>
      <w:r w:rsidR="003F353E">
        <w:rPr>
          <w:rFonts w:ascii="Arial" w:eastAsia="Calibri" w:hAnsi="Arial" w:cs="Arial"/>
          <w:bCs/>
          <w:kern w:val="2"/>
          <w:lang w:val="en-GB"/>
        </w:rPr>
        <w:t xml:space="preserve"> </w:t>
      </w:r>
      <w:r w:rsidR="002737CF" w:rsidRPr="00694483">
        <w:rPr>
          <w:rFonts w:ascii="Arial" w:eastAsia="Calibri" w:hAnsi="Arial" w:cs="Arial"/>
          <w:bCs/>
          <w:kern w:val="2"/>
          <w:lang w:val="en-GB"/>
        </w:rPr>
        <w:t xml:space="preserve"> Mr Finnerty submitted that by proceeding in absence of a recent UC50, the tribunal may have erred in law.</w:t>
      </w:r>
    </w:p>
    <w:p w14:paraId="67EE59A4" w14:textId="77777777" w:rsidR="00151183" w:rsidRPr="001830F9" w:rsidRDefault="00151183" w:rsidP="00B160A6">
      <w:pPr>
        <w:pStyle w:val="ListParagraph"/>
        <w:tabs>
          <w:tab w:val="left" w:pos="510"/>
          <w:tab w:val="left" w:pos="1077"/>
          <w:tab w:val="left" w:pos="1797"/>
        </w:tabs>
        <w:spacing w:after="0" w:line="240" w:lineRule="auto"/>
        <w:ind w:left="0"/>
        <w:jc w:val="both"/>
        <w:rPr>
          <w:rFonts w:ascii="Arial" w:hAnsi="Arial" w:cs="Arial"/>
          <w:bCs/>
          <w:kern w:val="2"/>
          <w:sz w:val="24"/>
          <w:szCs w:val="24"/>
        </w:rPr>
      </w:pPr>
    </w:p>
    <w:p w14:paraId="3DF1C99C" w14:textId="277F0CF4" w:rsidR="00151183" w:rsidRPr="00694483" w:rsidRDefault="001830F9" w:rsidP="00B160A6">
      <w:pPr>
        <w:widowControl/>
        <w:tabs>
          <w:tab w:val="left" w:pos="510"/>
          <w:tab w:val="left" w:pos="1077"/>
          <w:tab w:val="left" w:pos="1797"/>
        </w:tabs>
        <w:jc w:val="both"/>
        <w:rPr>
          <w:rFonts w:ascii="Arial" w:eastAsia="Calibri" w:hAnsi="Arial" w:cs="Arial"/>
          <w:bCs/>
          <w:kern w:val="2"/>
          <w:lang w:val="en-GB"/>
        </w:rPr>
      </w:pPr>
      <w:r>
        <w:rPr>
          <w:rFonts w:ascii="Arial" w:eastAsia="Calibri" w:hAnsi="Arial" w:cs="Arial"/>
          <w:b/>
          <w:kern w:val="2"/>
          <w:lang w:val="en-GB"/>
        </w:rPr>
        <w:tab/>
      </w:r>
      <w:r w:rsidR="002737CF" w:rsidRPr="00694483">
        <w:rPr>
          <w:rFonts w:ascii="Arial" w:eastAsia="Calibri" w:hAnsi="Arial" w:cs="Arial"/>
          <w:b/>
          <w:kern w:val="2"/>
          <w:lang w:val="en-GB"/>
        </w:rPr>
        <w:t>Assessment</w:t>
      </w:r>
    </w:p>
    <w:p w14:paraId="7FD04820" w14:textId="77777777" w:rsidR="00151183" w:rsidRPr="00694483" w:rsidRDefault="00151183" w:rsidP="00B160A6">
      <w:pPr>
        <w:pStyle w:val="ListParagraph"/>
        <w:tabs>
          <w:tab w:val="left" w:pos="510"/>
          <w:tab w:val="left" w:pos="1077"/>
          <w:tab w:val="left" w:pos="1797"/>
        </w:tabs>
        <w:spacing w:after="0" w:line="240" w:lineRule="auto"/>
        <w:ind w:left="0"/>
        <w:jc w:val="both"/>
        <w:rPr>
          <w:rFonts w:ascii="Arial" w:hAnsi="Arial" w:cs="Arial"/>
          <w:kern w:val="2"/>
          <w:sz w:val="24"/>
          <w:szCs w:val="24"/>
        </w:rPr>
      </w:pPr>
    </w:p>
    <w:p w14:paraId="746BE763" w14:textId="5943CFE5" w:rsidR="00151183" w:rsidRPr="00694483" w:rsidRDefault="001830F9" w:rsidP="001830F9">
      <w:pPr>
        <w:widowControl/>
        <w:tabs>
          <w:tab w:val="left" w:pos="510"/>
          <w:tab w:val="left" w:pos="1077"/>
          <w:tab w:val="left" w:pos="1797"/>
        </w:tabs>
        <w:ind w:left="510" w:hanging="510"/>
        <w:jc w:val="both"/>
        <w:rPr>
          <w:rFonts w:ascii="Arial" w:eastAsia="Calibri" w:hAnsi="Arial" w:cs="Arial"/>
          <w:bCs/>
          <w:kern w:val="2"/>
          <w:lang w:val="en-GB"/>
        </w:rPr>
      </w:pPr>
      <w:r>
        <w:rPr>
          <w:rFonts w:ascii="Arial" w:eastAsia="Calibri" w:hAnsi="Arial" w:cs="Arial"/>
          <w:kern w:val="2"/>
          <w:lang w:val="en-GB"/>
        </w:rPr>
        <w:t>27.</w:t>
      </w:r>
      <w:r>
        <w:rPr>
          <w:rFonts w:ascii="Arial" w:eastAsia="Calibri" w:hAnsi="Arial" w:cs="Arial"/>
          <w:kern w:val="2"/>
          <w:lang w:val="en-GB"/>
        </w:rPr>
        <w:tab/>
      </w:r>
      <w:r w:rsidR="002737CF" w:rsidRPr="00694483">
        <w:rPr>
          <w:rFonts w:ascii="Arial" w:eastAsia="Calibri" w:hAnsi="Arial" w:cs="Arial"/>
          <w:kern w:val="2"/>
          <w:lang w:val="en-GB"/>
        </w:rPr>
        <w:t xml:space="preserve">An appeal lies to a Commissioner from any decision of an appeal tribunal on the ground that the decision of the tribunal was erroneous in point of law. </w:t>
      </w:r>
      <w:r>
        <w:rPr>
          <w:rFonts w:ascii="Arial" w:eastAsia="Calibri" w:hAnsi="Arial" w:cs="Arial"/>
          <w:kern w:val="2"/>
          <w:lang w:val="en-GB"/>
        </w:rPr>
        <w:t xml:space="preserve"> </w:t>
      </w:r>
      <w:r w:rsidR="002737CF" w:rsidRPr="00694483">
        <w:rPr>
          <w:rFonts w:ascii="Arial" w:eastAsia="Calibri" w:hAnsi="Arial" w:cs="Arial"/>
          <w:kern w:val="2"/>
          <w:lang w:val="en-GB"/>
        </w:rPr>
        <w:t>However, the party who wishes to bring an appeal must first obtain leave to appeal.</w:t>
      </w:r>
    </w:p>
    <w:p w14:paraId="6A98B33A" w14:textId="77777777" w:rsidR="00151183" w:rsidRPr="00694483" w:rsidRDefault="00151183" w:rsidP="001830F9">
      <w:pPr>
        <w:widowControl/>
        <w:tabs>
          <w:tab w:val="left" w:pos="510"/>
          <w:tab w:val="left" w:pos="1077"/>
          <w:tab w:val="left" w:pos="1797"/>
        </w:tabs>
        <w:ind w:left="510" w:hanging="510"/>
        <w:jc w:val="both"/>
        <w:rPr>
          <w:rFonts w:ascii="Arial" w:eastAsia="Calibri" w:hAnsi="Arial" w:cs="Arial"/>
          <w:bCs/>
          <w:kern w:val="2"/>
          <w:lang w:val="en-GB"/>
        </w:rPr>
      </w:pPr>
    </w:p>
    <w:p w14:paraId="7F20B86B" w14:textId="11CDDC40" w:rsidR="00151183" w:rsidRPr="00694483" w:rsidRDefault="001830F9" w:rsidP="001830F9">
      <w:pPr>
        <w:widowControl/>
        <w:tabs>
          <w:tab w:val="left" w:pos="510"/>
          <w:tab w:val="left" w:pos="1077"/>
          <w:tab w:val="left" w:pos="1797"/>
        </w:tabs>
        <w:ind w:left="510" w:hanging="510"/>
        <w:jc w:val="both"/>
        <w:rPr>
          <w:rFonts w:ascii="Arial" w:eastAsia="Calibri" w:hAnsi="Arial" w:cs="Arial"/>
          <w:bCs/>
          <w:kern w:val="2"/>
          <w:lang w:val="en-GB"/>
        </w:rPr>
      </w:pPr>
      <w:r>
        <w:rPr>
          <w:rFonts w:ascii="Arial" w:eastAsia="Calibri" w:hAnsi="Arial" w:cs="Arial"/>
          <w:kern w:val="2"/>
          <w:lang w:val="en-GB"/>
        </w:rPr>
        <w:t>28.</w:t>
      </w:r>
      <w:r>
        <w:rPr>
          <w:rFonts w:ascii="Arial" w:eastAsia="Calibri" w:hAnsi="Arial" w:cs="Arial"/>
          <w:kern w:val="2"/>
          <w:lang w:val="en-GB"/>
        </w:rPr>
        <w:tab/>
      </w:r>
      <w:r w:rsidR="002737CF" w:rsidRPr="00694483">
        <w:rPr>
          <w:rFonts w:ascii="Arial" w:eastAsia="Calibri" w:hAnsi="Arial" w:cs="Arial"/>
          <w:kern w:val="2"/>
          <w:lang w:val="en-GB"/>
        </w:rPr>
        <w:t>Leave to appeal is a filter mechanism.</w:t>
      </w:r>
      <w:r>
        <w:rPr>
          <w:rFonts w:ascii="Arial" w:eastAsia="Calibri" w:hAnsi="Arial" w:cs="Arial"/>
          <w:kern w:val="2"/>
          <w:lang w:val="en-GB"/>
        </w:rPr>
        <w:t xml:space="preserve"> </w:t>
      </w:r>
      <w:r w:rsidR="002737CF" w:rsidRPr="00694483">
        <w:rPr>
          <w:rFonts w:ascii="Arial" w:eastAsia="Calibri" w:hAnsi="Arial" w:cs="Arial"/>
          <w:kern w:val="2"/>
          <w:lang w:val="en-GB"/>
        </w:rPr>
        <w:t xml:space="preserve"> It ensures that only appellants who establish an arguable case that the appeal tribunal has erred in law can appeal to the Commissioner.</w:t>
      </w:r>
    </w:p>
    <w:p w14:paraId="254FE6D8" w14:textId="77777777" w:rsidR="00151183" w:rsidRPr="00694483" w:rsidRDefault="00151183" w:rsidP="001830F9">
      <w:pPr>
        <w:pStyle w:val="ListParagraph"/>
        <w:tabs>
          <w:tab w:val="left" w:pos="510"/>
          <w:tab w:val="left" w:pos="1077"/>
          <w:tab w:val="left" w:pos="1797"/>
        </w:tabs>
        <w:spacing w:after="0" w:line="240" w:lineRule="auto"/>
        <w:ind w:left="510" w:hanging="510"/>
        <w:jc w:val="both"/>
        <w:rPr>
          <w:rFonts w:ascii="Arial" w:hAnsi="Arial" w:cs="Arial"/>
          <w:kern w:val="2"/>
          <w:sz w:val="24"/>
          <w:szCs w:val="24"/>
        </w:rPr>
      </w:pPr>
    </w:p>
    <w:p w14:paraId="0557BD9F" w14:textId="15E1A6EB" w:rsidR="00151183" w:rsidRPr="00694483" w:rsidRDefault="001830F9" w:rsidP="001830F9">
      <w:pPr>
        <w:widowControl/>
        <w:tabs>
          <w:tab w:val="left" w:pos="510"/>
          <w:tab w:val="left" w:pos="1077"/>
          <w:tab w:val="left" w:pos="1797"/>
        </w:tabs>
        <w:ind w:left="510" w:hanging="510"/>
        <w:jc w:val="both"/>
        <w:rPr>
          <w:rFonts w:ascii="Arial" w:eastAsia="Calibri" w:hAnsi="Arial" w:cs="Arial"/>
          <w:bCs/>
          <w:kern w:val="2"/>
          <w:lang w:val="en-GB"/>
        </w:rPr>
      </w:pPr>
      <w:r>
        <w:rPr>
          <w:rFonts w:ascii="Arial" w:eastAsia="Calibri" w:hAnsi="Arial" w:cs="Arial"/>
          <w:kern w:val="2"/>
          <w:lang w:val="en-GB"/>
        </w:rPr>
        <w:t>29.</w:t>
      </w:r>
      <w:r>
        <w:rPr>
          <w:rFonts w:ascii="Arial" w:eastAsia="Calibri" w:hAnsi="Arial" w:cs="Arial"/>
          <w:kern w:val="2"/>
          <w:lang w:val="en-GB"/>
        </w:rPr>
        <w:tab/>
      </w:r>
      <w:r w:rsidR="002737CF" w:rsidRPr="00694483">
        <w:rPr>
          <w:rFonts w:ascii="Arial" w:eastAsia="Calibri" w:hAnsi="Arial" w:cs="Arial"/>
          <w:kern w:val="2"/>
          <w:lang w:val="en-GB"/>
        </w:rPr>
        <w:t xml:space="preserve">An error of law might be that the appeal tribunal has misinterpreted the law and wrongly applied the law to the facts of the individual case, or that the appeal tribunal has acted in a way which is procedurally unfair, or that the appeal tribunal has </w:t>
      </w:r>
      <w:proofErr w:type="gramStart"/>
      <w:r w:rsidR="002737CF" w:rsidRPr="00694483">
        <w:rPr>
          <w:rFonts w:ascii="Arial" w:eastAsia="Calibri" w:hAnsi="Arial" w:cs="Arial"/>
          <w:kern w:val="2"/>
          <w:lang w:val="en-GB"/>
        </w:rPr>
        <w:t>made a decision</w:t>
      </w:r>
      <w:proofErr w:type="gramEnd"/>
      <w:r w:rsidR="002737CF" w:rsidRPr="00694483">
        <w:rPr>
          <w:rFonts w:ascii="Arial" w:eastAsia="Calibri" w:hAnsi="Arial" w:cs="Arial"/>
          <w:kern w:val="2"/>
          <w:lang w:val="en-GB"/>
        </w:rPr>
        <w:t xml:space="preserve"> on all the evidence which no reasonable appeal tribunal could reach.</w:t>
      </w:r>
    </w:p>
    <w:p w14:paraId="12122560" w14:textId="77777777" w:rsidR="00151183" w:rsidRPr="00694483" w:rsidRDefault="00151183" w:rsidP="001830F9">
      <w:pPr>
        <w:pStyle w:val="ListParagraph"/>
        <w:tabs>
          <w:tab w:val="left" w:pos="510"/>
          <w:tab w:val="left" w:pos="1077"/>
          <w:tab w:val="left" w:pos="1797"/>
        </w:tabs>
        <w:spacing w:after="0" w:line="240" w:lineRule="auto"/>
        <w:ind w:left="510" w:hanging="510"/>
        <w:jc w:val="both"/>
        <w:rPr>
          <w:rFonts w:ascii="Arial" w:hAnsi="Arial" w:cs="Arial"/>
          <w:bCs/>
          <w:kern w:val="2"/>
          <w:sz w:val="24"/>
          <w:szCs w:val="24"/>
        </w:rPr>
      </w:pPr>
    </w:p>
    <w:p w14:paraId="5D309895" w14:textId="454A962D" w:rsidR="006E7365" w:rsidRPr="00694483" w:rsidRDefault="001830F9" w:rsidP="001830F9">
      <w:pPr>
        <w:widowControl/>
        <w:tabs>
          <w:tab w:val="left" w:pos="510"/>
          <w:tab w:val="left" w:pos="1077"/>
          <w:tab w:val="left" w:pos="1797"/>
        </w:tabs>
        <w:ind w:left="510" w:hanging="510"/>
        <w:jc w:val="both"/>
        <w:rPr>
          <w:rFonts w:ascii="Arial" w:eastAsia="Calibri" w:hAnsi="Arial" w:cs="Arial"/>
          <w:bCs/>
          <w:kern w:val="2"/>
          <w:lang w:val="en-GB"/>
        </w:rPr>
      </w:pPr>
      <w:r>
        <w:rPr>
          <w:rFonts w:ascii="Arial" w:eastAsia="Calibri" w:hAnsi="Arial" w:cs="Arial"/>
          <w:bCs/>
          <w:kern w:val="2"/>
          <w:lang w:val="en-GB"/>
        </w:rPr>
        <w:t>30.</w:t>
      </w:r>
      <w:r>
        <w:rPr>
          <w:rFonts w:ascii="Arial" w:eastAsia="Calibri" w:hAnsi="Arial" w:cs="Arial"/>
          <w:bCs/>
          <w:kern w:val="2"/>
          <w:lang w:val="en-GB"/>
        </w:rPr>
        <w:tab/>
      </w:r>
      <w:r w:rsidR="002737CF" w:rsidRPr="00694483">
        <w:rPr>
          <w:rFonts w:ascii="Arial" w:eastAsia="Calibri" w:hAnsi="Arial" w:cs="Arial"/>
          <w:bCs/>
          <w:kern w:val="2"/>
          <w:lang w:val="en-GB"/>
        </w:rPr>
        <w:t>On the basis that Mr Finnerty supports one of the appellant’s grounds and advances a different ground of his own in the appellant’s interests I grant leave to appeal.</w:t>
      </w:r>
    </w:p>
    <w:p w14:paraId="2C5A7BA0" w14:textId="77777777" w:rsidR="006E7365" w:rsidRPr="00694483" w:rsidRDefault="006E7365" w:rsidP="001830F9">
      <w:pPr>
        <w:pStyle w:val="ListParagraph"/>
        <w:tabs>
          <w:tab w:val="left" w:pos="510"/>
          <w:tab w:val="left" w:pos="1077"/>
          <w:tab w:val="left" w:pos="1797"/>
        </w:tabs>
        <w:spacing w:after="0" w:line="240" w:lineRule="auto"/>
        <w:ind w:left="510" w:hanging="510"/>
        <w:jc w:val="both"/>
        <w:rPr>
          <w:rFonts w:ascii="Arial" w:hAnsi="Arial" w:cs="Arial"/>
          <w:bCs/>
          <w:kern w:val="2"/>
          <w:sz w:val="24"/>
          <w:szCs w:val="24"/>
        </w:rPr>
      </w:pPr>
    </w:p>
    <w:p w14:paraId="26456764" w14:textId="518B672F" w:rsidR="006E7365" w:rsidRPr="00694483" w:rsidRDefault="001830F9" w:rsidP="001830F9">
      <w:pPr>
        <w:widowControl/>
        <w:tabs>
          <w:tab w:val="left" w:pos="510"/>
          <w:tab w:val="left" w:pos="1077"/>
          <w:tab w:val="left" w:pos="1797"/>
        </w:tabs>
        <w:ind w:left="510" w:hanging="510"/>
        <w:jc w:val="both"/>
        <w:rPr>
          <w:rFonts w:ascii="Arial" w:eastAsia="Calibri" w:hAnsi="Arial" w:cs="Arial"/>
          <w:bCs/>
          <w:kern w:val="2"/>
          <w:lang w:val="en-GB"/>
        </w:rPr>
      </w:pPr>
      <w:r>
        <w:rPr>
          <w:rFonts w:ascii="Arial" w:eastAsia="Calibri" w:hAnsi="Arial" w:cs="Arial"/>
          <w:bCs/>
          <w:kern w:val="2"/>
          <w:lang w:val="en-GB"/>
        </w:rPr>
        <w:t>31.</w:t>
      </w:r>
      <w:r>
        <w:rPr>
          <w:rFonts w:ascii="Arial" w:eastAsia="Calibri" w:hAnsi="Arial" w:cs="Arial"/>
          <w:bCs/>
          <w:kern w:val="2"/>
          <w:lang w:val="en-GB"/>
        </w:rPr>
        <w:tab/>
      </w:r>
      <w:r w:rsidR="002737CF" w:rsidRPr="00694483">
        <w:rPr>
          <w:rFonts w:ascii="Arial" w:eastAsia="Calibri" w:hAnsi="Arial" w:cs="Arial"/>
          <w:bCs/>
          <w:kern w:val="2"/>
          <w:lang w:val="en-GB"/>
        </w:rPr>
        <w:t>I consider that Mr O</w:t>
      </w:r>
      <w:r w:rsidR="00052ECE" w:rsidRPr="00694483">
        <w:rPr>
          <w:rFonts w:ascii="Arial" w:eastAsia="Calibri" w:hAnsi="Arial" w:cs="Arial"/>
          <w:bCs/>
          <w:kern w:val="2"/>
          <w:lang w:val="en-GB"/>
        </w:rPr>
        <w:t>’</w:t>
      </w:r>
      <w:r w:rsidR="002737CF" w:rsidRPr="00694483">
        <w:rPr>
          <w:rFonts w:ascii="Arial" w:eastAsia="Calibri" w:hAnsi="Arial" w:cs="Arial"/>
          <w:bCs/>
          <w:kern w:val="2"/>
          <w:lang w:val="en-GB"/>
        </w:rPr>
        <w:t xml:space="preserve">Farrell’s submissions addressed to the tribunal’s findings on the circumstances of the appellant moving house some 11 months after the date of decision are correct. </w:t>
      </w:r>
      <w:r>
        <w:rPr>
          <w:rFonts w:ascii="Arial" w:eastAsia="Calibri" w:hAnsi="Arial" w:cs="Arial"/>
          <w:bCs/>
          <w:kern w:val="2"/>
          <w:lang w:val="en-GB"/>
        </w:rPr>
        <w:t xml:space="preserve"> </w:t>
      </w:r>
      <w:r w:rsidR="002737CF" w:rsidRPr="00694483">
        <w:rPr>
          <w:rFonts w:ascii="Arial" w:eastAsia="Calibri" w:hAnsi="Arial" w:cs="Arial"/>
          <w:bCs/>
          <w:kern w:val="2"/>
          <w:lang w:val="en-GB"/>
        </w:rPr>
        <w:t xml:space="preserve">Article 13(8)(b) of the Social Security (NI) Order 1998 precludes a tribunal from taking account of circumstances not obtaining at the date of the decision under appeal. </w:t>
      </w:r>
      <w:r>
        <w:rPr>
          <w:rFonts w:ascii="Arial" w:eastAsia="Calibri" w:hAnsi="Arial" w:cs="Arial"/>
          <w:bCs/>
          <w:kern w:val="2"/>
          <w:lang w:val="en-GB"/>
        </w:rPr>
        <w:t xml:space="preserve"> </w:t>
      </w:r>
      <w:r w:rsidR="002737CF" w:rsidRPr="00694483">
        <w:rPr>
          <w:rFonts w:ascii="Arial" w:eastAsia="Calibri" w:hAnsi="Arial" w:cs="Arial"/>
          <w:bCs/>
          <w:kern w:val="2"/>
          <w:lang w:val="en-GB"/>
        </w:rPr>
        <w:t xml:space="preserve">Had the tribunal directed questions and made express findings on the question of whether the appellant’s condition had changed over the 11 months, it would not be open to criticism. </w:t>
      </w:r>
      <w:r>
        <w:rPr>
          <w:rFonts w:ascii="Arial" w:eastAsia="Calibri" w:hAnsi="Arial" w:cs="Arial"/>
          <w:bCs/>
          <w:kern w:val="2"/>
          <w:lang w:val="en-GB"/>
        </w:rPr>
        <w:t xml:space="preserve"> </w:t>
      </w:r>
      <w:r w:rsidR="002737CF" w:rsidRPr="00694483">
        <w:rPr>
          <w:rFonts w:ascii="Arial" w:eastAsia="Calibri" w:hAnsi="Arial" w:cs="Arial"/>
          <w:bCs/>
          <w:kern w:val="2"/>
          <w:lang w:val="en-GB"/>
        </w:rPr>
        <w:t xml:space="preserve">However, it did not formally find that the circumstances at the date of decision and 11 months later were the same. </w:t>
      </w:r>
      <w:r>
        <w:rPr>
          <w:rFonts w:ascii="Arial" w:eastAsia="Calibri" w:hAnsi="Arial" w:cs="Arial"/>
          <w:bCs/>
          <w:kern w:val="2"/>
          <w:lang w:val="en-GB"/>
        </w:rPr>
        <w:t xml:space="preserve"> </w:t>
      </w:r>
      <w:r w:rsidR="002737CF" w:rsidRPr="00694483">
        <w:rPr>
          <w:rFonts w:ascii="Arial" w:eastAsia="Calibri" w:hAnsi="Arial" w:cs="Arial"/>
          <w:bCs/>
          <w:kern w:val="2"/>
          <w:lang w:val="en-GB"/>
        </w:rPr>
        <w:t>This amounts to an error of law.</w:t>
      </w:r>
    </w:p>
    <w:p w14:paraId="4F9C3EFE" w14:textId="77777777" w:rsidR="006E7365" w:rsidRPr="00694483" w:rsidRDefault="006E7365" w:rsidP="001830F9">
      <w:pPr>
        <w:pStyle w:val="ListParagraph"/>
        <w:tabs>
          <w:tab w:val="left" w:pos="510"/>
          <w:tab w:val="left" w:pos="1077"/>
          <w:tab w:val="left" w:pos="1797"/>
        </w:tabs>
        <w:spacing w:after="0" w:line="240" w:lineRule="auto"/>
        <w:ind w:left="510" w:hanging="510"/>
        <w:jc w:val="both"/>
        <w:rPr>
          <w:rFonts w:ascii="Arial" w:hAnsi="Arial" w:cs="Arial"/>
          <w:bCs/>
          <w:kern w:val="2"/>
          <w:sz w:val="24"/>
          <w:szCs w:val="24"/>
        </w:rPr>
      </w:pPr>
    </w:p>
    <w:p w14:paraId="3829840B" w14:textId="25FA63DF" w:rsidR="006E7365" w:rsidRPr="00694483" w:rsidRDefault="001830F9" w:rsidP="001830F9">
      <w:pPr>
        <w:widowControl/>
        <w:tabs>
          <w:tab w:val="left" w:pos="510"/>
          <w:tab w:val="left" w:pos="1077"/>
          <w:tab w:val="left" w:pos="1797"/>
        </w:tabs>
        <w:ind w:left="510" w:hanging="510"/>
        <w:jc w:val="both"/>
        <w:rPr>
          <w:rFonts w:ascii="Arial" w:eastAsia="Calibri" w:hAnsi="Arial" w:cs="Arial"/>
          <w:bCs/>
          <w:kern w:val="2"/>
          <w:lang w:val="en-GB"/>
        </w:rPr>
      </w:pPr>
      <w:r>
        <w:rPr>
          <w:rFonts w:ascii="Arial" w:eastAsia="Calibri" w:hAnsi="Arial" w:cs="Arial"/>
          <w:bCs/>
          <w:kern w:val="2"/>
          <w:lang w:val="en-GB"/>
        </w:rPr>
        <w:t>32.</w:t>
      </w:r>
      <w:r>
        <w:rPr>
          <w:rFonts w:ascii="Arial" w:eastAsia="Calibri" w:hAnsi="Arial" w:cs="Arial"/>
          <w:bCs/>
          <w:kern w:val="2"/>
          <w:lang w:val="en-GB"/>
        </w:rPr>
        <w:tab/>
      </w:r>
      <w:r w:rsidR="002737CF" w:rsidRPr="00694483">
        <w:rPr>
          <w:rFonts w:ascii="Arial" w:eastAsia="Calibri" w:hAnsi="Arial" w:cs="Arial"/>
          <w:bCs/>
          <w:kern w:val="2"/>
          <w:lang w:val="en-GB"/>
        </w:rPr>
        <w:t>Whether it is a material error depends on the question of whether it was nevertheless entitled to reach the conclusions that it did on the remainder of the evidence.</w:t>
      </w:r>
    </w:p>
    <w:p w14:paraId="2BBB77CF" w14:textId="77777777" w:rsidR="006E7365" w:rsidRPr="00694483" w:rsidRDefault="006E7365" w:rsidP="001830F9">
      <w:pPr>
        <w:pStyle w:val="ListParagraph"/>
        <w:tabs>
          <w:tab w:val="left" w:pos="510"/>
          <w:tab w:val="left" w:pos="1077"/>
          <w:tab w:val="left" w:pos="1797"/>
        </w:tabs>
        <w:spacing w:after="0" w:line="240" w:lineRule="auto"/>
        <w:ind w:left="510" w:hanging="510"/>
        <w:jc w:val="both"/>
        <w:rPr>
          <w:rFonts w:ascii="Arial" w:hAnsi="Arial" w:cs="Arial"/>
          <w:bCs/>
          <w:kern w:val="2"/>
          <w:sz w:val="24"/>
          <w:szCs w:val="24"/>
        </w:rPr>
      </w:pPr>
    </w:p>
    <w:p w14:paraId="51F0038F" w14:textId="13008D86" w:rsidR="002737CF" w:rsidRPr="00694483" w:rsidRDefault="001830F9" w:rsidP="001830F9">
      <w:pPr>
        <w:widowControl/>
        <w:tabs>
          <w:tab w:val="left" w:pos="510"/>
          <w:tab w:val="left" w:pos="1077"/>
          <w:tab w:val="left" w:pos="1797"/>
        </w:tabs>
        <w:ind w:left="510" w:hanging="510"/>
        <w:jc w:val="both"/>
        <w:rPr>
          <w:rFonts w:ascii="Arial" w:eastAsia="Calibri" w:hAnsi="Arial" w:cs="Arial"/>
          <w:bCs/>
          <w:kern w:val="2"/>
          <w:lang w:val="en-GB"/>
        </w:rPr>
      </w:pPr>
      <w:r>
        <w:rPr>
          <w:rFonts w:ascii="Arial" w:eastAsia="Calibri" w:hAnsi="Arial" w:cs="Arial"/>
          <w:bCs/>
          <w:kern w:val="2"/>
          <w:lang w:val="en-GB"/>
        </w:rPr>
        <w:t>33.</w:t>
      </w:r>
      <w:r>
        <w:rPr>
          <w:rFonts w:ascii="Arial" w:eastAsia="Calibri" w:hAnsi="Arial" w:cs="Arial"/>
          <w:bCs/>
          <w:kern w:val="2"/>
          <w:lang w:val="en-GB"/>
        </w:rPr>
        <w:tab/>
      </w:r>
      <w:r w:rsidR="002737CF" w:rsidRPr="00694483">
        <w:rPr>
          <w:rFonts w:ascii="Arial" w:eastAsia="Calibri" w:hAnsi="Arial" w:cs="Arial"/>
          <w:bCs/>
          <w:kern w:val="2"/>
          <w:lang w:val="en-GB"/>
        </w:rPr>
        <w:t>If the issue of moving house is disregarded, the tribunal’s findings on credibility rest entirely on the question of the appellant’s failure to pursue specialist treatment.</w:t>
      </w:r>
      <w:r>
        <w:rPr>
          <w:rFonts w:ascii="Arial" w:eastAsia="Calibri" w:hAnsi="Arial" w:cs="Arial"/>
          <w:bCs/>
          <w:kern w:val="2"/>
          <w:lang w:val="en-GB"/>
        </w:rPr>
        <w:t xml:space="preserve"> </w:t>
      </w:r>
      <w:r w:rsidR="002737CF" w:rsidRPr="00694483">
        <w:rPr>
          <w:rFonts w:ascii="Arial" w:eastAsia="Calibri" w:hAnsi="Arial" w:cs="Arial"/>
          <w:bCs/>
          <w:kern w:val="2"/>
          <w:lang w:val="en-GB"/>
        </w:rPr>
        <w:t xml:space="preserve"> In this context, it had observed that, while he indicated that he could not travel by car to see a specialist, he had attended his own GP. </w:t>
      </w:r>
      <w:r>
        <w:rPr>
          <w:rFonts w:ascii="Arial" w:eastAsia="Calibri" w:hAnsi="Arial" w:cs="Arial"/>
          <w:bCs/>
          <w:kern w:val="2"/>
          <w:lang w:val="en-GB"/>
        </w:rPr>
        <w:t xml:space="preserve"> </w:t>
      </w:r>
      <w:r w:rsidR="002737CF" w:rsidRPr="00694483">
        <w:rPr>
          <w:rFonts w:ascii="Arial" w:eastAsia="Calibri" w:hAnsi="Arial" w:cs="Arial"/>
          <w:bCs/>
          <w:kern w:val="2"/>
          <w:lang w:val="en-GB"/>
        </w:rPr>
        <w:t xml:space="preserve">Mr O’Farrell acknowledged that the appellant had attended his GP, but pointed out that this was a two minute trip by car, rather than a 35-40 minute trip from the appellant’s home to </w:t>
      </w:r>
      <w:proofErr w:type="spellStart"/>
      <w:r w:rsidR="002737CF" w:rsidRPr="00694483">
        <w:rPr>
          <w:rFonts w:ascii="Arial" w:eastAsia="Calibri" w:hAnsi="Arial" w:cs="Arial"/>
          <w:bCs/>
          <w:kern w:val="2"/>
          <w:lang w:val="en-GB"/>
        </w:rPr>
        <w:t>Altnagelvin</w:t>
      </w:r>
      <w:proofErr w:type="spellEnd"/>
      <w:r w:rsidR="002737CF" w:rsidRPr="00694483">
        <w:rPr>
          <w:rFonts w:ascii="Arial" w:eastAsia="Calibri" w:hAnsi="Arial" w:cs="Arial"/>
          <w:bCs/>
          <w:kern w:val="2"/>
          <w:lang w:val="en-GB"/>
        </w:rPr>
        <w:t xml:space="preserve"> Hospital. </w:t>
      </w:r>
      <w:r>
        <w:rPr>
          <w:rFonts w:ascii="Arial" w:eastAsia="Calibri" w:hAnsi="Arial" w:cs="Arial"/>
          <w:bCs/>
          <w:kern w:val="2"/>
          <w:lang w:val="en-GB"/>
        </w:rPr>
        <w:t xml:space="preserve"> </w:t>
      </w:r>
      <w:r w:rsidR="002737CF" w:rsidRPr="00694483">
        <w:rPr>
          <w:rFonts w:ascii="Arial" w:eastAsia="Calibri" w:hAnsi="Arial" w:cs="Arial"/>
          <w:bCs/>
          <w:kern w:val="2"/>
          <w:lang w:val="en-GB"/>
        </w:rPr>
        <w:t xml:space="preserve">The tribunal had sight of a letter from the appellant’s GP dated 1 August 2019. </w:t>
      </w:r>
      <w:r>
        <w:rPr>
          <w:rFonts w:ascii="Arial" w:eastAsia="Calibri" w:hAnsi="Arial" w:cs="Arial"/>
          <w:bCs/>
          <w:kern w:val="2"/>
          <w:lang w:val="en-GB"/>
        </w:rPr>
        <w:t xml:space="preserve"> </w:t>
      </w:r>
      <w:r w:rsidR="002737CF" w:rsidRPr="00694483">
        <w:rPr>
          <w:rFonts w:ascii="Arial" w:eastAsia="Calibri" w:hAnsi="Arial" w:cs="Arial"/>
          <w:bCs/>
          <w:kern w:val="2"/>
          <w:lang w:val="en-GB"/>
        </w:rPr>
        <w:t>In relation to the appellant, this stated:</w:t>
      </w:r>
    </w:p>
    <w:p w14:paraId="7FC56A19" w14:textId="77777777" w:rsidR="002737CF" w:rsidRPr="00694483" w:rsidRDefault="002737CF" w:rsidP="00B160A6">
      <w:pPr>
        <w:widowControl/>
        <w:tabs>
          <w:tab w:val="left" w:pos="510"/>
          <w:tab w:val="left" w:pos="1077"/>
          <w:tab w:val="left" w:pos="1797"/>
        </w:tabs>
        <w:jc w:val="both"/>
        <w:rPr>
          <w:rFonts w:ascii="Arial" w:eastAsia="Calibri" w:hAnsi="Arial" w:cs="Arial"/>
          <w:bCs/>
          <w:kern w:val="2"/>
          <w:lang w:val="en-GB"/>
        </w:rPr>
      </w:pPr>
    </w:p>
    <w:p w14:paraId="53844987" w14:textId="77777777" w:rsidR="002737CF" w:rsidRPr="00694483" w:rsidRDefault="002737CF" w:rsidP="00CB14F9">
      <w:pPr>
        <w:widowControl/>
        <w:tabs>
          <w:tab w:val="left" w:pos="510"/>
          <w:tab w:val="left" w:pos="1077"/>
          <w:tab w:val="left" w:pos="1797"/>
        </w:tabs>
        <w:ind w:left="1077" w:right="1077"/>
        <w:jc w:val="both"/>
        <w:rPr>
          <w:rFonts w:ascii="Arial" w:eastAsia="Calibri" w:hAnsi="Arial" w:cs="Arial"/>
          <w:bCs/>
          <w:kern w:val="2"/>
          <w:lang w:val="en-GB"/>
        </w:rPr>
      </w:pPr>
      <w:r w:rsidRPr="00694483">
        <w:rPr>
          <w:rFonts w:ascii="Arial" w:eastAsia="Calibri" w:hAnsi="Arial" w:cs="Arial"/>
          <w:bCs/>
          <w:kern w:val="2"/>
          <w:lang w:val="en-GB"/>
        </w:rPr>
        <w:t>“Unfortunately he suffers from severe vertigo associated with nausea and vomiting to the extent that he rarely goes out of his house … Travelling by car is impossible and he quickly starts vomiting …”</w:t>
      </w:r>
    </w:p>
    <w:p w14:paraId="1505910B" w14:textId="77777777" w:rsidR="002737CF" w:rsidRPr="00694483" w:rsidRDefault="002737CF" w:rsidP="00B160A6">
      <w:pPr>
        <w:widowControl/>
        <w:tabs>
          <w:tab w:val="left" w:pos="510"/>
          <w:tab w:val="left" w:pos="1077"/>
          <w:tab w:val="left" w:pos="1797"/>
        </w:tabs>
        <w:jc w:val="both"/>
        <w:rPr>
          <w:rFonts w:ascii="Arial" w:eastAsia="Calibri" w:hAnsi="Arial" w:cs="Arial"/>
          <w:bCs/>
          <w:kern w:val="2"/>
          <w:lang w:val="en-GB"/>
        </w:rPr>
      </w:pPr>
    </w:p>
    <w:p w14:paraId="119A1409" w14:textId="2B436427" w:rsidR="002737CF" w:rsidRPr="00694483" w:rsidRDefault="00CB14F9" w:rsidP="00CB14F9">
      <w:pPr>
        <w:widowControl/>
        <w:tabs>
          <w:tab w:val="left" w:pos="510"/>
          <w:tab w:val="left" w:pos="1077"/>
          <w:tab w:val="left" w:pos="1797"/>
        </w:tabs>
        <w:ind w:left="510" w:hanging="510"/>
        <w:jc w:val="both"/>
        <w:rPr>
          <w:rFonts w:ascii="Arial" w:eastAsia="Calibri" w:hAnsi="Arial" w:cs="Arial"/>
          <w:bCs/>
          <w:kern w:val="2"/>
          <w:lang w:val="en-GB"/>
        </w:rPr>
      </w:pPr>
      <w:r>
        <w:rPr>
          <w:rFonts w:ascii="Arial" w:eastAsia="Calibri" w:hAnsi="Arial" w:cs="Arial"/>
          <w:bCs/>
          <w:kern w:val="2"/>
          <w:lang w:val="en-GB"/>
        </w:rPr>
        <w:lastRenderedPageBreak/>
        <w:t>34.</w:t>
      </w:r>
      <w:r>
        <w:rPr>
          <w:rFonts w:ascii="Arial" w:eastAsia="Calibri" w:hAnsi="Arial" w:cs="Arial"/>
          <w:bCs/>
          <w:kern w:val="2"/>
          <w:lang w:val="en-GB"/>
        </w:rPr>
        <w:tab/>
      </w:r>
      <w:r w:rsidR="002737CF" w:rsidRPr="00694483">
        <w:rPr>
          <w:rFonts w:ascii="Arial" w:eastAsia="Calibri" w:hAnsi="Arial" w:cs="Arial"/>
          <w:bCs/>
          <w:kern w:val="2"/>
          <w:lang w:val="en-GB"/>
        </w:rPr>
        <w:t>The tribunal referenced evidence of attending GP appointments and reasoned:</w:t>
      </w:r>
    </w:p>
    <w:p w14:paraId="5EFF6A38" w14:textId="77777777" w:rsidR="002737CF" w:rsidRPr="00694483" w:rsidRDefault="002737CF" w:rsidP="00B160A6">
      <w:pPr>
        <w:widowControl/>
        <w:tabs>
          <w:tab w:val="left" w:pos="510"/>
          <w:tab w:val="left" w:pos="1077"/>
          <w:tab w:val="left" w:pos="1797"/>
        </w:tabs>
        <w:jc w:val="both"/>
        <w:rPr>
          <w:rFonts w:ascii="Arial" w:eastAsia="Calibri" w:hAnsi="Arial" w:cs="Arial"/>
          <w:bCs/>
          <w:kern w:val="2"/>
          <w:lang w:val="en-GB"/>
        </w:rPr>
      </w:pPr>
    </w:p>
    <w:p w14:paraId="079AD517" w14:textId="0BB69B44" w:rsidR="002737CF" w:rsidRPr="00694483" w:rsidRDefault="002737CF" w:rsidP="00CB14F9">
      <w:pPr>
        <w:widowControl/>
        <w:tabs>
          <w:tab w:val="left" w:pos="510"/>
          <w:tab w:val="left" w:pos="1077"/>
          <w:tab w:val="left" w:pos="1797"/>
        </w:tabs>
        <w:ind w:left="1077" w:right="1077"/>
        <w:jc w:val="both"/>
        <w:rPr>
          <w:rFonts w:ascii="Arial" w:eastAsia="Calibri" w:hAnsi="Arial" w:cs="Arial"/>
          <w:bCs/>
          <w:kern w:val="2"/>
          <w:lang w:val="en-GB"/>
        </w:rPr>
      </w:pPr>
      <w:r w:rsidRPr="00694483">
        <w:rPr>
          <w:rFonts w:ascii="Arial" w:eastAsia="Calibri" w:hAnsi="Arial" w:cs="Arial"/>
          <w:bCs/>
          <w:kern w:val="2"/>
          <w:lang w:val="en-GB"/>
        </w:rPr>
        <w:t>“We believe that the appellant has been able to travel to appointments when he believes it is appropriate to do so.</w:t>
      </w:r>
      <w:r w:rsidR="00CB14F9">
        <w:rPr>
          <w:rFonts w:ascii="Arial" w:eastAsia="Calibri" w:hAnsi="Arial" w:cs="Arial"/>
          <w:bCs/>
          <w:kern w:val="2"/>
          <w:lang w:val="en-GB"/>
        </w:rPr>
        <w:t xml:space="preserve"> </w:t>
      </w:r>
      <w:r w:rsidRPr="00694483">
        <w:rPr>
          <w:rFonts w:ascii="Arial" w:eastAsia="Calibri" w:hAnsi="Arial" w:cs="Arial"/>
          <w:bCs/>
          <w:kern w:val="2"/>
          <w:lang w:val="en-GB"/>
        </w:rPr>
        <w:t xml:space="preserve"> If his vertigo was as restricting as claimed, we believe that the appellant would have attended the ENT referral offered.”</w:t>
      </w:r>
    </w:p>
    <w:p w14:paraId="59ED98AA" w14:textId="77777777" w:rsidR="002737CF" w:rsidRPr="00694483" w:rsidRDefault="002737CF" w:rsidP="00B160A6">
      <w:pPr>
        <w:widowControl/>
        <w:tabs>
          <w:tab w:val="left" w:pos="510"/>
          <w:tab w:val="left" w:pos="1077"/>
          <w:tab w:val="left" w:pos="1797"/>
        </w:tabs>
        <w:jc w:val="both"/>
        <w:rPr>
          <w:rFonts w:ascii="Arial" w:eastAsia="Calibri" w:hAnsi="Arial" w:cs="Arial"/>
          <w:bCs/>
          <w:kern w:val="2"/>
          <w:lang w:val="en-GB"/>
        </w:rPr>
      </w:pPr>
    </w:p>
    <w:p w14:paraId="0B068C46" w14:textId="2F9B5154" w:rsidR="002737CF" w:rsidRPr="00694483" w:rsidRDefault="004A6C61" w:rsidP="00B160A6">
      <w:pPr>
        <w:widowControl/>
        <w:tabs>
          <w:tab w:val="left" w:pos="510"/>
          <w:tab w:val="left" w:pos="1077"/>
          <w:tab w:val="left" w:pos="1797"/>
        </w:tabs>
        <w:jc w:val="both"/>
        <w:rPr>
          <w:rFonts w:ascii="Arial" w:eastAsia="Calibri" w:hAnsi="Arial" w:cs="Arial"/>
          <w:bCs/>
          <w:kern w:val="2"/>
          <w:lang w:val="en-GB"/>
        </w:rPr>
      </w:pPr>
      <w:r>
        <w:rPr>
          <w:rFonts w:ascii="Arial" w:eastAsia="Calibri" w:hAnsi="Arial" w:cs="Arial"/>
          <w:bCs/>
          <w:kern w:val="2"/>
          <w:lang w:val="en-GB"/>
        </w:rPr>
        <w:t>35.</w:t>
      </w:r>
      <w:r>
        <w:rPr>
          <w:rFonts w:ascii="Arial" w:eastAsia="Calibri" w:hAnsi="Arial" w:cs="Arial"/>
          <w:bCs/>
          <w:kern w:val="2"/>
          <w:lang w:val="en-GB"/>
        </w:rPr>
        <w:tab/>
      </w:r>
      <w:proofErr w:type="gramStart"/>
      <w:r w:rsidR="002737CF" w:rsidRPr="00694483">
        <w:rPr>
          <w:rFonts w:ascii="Arial" w:eastAsia="Calibri" w:hAnsi="Arial" w:cs="Arial"/>
          <w:bCs/>
          <w:kern w:val="2"/>
          <w:lang w:val="en-GB"/>
        </w:rPr>
        <w:t>In the course of</w:t>
      </w:r>
      <w:proofErr w:type="gramEnd"/>
      <w:r w:rsidR="002737CF" w:rsidRPr="00694483">
        <w:rPr>
          <w:rFonts w:ascii="Arial" w:eastAsia="Calibri" w:hAnsi="Arial" w:cs="Arial"/>
          <w:bCs/>
          <w:kern w:val="2"/>
          <w:lang w:val="en-GB"/>
        </w:rPr>
        <w:t xml:space="preserve"> the hearing, the appellant was asked:</w:t>
      </w:r>
    </w:p>
    <w:p w14:paraId="15401D18" w14:textId="77777777" w:rsidR="002737CF" w:rsidRPr="00694483" w:rsidRDefault="002737CF" w:rsidP="00B160A6">
      <w:pPr>
        <w:widowControl/>
        <w:tabs>
          <w:tab w:val="left" w:pos="510"/>
          <w:tab w:val="left" w:pos="1077"/>
          <w:tab w:val="left" w:pos="1797"/>
        </w:tabs>
        <w:jc w:val="both"/>
        <w:rPr>
          <w:rFonts w:ascii="Arial" w:eastAsia="Calibri" w:hAnsi="Arial" w:cs="Arial"/>
          <w:bCs/>
          <w:kern w:val="2"/>
          <w:lang w:val="en-GB"/>
        </w:rPr>
      </w:pPr>
    </w:p>
    <w:p w14:paraId="57A8D605" w14:textId="77777777" w:rsidR="002737CF" w:rsidRPr="00694483" w:rsidRDefault="002737CF" w:rsidP="004A6C61">
      <w:pPr>
        <w:widowControl/>
        <w:tabs>
          <w:tab w:val="left" w:pos="510"/>
          <w:tab w:val="left" w:pos="1077"/>
          <w:tab w:val="left" w:pos="1797"/>
        </w:tabs>
        <w:ind w:left="1077" w:right="1077"/>
        <w:jc w:val="both"/>
        <w:rPr>
          <w:rFonts w:ascii="Arial" w:eastAsia="Calibri" w:hAnsi="Arial" w:cs="Arial"/>
          <w:bCs/>
          <w:kern w:val="2"/>
          <w:lang w:val="en-GB"/>
        </w:rPr>
      </w:pPr>
      <w:r w:rsidRPr="00694483">
        <w:rPr>
          <w:rFonts w:ascii="Arial" w:eastAsia="Calibri" w:hAnsi="Arial" w:cs="Arial"/>
          <w:bCs/>
          <w:kern w:val="2"/>
          <w:lang w:val="en-GB"/>
        </w:rPr>
        <w:t>“We note that you didn’t attend ENT, why was that?</w:t>
      </w:r>
    </w:p>
    <w:p w14:paraId="03274F6B" w14:textId="77777777" w:rsidR="002737CF" w:rsidRPr="00694483" w:rsidRDefault="002737CF" w:rsidP="004A6C61">
      <w:pPr>
        <w:widowControl/>
        <w:tabs>
          <w:tab w:val="left" w:pos="510"/>
          <w:tab w:val="left" w:pos="1077"/>
          <w:tab w:val="left" w:pos="1797"/>
        </w:tabs>
        <w:ind w:left="1077" w:right="1077"/>
        <w:jc w:val="both"/>
        <w:rPr>
          <w:rFonts w:ascii="Arial" w:eastAsia="Calibri" w:hAnsi="Arial" w:cs="Arial"/>
          <w:bCs/>
          <w:kern w:val="2"/>
          <w:lang w:val="en-GB"/>
        </w:rPr>
      </w:pPr>
    </w:p>
    <w:p w14:paraId="161E67EF" w14:textId="3FA5C066" w:rsidR="002737CF" w:rsidRPr="00694483" w:rsidRDefault="002737CF" w:rsidP="004A6C61">
      <w:pPr>
        <w:widowControl/>
        <w:tabs>
          <w:tab w:val="left" w:pos="510"/>
          <w:tab w:val="left" w:pos="1077"/>
          <w:tab w:val="left" w:pos="1797"/>
        </w:tabs>
        <w:ind w:left="1077" w:right="1077"/>
        <w:jc w:val="both"/>
        <w:rPr>
          <w:rFonts w:ascii="Arial" w:eastAsia="Calibri" w:hAnsi="Arial" w:cs="Arial"/>
          <w:bCs/>
          <w:kern w:val="2"/>
          <w:lang w:val="en-GB"/>
        </w:rPr>
      </w:pPr>
      <w:r w:rsidRPr="00694483">
        <w:rPr>
          <w:rFonts w:ascii="Arial" w:eastAsia="Calibri" w:hAnsi="Arial" w:cs="Arial"/>
          <w:bCs/>
          <w:kern w:val="2"/>
          <w:lang w:val="en-GB"/>
        </w:rPr>
        <w:t xml:space="preserve">I found it very difficult to go in the car. </w:t>
      </w:r>
      <w:r w:rsidR="004A6C61">
        <w:rPr>
          <w:rFonts w:ascii="Arial" w:eastAsia="Calibri" w:hAnsi="Arial" w:cs="Arial"/>
          <w:bCs/>
          <w:kern w:val="2"/>
          <w:lang w:val="en-GB"/>
        </w:rPr>
        <w:t xml:space="preserve"> </w:t>
      </w:r>
      <w:r w:rsidRPr="00694483">
        <w:rPr>
          <w:rFonts w:ascii="Arial" w:eastAsia="Calibri" w:hAnsi="Arial" w:cs="Arial"/>
          <w:bCs/>
          <w:kern w:val="2"/>
          <w:lang w:val="en-GB"/>
        </w:rPr>
        <w:t xml:space="preserve">I </w:t>
      </w:r>
      <w:proofErr w:type="gramStart"/>
      <w:r w:rsidRPr="00694483">
        <w:rPr>
          <w:rFonts w:ascii="Arial" w:eastAsia="Calibri" w:hAnsi="Arial" w:cs="Arial"/>
          <w:bCs/>
          <w:kern w:val="2"/>
          <w:lang w:val="en-GB"/>
        </w:rPr>
        <w:t>wasn’t able to</w:t>
      </w:r>
      <w:proofErr w:type="gramEnd"/>
      <w:r w:rsidRPr="00694483">
        <w:rPr>
          <w:rFonts w:ascii="Arial" w:eastAsia="Calibri" w:hAnsi="Arial" w:cs="Arial"/>
          <w:bCs/>
          <w:kern w:val="2"/>
          <w:lang w:val="en-GB"/>
        </w:rPr>
        <w:t xml:space="preserve"> get it investigated. </w:t>
      </w:r>
      <w:r w:rsidR="004A6C61">
        <w:rPr>
          <w:rFonts w:ascii="Arial" w:eastAsia="Calibri" w:hAnsi="Arial" w:cs="Arial"/>
          <w:bCs/>
          <w:kern w:val="2"/>
          <w:lang w:val="en-GB"/>
        </w:rPr>
        <w:t xml:space="preserve"> </w:t>
      </w:r>
      <w:r w:rsidRPr="00694483">
        <w:rPr>
          <w:rFonts w:ascii="Arial" w:eastAsia="Calibri" w:hAnsi="Arial" w:cs="Arial"/>
          <w:bCs/>
          <w:kern w:val="2"/>
          <w:lang w:val="en-GB"/>
        </w:rPr>
        <w:t xml:space="preserve">I just couldn’t go in the car. </w:t>
      </w:r>
      <w:r w:rsidR="004A6C61">
        <w:rPr>
          <w:rFonts w:ascii="Arial" w:eastAsia="Calibri" w:hAnsi="Arial" w:cs="Arial"/>
          <w:bCs/>
          <w:kern w:val="2"/>
          <w:lang w:val="en-GB"/>
        </w:rPr>
        <w:t xml:space="preserve"> </w:t>
      </w:r>
      <w:r w:rsidRPr="00694483">
        <w:rPr>
          <w:rFonts w:ascii="Arial" w:eastAsia="Calibri" w:hAnsi="Arial" w:cs="Arial"/>
          <w:bCs/>
          <w:kern w:val="2"/>
          <w:lang w:val="en-GB"/>
        </w:rPr>
        <w:t>The day I did go, I was sick.”</w:t>
      </w:r>
    </w:p>
    <w:p w14:paraId="2785E7D0" w14:textId="77777777" w:rsidR="002737CF" w:rsidRPr="00694483" w:rsidRDefault="002737CF" w:rsidP="00B160A6">
      <w:pPr>
        <w:widowControl/>
        <w:tabs>
          <w:tab w:val="left" w:pos="510"/>
          <w:tab w:val="left" w:pos="1077"/>
          <w:tab w:val="left" w:pos="1797"/>
        </w:tabs>
        <w:jc w:val="both"/>
        <w:rPr>
          <w:rFonts w:ascii="Arial" w:eastAsia="Calibri" w:hAnsi="Arial" w:cs="Arial"/>
          <w:bCs/>
          <w:kern w:val="2"/>
          <w:lang w:val="en-GB"/>
        </w:rPr>
      </w:pPr>
    </w:p>
    <w:p w14:paraId="571AD294" w14:textId="5F3317C4" w:rsidR="002737CF" w:rsidRPr="00694483" w:rsidRDefault="004A6C61" w:rsidP="00B160A6">
      <w:pPr>
        <w:widowControl/>
        <w:tabs>
          <w:tab w:val="left" w:pos="510"/>
          <w:tab w:val="left" w:pos="1077"/>
          <w:tab w:val="left" w:pos="1797"/>
        </w:tabs>
        <w:jc w:val="both"/>
        <w:rPr>
          <w:rFonts w:ascii="Arial" w:eastAsia="Calibri" w:hAnsi="Arial" w:cs="Arial"/>
          <w:bCs/>
          <w:kern w:val="2"/>
          <w:lang w:val="en-GB"/>
        </w:rPr>
      </w:pPr>
      <w:r>
        <w:rPr>
          <w:rFonts w:ascii="Arial" w:eastAsia="Calibri" w:hAnsi="Arial" w:cs="Arial"/>
          <w:bCs/>
          <w:kern w:val="2"/>
          <w:lang w:val="en-GB"/>
        </w:rPr>
        <w:t>36.</w:t>
      </w:r>
      <w:r>
        <w:rPr>
          <w:rFonts w:ascii="Arial" w:eastAsia="Calibri" w:hAnsi="Arial" w:cs="Arial"/>
          <w:bCs/>
          <w:kern w:val="2"/>
          <w:lang w:val="en-GB"/>
        </w:rPr>
        <w:tab/>
      </w:r>
      <w:r w:rsidR="002737CF" w:rsidRPr="00694483">
        <w:rPr>
          <w:rFonts w:ascii="Arial" w:eastAsia="Calibri" w:hAnsi="Arial" w:cs="Arial"/>
          <w:bCs/>
          <w:kern w:val="2"/>
          <w:lang w:val="en-GB"/>
        </w:rPr>
        <w:t>And later, the tribunal record indicates:</w:t>
      </w:r>
    </w:p>
    <w:p w14:paraId="3B0D6490" w14:textId="77777777" w:rsidR="002737CF" w:rsidRPr="00694483" w:rsidRDefault="002737CF" w:rsidP="00B160A6">
      <w:pPr>
        <w:widowControl/>
        <w:tabs>
          <w:tab w:val="left" w:pos="510"/>
          <w:tab w:val="left" w:pos="1077"/>
          <w:tab w:val="left" w:pos="1797"/>
        </w:tabs>
        <w:jc w:val="both"/>
        <w:rPr>
          <w:rFonts w:ascii="Arial" w:eastAsia="Calibri" w:hAnsi="Arial" w:cs="Arial"/>
          <w:bCs/>
          <w:kern w:val="2"/>
          <w:lang w:val="en-GB"/>
        </w:rPr>
      </w:pPr>
    </w:p>
    <w:p w14:paraId="0BD7B844" w14:textId="5190DC80" w:rsidR="002737CF" w:rsidRPr="00694483" w:rsidRDefault="002737CF" w:rsidP="004A6C61">
      <w:pPr>
        <w:widowControl/>
        <w:tabs>
          <w:tab w:val="left" w:pos="510"/>
          <w:tab w:val="left" w:pos="1077"/>
          <w:tab w:val="left" w:pos="1797"/>
        </w:tabs>
        <w:ind w:left="1077" w:right="1077"/>
        <w:jc w:val="both"/>
        <w:rPr>
          <w:rFonts w:ascii="Arial" w:eastAsia="Calibri" w:hAnsi="Arial" w:cs="Arial"/>
          <w:bCs/>
          <w:kern w:val="2"/>
          <w:lang w:val="en-GB"/>
        </w:rPr>
      </w:pPr>
      <w:r w:rsidRPr="00694483">
        <w:rPr>
          <w:rFonts w:ascii="Arial" w:eastAsia="Calibri" w:hAnsi="Arial" w:cs="Arial"/>
          <w:bCs/>
          <w:kern w:val="2"/>
          <w:lang w:val="en-GB"/>
        </w:rPr>
        <w:t>“The Legally Qualified Member pointed out that there had been a referral to ENT which the Appellant hadn’t availed of.</w:t>
      </w:r>
    </w:p>
    <w:p w14:paraId="6DC4B4E9" w14:textId="77777777" w:rsidR="002737CF" w:rsidRPr="00694483" w:rsidRDefault="002737CF" w:rsidP="004A6C61">
      <w:pPr>
        <w:widowControl/>
        <w:tabs>
          <w:tab w:val="left" w:pos="510"/>
          <w:tab w:val="left" w:pos="1077"/>
          <w:tab w:val="left" w:pos="1797"/>
        </w:tabs>
        <w:ind w:left="1077" w:right="1077"/>
        <w:jc w:val="both"/>
        <w:rPr>
          <w:rFonts w:ascii="Arial" w:eastAsia="Calibri" w:hAnsi="Arial" w:cs="Arial"/>
          <w:bCs/>
          <w:kern w:val="2"/>
          <w:lang w:val="en-GB"/>
        </w:rPr>
      </w:pPr>
    </w:p>
    <w:p w14:paraId="2E5D2EEE" w14:textId="57D36240" w:rsidR="002737CF" w:rsidRPr="00694483" w:rsidRDefault="002737CF" w:rsidP="004A6C61">
      <w:pPr>
        <w:widowControl/>
        <w:tabs>
          <w:tab w:val="left" w:pos="510"/>
          <w:tab w:val="left" w:pos="1077"/>
          <w:tab w:val="left" w:pos="1797"/>
        </w:tabs>
        <w:ind w:left="1077" w:right="1077"/>
        <w:jc w:val="both"/>
        <w:rPr>
          <w:rFonts w:ascii="Arial" w:eastAsia="Calibri" w:hAnsi="Arial" w:cs="Arial"/>
          <w:bCs/>
          <w:kern w:val="2"/>
          <w:lang w:val="en-GB"/>
        </w:rPr>
      </w:pPr>
      <w:r w:rsidRPr="00694483">
        <w:rPr>
          <w:rFonts w:ascii="Arial" w:eastAsia="Calibri" w:hAnsi="Arial" w:cs="Arial"/>
          <w:bCs/>
          <w:kern w:val="2"/>
          <w:lang w:val="en-GB"/>
        </w:rPr>
        <w:t xml:space="preserve">The Legally Qualified Member asked if anyone had anything to say. </w:t>
      </w:r>
      <w:r w:rsidR="004A6C61">
        <w:rPr>
          <w:rFonts w:ascii="Arial" w:eastAsia="Calibri" w:hAnsi="Arial" w:cs="Arial"/>
          <w:bCs/>
          <w:kern w:val="2"/>
          <w:lang w:val="en-GB"/>
        </w:rPr>
        <w:t xml:space="preserve"> </w:t>
      </w:r>
      <w:r w:rsidRPr="00694483">
        <w:rPr>
          <w:rFonts w:ascii="Arial" w:eastAsia="Calibri" w:hAnsi="Arial" w:cs="Arial"/>
          <w:bCs/>
          <w:kern w:val="2"/>
          <w:lang w:val="en-GB"/>
        </w:rPr>
        <w:t>The representative said that they are relying on the submission.”</w:t>
      </w:r>
    </w:p>
    <w:p w14:paraId="47DE23AC" w14:textId="77777777" w:rsidR="002737CF" w:rsidRPr="00694483" w:rsidRDefault="002737CF" w:rsidP="00B160A6">
      <w:pPr>
        <w:widowControl/>
        <w:tabs>
          <w:tab w:val="left" w:pos="510"/>
          <w:tab w:val="left" w:pos="1077"/>
          <w:tab w:val="left" w:pos="1797"/>
        </w:tabs>
        <w:jc w:val="both"/>
        <w:rPr>
          <w:rFonts w:ascii="Arial" w:eastAsia="Calibri" w:hAnsi="Arial" w:cs="Arial"/>
          <w:bCs/>
          <w:kern w:val="2"/>
          <w:lang w:val="en-GB"/>
        </w:rPr>
      </w:pPr>
    </w:p>
    <w:p w14:paraId="300B54B4" w14:textId="6D733E44" w:rsidR="00037082" w:rsidRPr="00694483" w:rsidRDefault="004A6C61" w:rsidP="00264385">
      <w:pPr>
        <w:widowControl/>
        <w:tabs>
          <w:tab w:val="left" w:pos="510"/>
          <w:tab w:val="left" w:pos="1077"/>
          <w:tab w:val="left" w:pos="1797"/>
        </w:tabs>
        <w:ind w:left="510" w:hanging="510"/>
        <w:jc w:val="both"/>
        <w:rPr>
          <w:rFonts w:ascii="Arial" w:eastAsia="Calibri" w:hAnsi="Arial" w:cs="Arial"/>
          <w:bCs/>
          <w:kern w:val="2"/>
          <w:lang w:val="en-GB"/>
        </w:rPr>
      </w:pPr>
      <w:r>
        <w:rPr>
          <w:rFonts w:ascii="Arial" w:eastAsia="Calibri" w:hAnsi="Arial" w:cs="Arial"/>
          <w:bCs/>
          <w:kern w:val="2"/>
          <w:lang w:val="en-GB"/>
        </w:rPr>
        <w:t>37.</w:t>
      </w:r>
      <w:r>
        <w:rPr>
          <w:rFonts w:ascii="Arial" w:eastAsia="Calibri" w:hAnsi="Arial" w:cs="Arial"/>
          <w:bCs/>
          <w:kern w:val="2"/>
          <w:lang w:val="en-GB"/>
        </w:rPr>
        <w:tab/>
      </w:r>
      <w:r w:rsidR="002737CF" w:rsidRPr="00694483">
        <w:rPr>
          <w:rFonts w:ascii="Arial" w:eastAsia="Calibri" w:hAnsi="Arial" w:cs="Arial"/>
          <w:bCs/>
          <w:kern w:val="2"/>
          <w:lang w:val="en-GB"/>
        </w:rPr>
        <w:t xml:space="preserve">It is not my role to second guess the tribunal which has had the benefit of seeing and hearing from the appellant directly. </w:t>
      </w:r>
      <w:r w:rsidR="0040065B">
        <w:rPr>
          <w:rFonts w:ascii="Arial" w:eastAsia="Calibri" w:hAnsi="Arial" w:cs="Arial"/>
          <w:bCs/>
          <w:kern w:val="2"/>
          <w:lang w:val="en-GB"/>
        </w:rPr>
        <w:t xml:space="preserve"> </w:t>
      </w:r>
      <w:r w:rsidR="002737CF" w:rsidRPr="00694483">
        <w:rPr>
          <w:rFonts w:ascii="Arial" w:eastAsia="Calibri" w:hAnsi="Arial" w:cs="Arial"/>
          <w:bCs/>
          <w:kern w:val="2"/>
          <w:lang w:val="en-GB"/>
        </w:rPr>
        <w:t>In the context of fact finding, I can only interfere with a tribunal’s decision if I consider that its findings of fact are irrational, in the sense that they are based on no evidence or the evidence compels a different conclusion.</w:t>
      </w:r>
    </w:p>
    <w:p w14:paraId="3DBD415A" w14:textId="77777777" w:rsidR="00037082" w:rsidRPr="00694483" w:rsidRDefault="00037082" w:rsidP="00264385">
      <w:pPr>
        <w:widowControl/>
        <w:tabs>
          <w:tab w:val="left" w:pos="510"/>
          <w:tab w:val="left" w:pos="1077"/>
          <w:tab w:val="left" w:pos="1797"/>
        </w:tabs>
        <w:ind w:left="510" w:hanging="510"/>
        <w:jc w:val="both"/>
        <w:rPr>
          <w:rFonts w:ascii="Arial" w:eastAsia="Calibri" w:hAnsi="Arial" w:cs="Arial"/>
          <w:bCs/>
          <w:kern w:val="2"/>
          <w:lang w:val="en-GB"/>
        </w:rPr>
      </w:pPr>
    </w:p>
    <w:p w14:paraId="2080E9DF" w14:textId="38731434" w:rsidR="00920B03" w:rsidRPr="00694483" w:rsidRDefault="0040065B" w:rsidP="00264385">
      <w:pPr>
        <w:widowControl/>
        <w:tabs>
          <w:tab w:val="left" w:pos="510"/>
          <w:tab w:val="left" w:pos="1077"/>
          <w:tab w:val="left" w:pos="1797"/>
        </w:tabs>
        <w:ind w:left="510" w:hanging="510"/>
        <w:jc w:val="both"/>
        <w:rPr>
          <w:rFonts w:ascii="Arial" w:eastAsia="Calibri" w:hAnsi="Arial" w:cs="Arial"/>
          <w:bCs/>
          <w:kern w:val="2"/>
          <w:lang w:val="en-GB"/>
        </w:rPr>
      </w:pPr>
      <w:r>
        <w:rPr>
          <w:rFonts w:ascii="Arial" w:eastAsia="Calibri" w:hAnsi="Arial" w:cs="Arial"/>
          <w:bCs/>
          <w:kern w:val="2"/>
          <w:lang w:val="en-GB"/>
        </w:rPr>
        <w:t>38.</w:t>
      </w:r>
      <w:r>
        <w:rPr>
          <w:rFonts w:ascii="Arial" w:eastAsia="Calibri" w:hAnsi="Arial" w:cs="Arial"/>
          <w:bCs/>
          <w:kern w:val="2"/>
          <w:lang w:val="en-GB"/>
        </w:rPr>
        <w:tab/>
      </w:r>
      <w:r w:rsidR="002737CF" w:rsidRPr="00694483">
        <w:rPr>
          <w:rFonts w:ascii="Arial" w:eastAsia="Calibri" w:hAnsi="Arial" w:cs="Arial"/>
          <w:bCs/>
          <w:kern w:val="2"/>
          <w:lang w:val="en-GB"/>
        </w:rPr>
        <w:t xml:space="preserve">The evidence here suggests that the appellant is limited by his condition from making car journeys. </w:t>
      </w:r>
      <w:r>
        <w:rPr>
          <w:rFonts w:ascii="Arial" w:eastAsia="Calibri" w:hAnsi="Arial" w:cs="Arial"/>
          <w:bCs/>
          <w:kern w:val="2"/>
          <w:lang w:val="en-GB"/>
        </w:rPr>
        <w:t xml:space="preserve"> </w:t>
      </w:r>
      <w:r w:rsidR="002737CF" w:rsidRPr="00694483">
        <w:rPr>
          <w:rFonts w:ascii="Arial" w:eastAsia="Calibri" w:hAnsi="Arial" w:cs="Arial"/>
          <w:bCs/>
          <w:kern w:val="2"/>
          <w:lang w:val="en-GB"/>
        </w:rPr>
        <w:t xml:space="preserve">He therefore avoids these to an extent and remains largely at home. </w:t>
      </w:r>
      <w:r>
        <w:rPr>
          <w:rFonts w:ascii="Arial" w:eastAsia="Calibri" w:hAnsi="Arial" w:cs="Arial"/>
          <w:bCs/>
          <w:kern w:val="2"/>
          <w:lang w:val="en-GB"/>
        </w:rPr>
        <w:t xml:space="preserve"> </w:t>
      </w:r>
      <w:r w:rsidR="002737CF" w:rsidRPr="00694483">
        <w:rPr>
          <w:rFonts w:ascii="Arial" w:eastAsia="Calibri" w:hAnsi="Arial" w:cs="Arial"/>
          <w:bCs/>
          <w:kern w:val="2"/>
          <w:lang w:val="en-GB"/>
        </w:rPr>
        <w:t xml:space="preserve">A car journey to </w:t>
      </w:r>
      <w:proofErr w:type="spellStart"/>
      <w:r w:rsidR="002737CF" w:rsidRPr="00694483">
        <w:rPr>
          <w:rFonts w:ascii="Arial" w:eastAsia="Calibri" w:hAnsi="Arial" w:cs="Arial"/>
          <w:bCs/>
          <w:kern w:val="2"/>
          <w:lang w:val="en-GB"/>
        </w:rPr>
        <w:t>Altnagelvin</w:t>
      </w:r>
      <w:proofErr w:type="spellEnd"/>
      <w:r w:rsidR="002737CF" w:rsidRPr="00694483">
        <w:rPr>
          <w:rFonts w:ascii="Arial" w:eastAsia="Calibri" w:hAnsi="Arial" w:cs="Arial"/>
          <w:bCs/>
          <w:kern w:val="2"/>
          <w:lang w:val="en-GB"/>
        </w:rPr>
        <w:t xml:space="preserve"> Hospital on his evidence, which is supported by his GP, would lead to nausea and vomiting. </w:t>
      </w:r>
      <w:r>
        <w:rPr>
          <w:rFonts w:ascii="Arial" w:eastAsia="Calibri" w:hAnsi="Arial" w:cs="Arial"/>
          <w:bCs/>
          <w:kern w:val="2"/>
          <w:lang w:val="en-GB"/>
        </w:rPr>
        <w:t xml:space="preserve"> </w:t>
      </w:r>
      <w:r w:rsidR="002737CF" w:rsidRPr="00694483">
        <w:rPr>
          <w:rFonts w:ascii="Arial" w:eastAsia="Calibri" w:hAnsi="Arial" w:cs="Arial"/>
          <w:bCs/>
          <w:kern w:val="2"/>
          <w:lang w:val="en-GB"/>
        </w:rPr>
        <w:t xml:space="preserve">At the same time, I observe that there was documentary evidence before the tribunal that the appellant had attended the A&amp;E Department at </w:t>
      </w:r>
      <w:proofErr w:type="spellStart"/>
      <w:r w:rsidR="002737CF" w:rsidRPr="00694483">
        <w:rPr>
          <w:rFonts w:ascii="Arial" w:eastAsia="Calibri" w:hAnsi="Arial" w:cs="Arial"/>
          <w:bCs/>
          <w:kern w:val="2"/>
          <w:lang w:val="en-GB"/>
        </w:rPr>
        <w:t>Altnagelvin</w:t>
      </w:r>
      <w:proofErr w:type="spellEnd"/>
      <w:r w:rsidR="002737CF" w:rsidRPr="00694483">
        <w:rPr>
          <w:rFonts w:ascii="Arial" w:eastAsia="Calibri" w:hAnsi="Arial" w:cs="Arial"/>
          <w:bCs/>
          <w:kern w:val="2"/>
          <w:lang w:val="en-GB"/>
        </w:rPr>
        <w:t xml:space="preserve"> on 21 October 2020, which is around the time of the appealed decision, in the context of an injury to his ribs.</w:t>
      </w:r>
    </w:p>
    <w:p w14:paraId="0C98D121" w14:textId="77777777" w:rsidR="00920B03" w:rsidRPr="00694483" w:rsidRDefault="00920B03" w:rsidP="00264385">
      <w:pPr>
        <w:pStyle w:val="ListParagraph"/>
        <w:tabs>
          <w:tab w:val="left" w:pos="510"/>
          <w:tab w:val="left" w:pos="1077"/>
          <w:tab w:val="left" w:pos="1797"/>
        </w:tabs>
        <w:spacing w:after="0" w:line="240" w:lineRule="auto"/>
        <w:ind w:left="510" w:hanging="510"/>
        <w:jc w:val="both"/>
        <w:rPr>
          <w:rFonts w:ascii="Arial" w:hAnsi="Arial" w:cs="Arial"/>
          <w:bCs/>
          <w:kern w:val="2"/>
          <w:sz w:val="24"/>
          <w:szCs w:val="24"/>
        </w:rPr>
      </w:pPr>
    </w:p>
    <w:p w14:paraId="5D9B8C8B" w14:textId="0CED7EBE" w:rsidR="00920B03" w:rsidRPr="00694483" w:rsidRDefault="0040065B" w:rsidP="00264385">
      <w:pPr>
        <w:widowControl/>
        <w:tabs>
          <w:tab w:val="left" w:pos="510"/>
          <w:tab w:val="left" w:pos="1077"/>
          <w:tab w:val="left" w:pos="1797"/>
        </w:tabs>
        <w:ind w:left="510" w:hanging="510"/>
        <w:jc w:val="both"/>
        <w:rPr>
          <w:rFonts w:ascii="Arial" w:eastAsia="Calibri" w:hAnsi="Arial" w:cs="Arial"/>
          <w:bCs/>
          <w:kern w:val="2"/>
          <w:lang w:val="en-GB"/>
        </w:rPr>
      </w:pPr>
      <w:r>
        <w:rPr>
          <w:rFonts w:ascii="Arial" w:eastAsia="Calibri" w:hAnsi="Arial" w:cs="Arial"/>
          <w:bCs/>
          <w:kern w:val="2"/>
          <w:lang w:val="en-GB"/>
        </w:rPr>
        <w:t>39.</w:t>
      </w:r>
      <w:r>
        <w:rPr>
          <w:rFonts w:ascii="Arial" w:eastAsia="Calibri" w:hAnsi="Arial" w:cs="Arial"/>
          <w:bCs/>
          <w:kern w:val="2"/>
          <w:lang w:val="en-GB"/>
        </w:rPr>
        <w:tab/>
      </w:r>
      <w:r w:rsidR="002737CF" w:rsidRPr="00694483">
        <w:rPr>
          <w:rFonts w:ascii="Arial" w:eastAsia="Calibri" w:hAnsi="Arial" w:cs="Arial"/>
          <w:bCs/>
          <w:kern w:val="2"/>
          <w:lang w:val="en-GB"/>
        </w:rPr>
        <w:t>The tribunal reasoned that if the appellant was as bad as he claimed, he would have been prepared to attend hospital for investigation and treatment.</w:t>
      </w:r>
      <w:r>
        <w:rPr>
          <w:rFonts w:ascii="Arial" w:eastAsia="Calibri" w:hAnsi="Arial" w:cs="Arial"/>
          <w:bCs/>
          <w:kern w:val="2"/>
          <w:lang w:val="en-GB"/>
        </w:rPr>
        <w:t xml:space="preserve"> </w:t>
      </w:r>
      <w:r w:rsidR="002737CF" w:rsidRPr="00694483">
        <w:rPr>
          <w:rFonts w:ascii="Arial" w:eastAsia="Calibri" w:hAnsi="Arial" w:cs="Arial"/>
          <w:bCs/>
          <w:kern w:val="2"/>
          <w:lang w:val="en-GB"/>
        </w:rPr>
        <w:t xml:space="preserve"> I understand that the appellant may have made the choice to stay at home and avoid the circumstance of car travel that would aggravate his symptoms. </w:t>
      </w:r>
      <w:r>
        <w:rPr>
          <w:rFonts w:ascii="Arial" w:eastAsia="Calibri" w:hAnsi="Arial" w:cs="Arial"/>
          <w:bCs/>
          <w:kern w:val="2"/>
          <w:lang w:val="en-GB"/>
        </w:rPr>
        <w:t xml:space="preserve"> </w:t>
      </w:r>
      <w:r w:rsidR="002737CF" w:rsidRPr="00694483">
        <w:rPr>
          <w:rFonts w:ascii="Arial" w:eastAsia="Calibri" w:hAnsi="Arial" w:cs="Arial"/>
          <w:bCs/>
          <w:kern w:val="2"/>
          <w:lang w:val="en-GB"/>
        </w:rPr>
        <w:t>However, there is still force in the tribunal’s reasoning that in his general daily life his symptoms were not so bad as to lead him to suffer temporary discomfort for possible future relief.</w:t>
      </w:r>
      <w:r>
        <w:rPr>
          <w:rFonts w:ascii="Arial" w:eastAsia="Calibri" w:hAnsi="Arial" w:cs="Arial"/>
          <w:bCs/>
          <w:kern w:val="2"/>
          <w:lang w:val="en-GB"/>
        </w:rPr>
        <w:t xml:space="preserve"> </w:t>
      </w:r>
      <w:r w:rsidR="002737CF" w:rsidRPr="00694483">
        <w:rPr>
          <w:rFonts w:ascii="Arial" w:eastAsia="Calibri" w:hAnsi="Arial" w:cs="Arial"/>
          <w:bCs/>
          <w:kern w:val="2"/>
          <w:lang w:val="en-GB"/>
        </w:rPr>
        <w:t xml:space="preserve"> This is sufficient to </w:t>
      </w:r>
      <w:r w:rsidR="002737CF" w:rsidRPr="00694483">
        <w:rPr>
          <w:rFonts w:ascii="Arial" w:eastAsia="Calibri" w:hAnsi="Arial" w:cs="Arial"/>
          <w:bCs/>
          <w:kern w:val="2"/>
          <w:lang w:val="en-GB"/>
        </w:rPr>
        <w:lastRenderedPageBreak/>
        <w:t>ground its decision, even if the issue of the house move is disregarded entirely.</w:t>
      </w:r>
    </w:p>
    <w:p w14:paraId="336B9B1F" w14:textId="77777777" w:rsidR="00920B03" w:rsidRPr="00694483" w:rsidRDefault="00920B03" w:rsidP="00264385">
      <w:pPr>
        <w:pStyle w:val="ListParagraph"/>
        <w:tabs>
          <w:tab w:val="left" w:pos="510"/>
          <w:tab w:val="left" w:pos="1077"/>
          <w:tab w:val="left" w:pos="1797"/>
        </w:tabs>
        <w:spacing w:after="0" w:line="240" w:lineRule="auto"/>
        <w:ind w:left="510" w:hanging="510"/>
        <w:jc w:val="both"/>
        <w:rPr>
          <w:rFonts w:ascii="Arial" w:hAnsi="Arial" w:cs="Arial"/>
          <w:bCs/>
          <w:kern w:val="2"/>
          <w:sz w:val="24"/>
          <w:szCs w:val="24"/>
        </w:rPr>
      </w:pPr>
    </w:p>
    <w:p w14:paraId="422AB9F2" w14:textId="4964E58B" w:rsidR="00920B03" w:rsidRPr="00694483" w:rsidRDefault="0040065B" w:rsidP="00264385">
      <w:pPr>
        <w:widowControl/>
        <w:tabs>
          <w:tab w:val="left" w:pos="510"/>
          <w:tab w:val="left" w:pos="1077"/>
          <w:tab w:val="left" w:pos="1797"/>
        </w:tabs>
        <w:ind w:left="510" w:hanging="510"/>
        <w:jc w:val="both"/>
        <w:rPr>
          <w:rFonts w:ascii="Arial" w:eastAsia="Calibri" w:hAnsi="Arial" w:cs="Arial"/>
          <w:bCs/>
          <w:kern w:val="2"/>
          <w:lang w:val="en-GB"/>
        </w:rPr>
      </w:pPr>
      <w:r>
        <w:rPr>
          <w:rFonts w:ascii="Arial" w:eastAsia="Calibri" w:hAnsi="Arial" w:cs="Arial"/>
          <w:bCs/>
          <w:kern w:val="2"/>
          <w:lang w:val="en-GB"/>
        </w:rPr>
        <w:t>40.</w:t>
      </w:r>
      <w:r>
        <w:rPr>
          <w:rFonts w:ascii="Arial" w:eastAsia="Calibri" w:hAnsi="Arial" w:cs="Arial"/>
          <w:bCs/>
          <w:kern w:val="2"/>
          <w:lang w:val="en-GB"/>
        </w:rPr>
        <w:tab/>
      </w:r>
      <w:r w:rsidR="002737CF" w:rsidRPr="00694483">
        <w:rPr>
          <w:rFonts w:ascii="Arial" w:eastAsia="Calibri" w:hAnsi="Arial" w:cs="Arial"/>
          <w:bCs/>
          <w:kern w:val="2"/>
          <w:lang w:val="en-GB"/>
        </w:rPr>
        <w:t xml:space="preserve">The focus on how the appellant may be </w:t>
      </w:r>
      <w:proofErr w:type="gramStart"/>
      <w:r w:rsidR="002737CF" w:rsidRPr="00694483">
        <w:rPr>
          <w:rFonts w:ascii="Arial" w:eastAsia="Calibri" w:hAnsi="Arial" w:cs="Arial"/>
          <w:bCs/>
          <w:kern w:val="2"/>
          <w:lang w:val="en-GB"/>
        </w:rPr>
        <w:t>in the course of</w:t>
      </w:r>
      <w:proofErr w:type="gramEnd"/>
      <w:r w:rsidR="002737CF" w:rsidRPr="00694483">
        <w:rPr>
          <w:rFonts w:ascii="Arial" w:eastAsia="Calibri" w:hAnsi="Arial" w:cs="Arial"/>
          <w:bCs/>
          <w:kern w:val="2"/>
          <w:lang w:val="en-GB"/>
        </w:rPr>
        <w:t xml:space="preserve"> a car journey is also a bit of a distraction from the real question – namely his ability to mobilise unaided for the purpose of paragraph 1 of Schedule 7. </w:t>
      </w:r>
      <w:r>
        <w:rPr>
          <w:rFonts w:ascii="Arial" w:eastAsia="Calibri" w:hAnsi="Arial" w:cs="Arial"/>
          <w:bCs/>
          <w:kern w:val="2"/>
          <w:lang w:val="en-GB"/>
        </w:rPr>
        <w:t xml:space="preserve"> </w:t>
      </w:r>
      <w:r w:rsidR="002737CF" w:rsidRPr="00694483">
        <w:rPr>
          <w:rFonts w:ascii="Arial" w:eastAsia="Calibri" w:hAnsi="Arial" w:cs="Arial"/>
          <w:bCs/>
          <w:kern w:val="2"/>
          <w:lang w:val="en-GB"/>
        </w:rPr>
        <w:t xml:space="preserve">The tribunal had accepted that he was restricted to mobilising 100 metres, going further than the HCP evidence accepted by the Department which accepted that he was restricted to mobilising 200 metres. </w:t>
      </w:r>
      <w:r>
        <w:rPr>
          <w:rFonts w:ascii="Arial" w:eastAsia="Calibri" w:hAnsi="Arial" w:cs="Arial"/>
          <w:bCs/>
          <w:kern w:val="2"/>
          <w:lang w:val="en-GB"/>
        </w:rPr>
        <w:t xml:space="preserve"> </w:t>
      </w:r>
      <w:r w:rsidR="002737CF" w:rsidRPr="00694483">
        <w:rPr>
          <w:rFonts w:ascii="Arial" w:eastAsia="Calibri" w:hAnsi="Arial" w:cs="Arial"/>
          <w:bCs/>
          <w:kern w:val="2"/>
          <w:lang w:val="en-GB"/>
        </w:rPr>
        <w:t>It was not prepared to hold that he was restricted to 50 metres, such as would have brought him within paragraph 1 of Schedule 7.</w:t>
      </w:r>
      <w:r>
        <w:rPr>
          <w:rFonts w:ascii="Arial" w:eastAsia="Calibri" w:hAnsi="Arial" w:cs="Arial"/>
          <w:bCs/>
          <w:kern w:val="2"/>
          <w:lang w:val="en-GB"/>
        </w:rPr>
        <w:t xml:space="preserve"> </w:t>
      </w:r>
      <w:r w:rsidR="002737CF" w:rsidRPr="00694483">
        <w:rPr>
          <w:rFonts w:ascii="Arial" w:eastAsia="Calibri" w:hAnsi="Arial" w:cs="Arial"/>
          <w:bCs/>
          <w:kern w:val="2"/>
          <w:lang w:val="en-GB"/>
        </w:rPr>
        <w:t xml:space="preserve"> I cannot hold that its findings were irrational in the sense that they were not based on evidence or that the evidence compelled a different conclusion. </w:t>
      </w:r>
      <w:r>
        <w:rPr>
          <w:rFonts w:ascii="Arial" w:eastAsia="Calibri" w:hAnsi="Arial" w:cs="Arial"/>
          <w:bCs/>
          <w:kern w:val="2"/>
          <w:lang w:val="en-GB"/>
        </w:rPr>
        <w:t xml:space="preserve"> </w:t>
      </w:r>
      <w:r w:rsidR="002737CF" w:rsidRPr="00694483">
        <w:rPr>
          <w:rFonts w:ascii="Arial" w:eastAsia="Calibri" w:hAnsi="Arial" w:cs="Arial"/>
          <w:bCs/>
          <w:kern w:val="2"/>
          <w:lang w:val="en-GB"/>
        </w:rPr>
        <w:t>I disallow the appeal on this ground.</w:t>
      </w:r>
    </w:p>
    <w:p w14:paraId="7C2C4FE7" w14:textId="77777777" w:rsidR="00920B03" w:rsidRPr="00694483" w:rsidRDefault="00920B03" w:rsidP="00264385">
      <w:pPr>
        <w:pStyle w:val="ListParagraph"/>
        <w:tabs>
          <w:tab w:val="left" w:pos="510"/>
          <w:tab w:val="left" w:pos="1077"/>
          <w:tab w:val="left" w:pos="1797"/>
        </w:tabs>
        <w:spacing w:after="0" w:line="240" w:lineRule="auto"/>
        <w:ind w:left="510" w:hanging="510"/>
        <w:jc w:val="both"/>
        <w:rPr>
          <w:rFonts w:ascii="Arial" w:hAnsi="Arial" w:cs="Arial"/>
          <w:kern w:val="2"/>
          <w:sz w:val="24"/>
          <w:szCs w:val="24"/>
        </w:rPr>
      </w:pPr>
    </w:p>
    <w:p w14:paraId="4B024CB3" w14:textId="298101AD" w:rsidR="00920B03" w:rsidRPr="00694483" w:rsidRDefault="0040065B" w:rsidP="00264385">
      <w:pPr>
        <w:widowControl/>
        <w:tabs>
          <w:tab w:val="left" w:pos="510"/>
          <w:tab w:val="left" w:pos="1077"/>
          <w:tab w:val="left" w:pos="1797"/>
        </w:tabs>
        <w:ind w:left="510" w:hanging="510"/>
        <w:jc w:val="both"/>
        <w:rPr>
          <w:rFonts w:ascii="Arial" w:eastAsia="Calibri" w:hAnsi="Arial" w:cs="Arial"/>
          <w:bCs/>
          <w:kern w:val="2"/>
          <w:lang w:val="en-GB"/>
        </w:rPr>
      </w:pPr>
      <w:r>
        <w:rPr>
          <w:rFonts w:ascii="Arial" w:eastAsia="Calibri" w:hAnsi="Arial" w:cs="Arial"/>
          <w:kern w:val="2"/>
          <w:lang w:val="en-GB"/>
        </w:rPr>
        <w:t>41.</w:t>
      </w:r>
      <w:r>
        <w:rPr>
          <w:rFonts w:ascii="Arial" w:eastAsia="Calibri" w:hAnsi="Arial" w:cs="Arial"/>
          <w:kern w:val="2"/>
          <w:lang w:val="en-GB"/>
        </w:rPr>
        <w:tab/>
      </w:r>
      <w:r w:rsidR="002737CF" w:rsidRPr="00694483">
        <w:rPr>
          <w:rFonts w:ascii="Arial" w:eastAsia="Calibri" w:hAnsi="Arial" w:cs="Arial"/>
          <w:kern w:val="2"/>
          <w:lang w:val="en-GB"/>
        </w:rPr>
        <w:t xml:space="preserve">Mr Finnerty had advanced a submission in the appellant’s interests. </w:t>
      </w:r>
      <w:r w:rsidR="00F33D34">
        <w:rPr>
          <w:rFonts w:ascii="Arial" w:eastAsia="Calibri" w:hAnsi="Arial" w:cs="Arial"/>
          <w:kern w:val="2"/>
          <w:lang w:val="en-GB"/>
        </w:rPr>
        <w:t xml:space="preserve"> </w:t>
      </w:r>
      <w:r w:rsidR="002737CF" w:rsidRPr="00694483">
        <w:rPr>
          <w:rFonts w:ascii="Arial" w:eastAsia="Calibri" w:hAnsi="Arial" w:cs="Arial"/>
          <w:kern w:val="2"/>
          <w:lang w:val="en-GB"/>
        </w:rPr>
        <w:t xml:space="preserve">This was that the tribunal may have erred by proceeding in the absence of a contemporaneous UC50 questionnaire. </w:t>
      </w:r>
      <w:r w:rsidR="00F33D34">
        <w:rPr>
          <w:rFonts w:ascii="Arial" w:eastAsia="Calibri" w:hAnsi="Arial" w:cs="Arial"/>
          <w:kern w:val="2"/>
          <w:lang w:val="en-GB"/>
        </w:rPr>
        <w:t xml:space="preserve"> </w:t>
      </w:r>
      <w:r w:rsidR="002737CF" w:rsidRPr="00694483">
        <w:rPr>
          <w:rFonts w:ascii="Arial" w:eastAsia="Calibri" w:hAnsi="Arial" w:cs="Arial"/>
          <w:kern w:val="2"/>
          <w:lang w:val="en-GB"/>
        </w:rPr>
        <w:t xml:space="preserve">While he referred to this as a possible procedural error, there is no requirement on a tribunal to have a UC50 before it under any procedural rule. </w:t>
      </w:r>
      <w:r w:rsidR="00F33D34">
        <w:rPr>
          <w:rFonts w:ascii="Arial" w:eastAsia="Calibri" w:hAnsi="Arial" w:cs="Arial"/>
          <w:kern w:val="2"/>
          <w:lang w:val="en-GB"/>
        </w:rPr>
        <w:t xml:space="preserve"> </w:t>
      </w:r>
      <w:r w:rsidR="002737CF" w:rsidRPr="00694483">
        <w:rPr>
          <w:rFonts w:ascii="Arial" w:eastAsia="Calibri" w:hAnsi="Arial" w:cs="Arial"/>
          <w:kern w:val="2"/>
          <w:lang w:val="en-GB"/>
        </w:rPr>
        <w:t>The real question, as I see it, is whether any procedural unfairness arose.</w:t>
      </w:r>
    </w:p>
    <w:p w14:paraId="32454B91" w14:textId="77777777" w:rsidR="00920B03" w:rsidRPr="00694483" w:rsidRDefault="00920B03" w:rsidP="00264385">
      <w:pPr>
        <w:pStyle w:val="ListParagraph"/>
        <w:tabs>
          <w:tab w:val="left" w:pos="510"/>
          <w:tab w:val="left" w:pos="1077"/>
          <w:tab w:val="left" w:pos="1797"/>
        </w:tabs>
        <w:spacing w:after="0" w:line="240" w:lineRule="auto"/>
        <w:ind w:left="510" w:hanging="510"/>
        <w:jc w:val="both"/>
        <w:rPr>
          <w:rFonts w:ascii="Arial" w:hAnsi="Arial" w:cs="Arial"/>
          <w:kern w:val="2"/>
          <w:sz w:val="24"/>
          <w:szCs w:val="24"/>
        </w:rPr>
      </w:pPr>
    </w:p>
    <w:p w14:paraId="2770B9AB" w14:textId="1D0D7CFF" w:rsidR="00920B03" w:rsidRPr="00694483" w:rsidRDefault="00F33D34" w:rsidP="00264385">
      <w:pPr>
        <w:widowControl/>
        <w:tabs>
          <w:tab w:val="left" w:pos="510"/>
          <w:tab w:val="left" w:pos="1077"/>
          <w:tab w:val="left" w:pos="1797"/>
        </w:tabs>
        <w:ind w:left="510" w:hanging="510"/>
        <w:jc w:val="both"/>
        <w:rPr>
          <w:rFonts w:ascii="Arial" w:eastAsia="Calibri" w:hAnsi="Arial" w:cs="Arial"/>
          <w:bCs/>
          <w:kern w:val="2"/>
          <w:lang w:val="en-GB"/>
        </w:rPr>
      </w:pPr>
      <w:r>
        <w:rPr>
          <w:rFonts w:ascii="Arial" w:eastAsia="Calibri" w:hAnsi="Arial" w:cs="Arial"/>
          <w:kern w:val="2"/>
          <w:lang w:val="en-GB"/>
        </w:rPr>
        <w:t>42.</w:t>
      </w:r>
      <w:r>
        <w:rPr>
          <w:rFonts w:ascii="Arial" w:eastAsia="Calibri" w:hAnsi="Arial" w:cs="Arial"/>
          <w:kern w:val="2"/>
          <w:lang w:val="en-GB"/>
        </w:rPr>
        <w:tab/>
      </w:r>
      <w:r w:rsidR="002737CF" w:rsidRPr="00694483">
        <w:rPr>
          <w:rFonts w:ascii="Arial" w:eastAsia="Calibri" w:hAnsi="Arial" w:cs="Arial"/>
          <w:kern w:val="2"/>
          <w:lang w:val="en-GB"/>
        </w:rPr>
        <w:t xml:space="preserve">The evidence before the tribunal that was focused directly on the relevant descriptors consisted of a UC50 questionnaire dated August 2018 and </w:t>
      </w:r>
      <w:proofErr w:type="gramStart"/>
      <w:r w:rsidR="002737CF" w:rsidRPr="00694483">
        <w:rPr>
          <w:rFonts w:ascii="Arial" w:eastAsia="Calibri" w:hAnsi="Arial" w:cs="Arial"/>
          <w:kern w:val="2"/>
          <w:lang w:val="en-GB"/>
        </w:rPr>
        <w:t>a</w:t>
      </w:r>
      <w:proofErr w:type="gramEnd"/>
      <w:r w:rsidR="002737CF" w:rsidRPr="00694483">
        <w:rPr>
          <w:rFonts w:ascii="Arial" w:eastAsia="Calibri" w:hAnsi="Arial" w:cs="Arial"/>
          <w:kern w:val="2"/>
          <w:lang w:val="en-GB"/>
        </w:rPr>
        <w:t xml:space="preserve"> HCP medical report dated October 2020. </w:t>
      </w:r>
      <w:r w:rsidR="00A33C3A">
        <w:rPr>
          <w:rFonts w:ascii="Arial" w:eastAsia="Calibri" w:hAnsi="Arial" w:cs="Arial"/>
          <w:kern w:val="2"/>
          <w:lang w:val="en-GB"/>
        </w:rPr>
        <w:t xml:space="preserve"> </w:t>
      </w:r>
      <w:r w:rsidR="002737CF" w:rsidRPr="00694483">
        <w:rPr>
          <w:rFonts w:ascii="Arial" w:eastAsia="Calibri" w:hAnsi="Arial" w:cs="Arial"/>
          <w:kern w:val="2"/>
          <w:lang w:val="en-GB"/>
        </w:rPr>
        <w:t xml:space="preserve">As Mr Finnerty observes, the UC50 was of some vintage. </w:t>
      </w:r>
      <w:r w:rsidR="00A33C3A">
        <w:rPr>
          <w:rFonts w:ascii="Arial" w:eastAsia="Calibri" w:hAnsi="Arial" w:cs="Arial"/>
          <w:kern w:val="2"/>
          <w:lang w:val="en-GB"/>
        </w:rPr>
        <w:t xml:space="preserve"> </w:t>
      </w:r>
      <w:r w:rsidR="002737CF" w:rsidRPr="00694483">
        <w:rPr>
          <w:rFonts w:ascii="Arial" w:eastAsia="Calibri" w:hAnsi="Arial" w:cs="Arial"/>
          <w:kern w:val="2"/>
          <w:lang w:val="en-GB"/>
        </w:rPr>
        <w:t>However, this was due in part to his own failure to complete and return a UC50 issued to him in 2019.</w:t>
      </w:r>
    </w:p>
    <w:p w14:paraId="2A8F8D3E" w14:textId="77777777" w:rsidR="00920B03" w:rsidRPr="00694483" w:rsidRDefault="00920B03" w:rsidP="00264385">
      <w:pPr>
        <w:pStyle w:val="ListParagraph"/>
        <w:tabs>
          <w:tab w:val="left" w:pos="510"/>
          <w:tab w:val="left" w:pos="1077"/>
          <w:tab w:val="left" w:pos="1797"/>
        </w:tabs>
        <w:spacing w:after="0" w:line="240" w:lineRule="auto"/>
        <w:ind w:left="510" w:hanging="510"/>
        <w:jc w:val="both"/>
        <w:rPr>
          <w:rFonts w:ascii="Arial" w:hAnsi="Arial" w:cs="Arial"/>
          <w:kern w:val="2"/>
          <w:sz w:val="24"/>
          <w:szCs w:val="24"/>
        </w:rPr>
      </w:pPr>
    </w:p>
    <w:p w14:paraId="602A5F3C" w14:textId="640C1D2B" w:rsidR="00920B03" w:rsidRPr="00694483" w:rsidRDefault="00A33C3A" w:rsidP="00264385">
      <w:pPr>
        <w:widowControl/>
        <w:tabs>
          <w:tab w:val="left" w:pos="510"/>
          <w:tab w:val="left" w:pos="1077"/>
          <w:tab w:val="left" w:pos="1797"/>
        </w:tabs>
        <w:ind w:left="510" w:hanging="510"/>
        <w:jc w:val="both"/>
        <w:rPr>
          <w:rFonts w:ascii="Arial" w:eastAsia="Calibri" w:hAnsi="Arial" w:cs="Arial"/>
          <w:bCs/>
          <w:kern w:val="2"/>
          <w:lang w:val="en-GB"/>
        </w:rPr>
      </w:pPr>
      <w:r>
        <w:rPr>
          <w:rFonts w:ascii="Arial" w:eastAsia="Calibri" w:hAnsi="Arial" w:cs="Arial"/>
          <w:kern w:val="2"/>
          <w:lang w:val="en-GB"/>
        </w:rPr>
        <w:t>43.</w:t>
      </w:r>
      <w:r>
        <w:rPr>
          <w:rFonts w:ascii="Arial" w:eastAsia="Calibri" w:hAnsi="Arial" w:cs="Arial"/>
          <w:kern w:val="2"/>
          <w:lang w:val="en-GB"/>
        </w:rPr>
        <w:tab/>
      </w:r>
      <w:r w:rsidR="002737CF" w:rsidRPr="00694483">
        <w:rPr>
          <w:rFonts w:ascii="Arial" w:eastAsia="Calibri" w:hAnsi="Arial" w:cs="Arial"/>
          <w:kern w:val="2"/>
          <w:lang w:val="en-GB"/>
        </w:rPr>
        <w:t xml:space="preserve">The only aspect of procedural unfairness that I could anticipate in this situation is a failure on the part of the tribunal to hear the appellant’s case. </w:t>
      </w:r>
      <w:r w:rsidR="00A20107">
        <w:rPr>
          <w:rFonts w:ascii="Arial" w:eastAsia="Calibri" w:hAnsi="Arial" w:cs="Arial"/>
          <w:kern w:val="2"/>
          <w:lang w:val="en-GB"/>
        </w:rPr>
        <w:t xml:space="preserve"> </w:t>
      </w:r>
      <w:r w:rsidR="002737CF" w:rsidRPr="00694483">
        <w:rPr>
          <w:rFonts w:ascii="Arial" w:eastAsia="Calibri" w:hAnsi="Arial" w:cs="Arial"/>
          <w:kern w:val="2"/>
          <w:lang w:val="en-GB"/>
        </w:rPr>
        <w:t xml:space="preserve">However, it conducted an oral hearing (albeit by telephone) and directed questions to the appellant that were relevant to the descriptors in dispute in the appeal. </w:t>
      </w:r>
      <w:r w:rsidR="00A20107">
        <w:rPr>
          <w:rFonts w:ascii="Arial" w:eastAsia="Calibri" w:hAnsi="Arial" w:cs="Arial"/>
          <w:kern w:val="2"/>
          <w:lang w:val="en-GB"/>
        </w:rPr>
        <w:t xml:space="preserve"> </w:t>
      </w:r>
      <w:r w:rsidR="002737CF" w:rsidRPr="00694483">
        <w:rPr>
          <w:rFonts w:ascii="Arial" w:eastAsia="Calibri" w:hAnsi="Arial" w:cs="Arial"/>
          <w:kern w:val="2"/>
          <w:lang w:val="en-GB"/>
        </w:rPr>
        <w:t xml:space="preserve">Whereas the UC50 might constitute the only direct evidence from an appellant in the situation where an appellant does not participate, here there was oral evidence. </w:t>
      </w:r>
      <w:r w:rsidR="00A20107">
        <w:rPr>
          <w:rFonts w:ascii="Arial" w:eastAsia="Calibri" w:hAnsi="Arial" w:cs="Arial"/>
          <w:kern w:val="2"/>
          <w:lang w:val="en-GB"/>
        </w:rPr>
        <w:t xml:space="preserve"> </w:t>
      </w:r>
      <w:r w:rsidR="002737CF" w:rsidRPr="00694483">
        <w:rPr>
          <w:rFonts w:ascii="Arial" w:eastAsia="Calibri" w:hAnsi="Arial" w:cs="Arial"/>
          <w:kern w:val="2"/>
          <w:lang w:val="en-GB"/>
        </w:rPr>
        <w:t xml:space="preserve">I consider that the tribunal was completely aware of the issues arising and the case being advanced by the appellant. </w:t>
      </w:r>
      <w:r w:rsidR="00A20107">
        <w:rPr>
          <w:rFonts w:ascii="Arial" w:eastAsia="Calibri" w:hAnsi="Arial" w:cs="Arial"/>
          <w:kern w:val="2"/>
          <w:lang w:val="en-GB"/>
        </w:rPr>
        <w:t xml:space="preserve"> </w:t>
      </w:r>
      <w:r w:rsidR="002737CF" w:rsidRPr="00694483">
        <w:rPr>
          <w:rFonts w:ascii="Arial" w:eastAsia="Calibri" w:hAnsi="Arial" w:cs="Arial"/>
          <w:kern w:val="2"/>
          <w:lang w:val="en-GB"/>
        </w:rPr>
        <w:t xml:space="preserve">I see no unfairness in these circumstances. </w:t>
      </w:r>
      <w:r w:rsidR="00A20107">
        <w:rPr>
          <w:rFonts w:ascii="Arial" w:eastAsia="Calibri" w:hAnsi="Arial" w:cs="Arial"/>
          <w:kern w:val="2"/>
          <w:lang w:val="en-GB"/>
        </w:rPr>
        <w:t xml:space="preserve"> </w:t>
      </w:r>
      <w:r w:rsidR="002737CF" w:rsidRPr="00694483">
        <w:rPr>
          <w:rFonts w:ascii="Arial" w:eastAsia="Calibri" w:hAnsi="Arial" w:cs="Arial"/>
          <w:kern w:val="2"/>
          <w:lang w:val="en-GB"/>
        </w:rPr>
        <w:t>Therefore, I reject Mr Finnerty’s submission and I do not accept that the tribunal has erred on this ground.</w:t>
      </w:r>
    </w:p>
    <w:p w14:paraId="54946739" w14:textId="77777777" w:rsidR="00920B03" w:rsidRPr="00694483" w:rsidRDefault="00920B03" w:rsidP="00264385">
      <w:pPr>
        <w:pStyle w:val="ListParagraph"/>
        <w:tabs>
          <w:tab w:val="left" w:pos="510"/>
          <w:tab w:val="left" w:pos="1077"/>
          <w:tab w:val="left" w:pos="1797"/>
        </w:tabs>
        <w:spacing w:after="0" w:line="240" w:lineRule="auto"/>
        <w:ind w:left="510" w:hanging="510"/>
        <w:jc w:val="both"/>
        <w:rPr>
          <w:rFonts w:ascii="Arial" w:hAnsi="Arial" w:cs="Arial"/>
          <w:kern w:val="2"/>
          <w:sz w:val="24"/>
          <w:szCs w:val="24"/>
        </w:rPr>
      </w:pPr>
    </w:p>
    <w:p w14:paraId="5C48DB29" w14:textId="4EF4210D" w:rsidR="00920B03" w:rsidRPr="00694483" w:rsidRDefault="00A20107" w:rsidP="00264385">
      <w:pPr>
        <w:widowControl/>
        <w:tabs>
          <w:tab w:val="left" w:pos="510"/>
          <w:tab w:val="left" w:pos="1077"/>
          <w:tab w:val="left" w:pos="1797"/>
        </w:tabs>
        <w:ind w:left="510" w:hanging="510"/>
        <w:jc w:val="both"/>
        <w:rPr>
          <w:rFonts w:ascii="Arial" w:eastAsia="Calibri" w:hAnsi="Arial" w:cs="Arial"/>
          <w:bCs/>
          <w:kern w:val="2"/>
          <w:lang w:val="en-GB"/>
        </w:rPr>
      </w:pPr>
      <w:r>
        <w:rPr>
          <w:rFonts w:ascii="Arial" w:eastAsia="Calibri" w:hAnsi="Arial" w:cs="Arial"/>
          <w:kern w:val="2"/>
          <w:lang w:val="en-GB"/>
        </w:rPr>
        <w:t>44.</w:t>
      </w:r>
      <w:r>
        <w:rPr>
          <w:rFonts w:ascii="Arial" w:eastAsia="Calibri" w:hAnsi="Arial" w:cs="Arial"/>
          <w:kern w:val="2"/>
          <w:lang w:val="en-GB"/>
        </w:rPr>
        <w:tab/>
      </w:r>
      <w:r w:rsidR="002737CF" w:rsidRPr="00694483">
        <w:rPr>
          <w:rFonts w:ascii="Arial" w:eastAsia="Calibri" w:hAnsi="Arial" w:cs="Arial"/>
          <w:kern w:val="2"/>
          <w:lang w:val="en-GB"/>
        </w:rPr>
        <w:t xml:space="preserve">This leads to a final issue raised by Mr O’Farrell, which also finds some support from Mr Finnerty. </w:t>
      </w:r>
      <w:r w:rsidR="005C1DE7">
        <w:rPr>
          <w:rFonts w:ascii="Arial" w:eastAsia="Calibri" w:hAnsi="Arial" w:cs="Arial"/>
          <w:kern w:val="2"/>
          <w:lang w:val="en-GB"/>
        </w:rPr>
        <w:t xml:space="preserve"> </w:t>
      </w:r>
      <w:r w:rsidR="002737CF" w:rsidRPr="00694483">
        <w:rPr>
          <w:rFonts w:ascii="Arial" w:eastAsia="Calibri" w:hAnsi="Arial" w:cs="Arial"/>
          <w:kern w:val="2"/>
          <w:lang w:val="en-GB"/>
        </w:rPr>
        <w:t xml:space="preserve">In short, Mr O’Farrell submitted that the tribunal did not adequately address the question of substantial risk to the </w:t>
      </w:r>
      <w:r w:rsidR="002737CF" w:rsidRPr="00694483">
        <w:rPr>
          <w:rFonts w:ascii="Arial" w:eastAsia="Calibri" w:hAnsi="Arial" w:cs="Arial"/>
          <w:kern w:val="2"/>
          <w:shd w:val="clear" w:color="auto" w:fill="FFFFFF"/>
          <w:lang w:val="en-GB"/>
        </w:rPr>
        <w:t xml:space="preserve">physical or mental </w:t>
      </w:r>
      <w:r w:rsidR="002737CF" w:rsidRPr="00694483">
        <w:rPr>
          <w:rFonts w:ascii="Arial" w:eastAsia="Calibri" w:hAnsi="Arial" w:cs="Arial"/>
          <w:kern w:val="2"/>
          <w:lang w:val="en-GB"/>
        </w:rPr>
        <w:t xml:space="preserve">health of the applicant in the context of being found capable of work related activity. </w:t>
      </w:r>
      <w:r w:rsidR="005C1DE7">
        <w:rPr>
          <w:rFonts w:ascii="Arial" w:eastAsia="Calibri" w:hAnsi="Arial" w:cs="Arial"/>
          <w:kern w:val="2"/>
          <w:lang w:val="en-GB"/>
        </w:rPr>
        <w:t xml:space="preserve"> </w:t>
      </w:r>
      <w:r w:rsidR="002737CF" w:rsidRPr="00694483">
        <w:rPr>
          <w:rFonts w:ascii="Arial" w:eastAsia="Calibri" w:hAnsi="Arial" w:cs="Arial"/>
          <w:kern w:val="2"/>
          <w:lang w:val="en-GB"/>
        </w:rPr>
        <w:t xml:space="preserve">Evidence addressed to work related activity appeared at pages 91-95 of the Departmental submission to the tribunal in a document headed “Work Preparation Regime”. </w:t>
      </w:r>
      <w:r w:rsidR="005C1DE7">
        <w:rPr>
          <w:rFonts w:ascii="Arial" w:eastAsia="Calibri" w:hAnsi="Arial" w:cs="Arial"/>
          <w:kern w:val="2"/>
          <w:lang w:val="en-GB"/>
        </w:rPr>
        <w:t xml:space="preserve"> </w:t>
      </w:r>
      <w:r w:rsidR="002737CF" w:rsidRPr="00694483">
        <w:rPr>
          <w:rFonts w:ascii="Arial" w:eastAsia="Calibri" w:hAnsi="Arial" w:cs="Arial"/>
          <w:kern w:val="2"/>
          <w:lang w:val="en-GB"/>
        </w:rPr>
        <w:t xml:space="preserve">These included work focussed interview requirements and work preparation requirements. </w:t>
      </w:r>
      <w:r w:rsidR="005C1DE7">
        <w:rPr>
          <w:rFonts w:ascii="Arial" w:eastAsia="Calibri" w:hAnsi="Arial" w:cs="Arial"/>
          <w:kern w:val="2"/>
          <w:lang w:val="en-GB"/>
        </w:rPr>
        <w:t xml:space="preserve"> </w:t>
      </w:r>
      <w:r w:rsidR="002737CF" w:rsidRPr="00694483">
        <w:rPr>
          <w:rFonts w:ascii="Arial" w:eastAsia="Calibri" w:hAnsi="Arial" w:cs="Arial"/>
          <w:kern w:val="2"/>
          <w:lang w:val="en-GB"/>
        </w:rPr>
        <w:t xml:space="preserve">The tribunal indicated its view that the appellant could participate in the </w:t>
      </w:r>
      <w:proofErr w:type="gramStart"/>
      <w:r w:rsidR="002737CF" w:rsidRPr="00694483">
        <w:rPr>
          <w:rFonts w:ascii="Arial" w:eastAsia="Calibri" w:hAnsi="Arial" w:cs="Arial"/>
          <w:kern w:val="2"/>
          <w:lang w:val="en-GB"/>
        </w:rPr>
        <w:t>particular activities</w:t>
      </w:r>
      <w:proofErr w:type="gramEnd"/>
      <w:r w:rsidR="002737CF" w:rsidRPr="00694483">
        <w:rPr>
          <w:rFonts w:ascii="Arial" w:eastAsia="Calibri" w:hAnsi="Arial" w:cs="Arial"/>
          <w:kern w:val="2"/>
          <w:lang w:val="en-GB"/>
        </w:rPr>
        <w:t xml:space="preserve"> without substantial risk to his health.</w:t>
      </w:r>
    </w:p>
    <w:p w14:paraId="720C8B7C" w14:textId="77777777" w:rsidR="00920B03" w:rsidRPr="00694483" w:rsidRDefault="00920B03" w:rsidP="00264385">
      <w:pPr>
        <w:pStyle w:val="ListParagraph"/>
        <w:tabs>
          <w:tab w:val="left" w:pos="510"/>
          <w:tab w:val="left" w:pos="1077"/>
          <w:tab w:val="left" w:pos="1797"/>
        </w:tabs>
        <w:spacing w:after="0" w:line="240" w:lineRule="auto"/>
        <w:ind w:left="510" w:hanging="510"/>
        <w:jc w:val="both"/>
        <w:rPr>
          <w:rFonts w:ascii="Arial" w:hAnsi="Arial" w:cs="Arial"/>
          <w:kern w:val="2"/>
          <w:sz w:val="24"/>
          <w:szCs w:val="24"/>
        </w:rPr>
      </w:pPr>
    </w:p>
    <w:p w14:paraId="664FFAD9" w14:textId="22D37107" w:rsidR="00920B03" w:rsidRPr="00694483" w:rsidRDefault="005C1DE7" w:rsidP="00264385">
      <w:pPr>
        <w:widowControl/>
        <w:tabs>
          <w:tab w:val="left" w:pos="510"/>
          <w:tab w:val="left" w:pos="1077"/>
          <w:tab w:val="left" w:pos="1797"/>
        </w:tabs>
        <w:ind w:left="510" w:hanging="510"/>
        <w:jc w:val="both"/>
        <w:rPr>
          <w:rFonts w:ascii="Arial" w:eastAsia="Calibri" w:hAnsi="Arial" w:cs="Arial"/>
          <w:bCs/>
          <w:kern w:val="2"/>
          <w:lang w:val="en-GB"/>
        </w:rPr>
      </w:pPr>
      <w:r>
        <w:rPr>
          <w:rFonts w:ascii="Arial" w:eastAsia="Calibri" w:hAnsi="Arial" w:cs="Arial"/>
          <w:kern w:val="2"/>
          <w:lang w:val="en-GB"/>
        </w:rPr>
        <w:t>45.</w:t>
      </w:r>
      <w:r>
        <w:rPr>
          <w:rFonts w:ascii="Arial" w:eastAsia="Calibri" w:hAnsi="Arial" w:cs="Arial"/>
          <w:kern w:val="2"/>
          <w:lang w:val="en-GB"/>
        </w:rPr>
        <w:tab/>
      </w:r>
      <w:r w:rsidR="002737CF" w:rsidRPr="00694483">
        <w:rPr>
          <w:rFonts w:ascii="Arial" w:eastAsia="Calibri" w:hAnsi="Arial" w:cs="Arial"/>
          <w:kern w:val="2"/>
          <w:lang w:val="en-GB"/>
        </w:rPr>
        <w:t xml:space="preserve">Mr Finnerty questioned the adequacy of the tribunal’s reasons for its decision. </w:t>
      </w:r>
      <w:r w:rsidR="00E934AF">
        <w:rPr>
          <w:rFonts w:ascii="Arial" w:eastAsia="Calibri" w:hAnsi="Arial" w:cs="Arial"/>
          <w:kern w:val="2"/>
          <w:lang w:val="en-GB"/>
        </w:rPr>
        <w:t xml:space="preserve"> </w:t>
      </w:r>
      <w:r w:rsidR="002737CF" w:rsidRPr="00694483">
        <w:rPr>
          <w:rFonts w:ascii="Arial" w:eastAsia="Calibri" w:hAnsi="Arial" w:cs="Arial"/>
          <w:kern w:val="2"/>
          <w:lang w:val="en-GB"/>
        </w:rPr>
        <w:t xml:space="preserve">He noted the evidence of nausea and vomiting when on car journeys, and the observation of the medical member that vertigo as a condition tended to be episodic and was unlikely to be present as a debilitating factor on a continuous basis as described by the appellant. </w:t>
      </w:r>
      <w:r w:rsidR="00E934AF">
        <w:rPr>
          <w:rFonts w:ascii="Arial" w:eastAsia="Calibri" w:hAnsi="Arial" w:cs="Arial"/>
          <w:kern w:val="2"/>
          <w:lang w:val="en-GB"/>
        </w:rPr>
        <w:t xml:space="preserve"> </w:t>
      </w:r>
      <w:r w:rsidR="002737CF" w:rsidRPr="00694483">
        <w:rPr>
          <w:rFonts w:ascii="Arial" w:eastAsia="Calibri" w:hAnsi="Arial" w:cs="Arial"/>
          <w:kern w:val="2"/>
          <w:lang w:val="en-GB"/>
        </w:rPr>
        <w:t xml:space="preserve">He submitted that the tribunal had not resolved conflict between these two aspects of the evidence in the appeal. </w:t>
      </w:r>
      <w:r w:rsidR="00E934AF">
        <w:rPr>
          <w:rFonts w:ascii="Arial" w:eastAsia="Calibri" w:hAnsi="Arial" w:cs="Arial"/>
          <w:kern w:val="2"/>
          <w:lang w:val="en-GB"/>
        </w:rPr>
        <w:t xml:space="preserve"> </w:t>
      </w:r>
      <w:r w:rsidR="002737CF" w:rsidRPr="00694483">
        <w:rPr>
          <w:rFonts w:ascii="Arial" w:eastAsia="Calibri" w:hAnsi="Arial" w:cs="Arial"/>
          <w:kern w:val="2"/>
          <w:lang w:val="en-GB"/>
        </w:rPr>
        <w:t>For my part, however, I see no inconsistency.</w:t>
      </w:r>
    </w:p>
    <w:p w14:paraId="255738C4" w14:textId="77777777" w:rsidR="00920B03" w:rsidRPr="00694483" w:rsidRDefault="00920B03" w:rsidP="00264385">
      <w:pPr>
        <w:pStyle w:val="ListParagraph"/>
        <w:tabs>
          <w:tab w:val="left" w:pos="510"/>
          <w:tab w:val="left" w:pos="1077"/>
          <w:tab w:val="left" w:pos="1797"/>
        </w:tabs>
        <w:spacing w:after="0" w:line="240" w:lineRule="auto"/>
        <w:ind w:left="510" w:hanging="510"/>
        <w:jc w:val="both"/>
        <w:rPr>
          <w:rFonts w:ascii="Arial" w:hAnsi="Arial" w:cs="Arial"/>
          <w:kern w:val="2"/>
          <w:sz w:val="24"/>
          <w:szCs w:val="24"/>
        </w:rPr>
      </w:pPr>
    </w:p>
    <w:p w14:paraId="1E297A31" w14:textId="10B05A19" w:rsidR="002737CF" w:rsidRPr="00694483" w:rsidRDefault="00E934AF" w:rsidP="00264385">
      <w:pPr>
        <w:widowControl/>
        <w:tabs>
          <w:tab w:val="left" w:pos="510"/>
          <w:tab w:val="left" w:pos="1077"/>
          <w:tab w:val="left" w:pos="1797"/>
        </w:tabs>
        <w:ind w:left="510" w:hanging="510"/>
        <w:jc w:val="both"/>
        <w:rPr>
          <w:rFonts w:ascii="Arial" w:eastAsia="Calibri" w:hAnsi="Arial" w:cs="Arial"/>
          <w:bCs/>
          <w:kern w:val="2"/>
          <w:lang w:val="en-GB"/>
        </w:rPr>
      </w:pPr>
      <w:r>
        <w:rPr>
          <w:rFonts w:ascii="Arial" w:eastAsia="Calibri" w:hAnsi="Arial" w:cs="Arial"/>
          <w:kern w:val="2"/>
          <w:lang w:val="en-GB"/>
        </w:rPr>
        <w:t>46.</w:t>
      </w:r>
      <w:r>
        <w:rPr>
          <w:rFonts w:ascii="Arial" w:eastAsia="Calibri" w:hAnsi="Arial" w:cs="Arial"/>
          <w:kern w:val="2"/>
          <w:lang w:val="en-GB"/>
        </w:rPr>
        <w:tab/>
      </w:r>
      <w:r w:rsidR="002737CF" w:rsidRPr="00694483">
        <w:rPr>
          <w:rFonts w:ascii="Arial" w:eastAsia="Calibri" w:hAnsi="Arial" w:cs="Arial"/>
          <w:kern w:val="2"/>
          <w:lang w:val="en-GB"/>
        </w:rPr>
        <w:t xml:space="preserve">When I pressed Mr O’Farrell on the question of what risk to health would result from the relevant activities, he referred to the risk of nausea and vomiting were the appellant to have to travel. </w:t>
      </w:r>
      <w:r w:rsidR="00264385">
        <w:rPr>
          <w:rFonts w:ascii="Arial" w:eastAsia="Calibri" w:hAnsi="Arial" w:cs="Arial"/>
          <w:kern w:val="2"/>
          <w:lang w:val="en-GB"/>
        </w:rPr>
        <w:t xml:space="preserve"> </w:t>
      </w:r>
      <w:r w:rsidR="002737CF" w:rsidRPr="00694483">
        <w:rPr>
          <w:rFonts w:ascii="Arial" w:eastAsia="Calibri" w:hAnsi="Arial" w:cs="Arial"/>
          <w:kern w:val="2"/>
          <w:lang w:val="en-GB"/>
        </w:rPr>
        <w:t>However, setting aside the question of whether nausea and vomiting would amount to a risk to health, I observe that the Work Preparation Regime includes the following at paragraph 42:</w:t>
      </w:r>
    </w:p>
    <w:p w14:paraId="38416C1D" w14:textId="77777777" w:rsidR="002737CF" w:rsidRPr="00694483" w:rsidRDefault="002737CF" w:rsidP="00B160A6">
      <w:pPr>
        <w:widowControl/>
        <w:tabs>
          <w:tab w:val="left" w:pos="510"/>
          <w:tab w:val="left" w:pos="1077"/>
          <w:tab w:val="left" w:pos="1797"/>
        </w:tabs>
        <w:jc w:val="both"/>
        <w:rPr>
          <w:rFonts w:ascii="Arial" w:eastAsia="Calibri" w:hAnsi="Arial" w:cs="Arial"/>
          <w:kern w:val="2"/>
          <w:lang w:val="en-GB"/>
        </w:rPr>
      </w:pPr>
    </w:p>
    <w:p w14:paraId="40DD64DC" w14:textId="2AEC8C76" w:rsidR="002737CF" w:rsidRPr="00694483" w:rsidRDefault="002737CF" w:rsidP="00755AFC">
      <w:pPr>
        <w:widowControl/>
        <w:tabs>
          <w:tab w:val="left" w:pos="510"/>
          <w:tab w:val="left" w:pos="1077"/>
          <w:tab w:val="left" w:pos="1797"/>
        </w:tabs>
        <w:ind w:left="1077" w:right="1077"/>
        <w:jc w:val="both"/>
        <w:rPr>
          <w:rFonts w:ascii="Arial" w:eastAsia="Calibri" w:hAnsi="Arial" w:cs="Arial"/>
          <w:kern w:val="2"/>
          <w:lang w:val="en-GB"/>
        </w:rPr>
      </w:pPr>
      <w:r w:rsidRPr="00694483">
        <w:rPr>
          <w:rFonts w:ascii="Arial" w:eastAsia="Calibri" w:hAnsi="Arial" w:cs="Arial"/>
          <w:kern w:val="2"/>
          <w:lang w:val="en-GB"/>
        </w:rPr>
        <w:t>“It is important for claimants who are assessed as LCW that facilities and reasonable adjustments are offered to accommodate health needs, including home and telephone interviews as appropriate and any work preparation requirements must be appropriate to their physical and mental capability and personal circumstances”.</w:t>
      </w:r>
    </w:p>
    <w:p w14:paraId="08731AFA" w14:textId="77777777" w:rsidR="002737CF" w:rsidRPr="00694483" w:rsidRDefault="002737CF" w:rsidP="00B160A6">
      <w:pPr>
        <w:widowControl/>
        <w:tabs>
          <w:tab w:val="left" w:pos="510"/>
          <w:tab w:val="left" w:pos="1077"/>
          <w:tab w:val="left" w:pos="1797"/>
        </w:tabs>
        <w:jc w:val="both"/>
        <w:rPr>
          <w:rFonts w:ascii="Arial" w:eastAsia="Calibri" w:hAnsi="Arial" w:cs="Arial"/>
          <w:kern w:val="2"/>
          <w:lang w:val="en-GB"/>
        </w:rPr>
      </w:pPr>
    </w:p>
    <w:p w14:paraId="42DE8E22" w14:textId="7A3FC25E" w:rsidR="00920B03" w:rsidRPr="00694483" w:rsidRDefault="00755AFC" w:rsidP="00755AFC">
      <w:pPr>
        <w:widowControl/>
        <w:tabs>
          <w:tab w:val="left" w:pos="510"/>
          <w:tab w:val="left" w:pos="1077"/>
          <w:tab w:val="left" w:pos="1797"/>
        </w:tabs>
        <w:ind w:left="510" w:hanging="510"/>
        <w:jc w:val="both"/>
        <w:rPr>
          <w:rFonts w:ascii="Arial" w:eastAsia="Calibri" w:hAnsi="Arial" w:cs="Arial"/>
          <w:kern w:val="2"/>
          <w:lang w:val="en-GB"/>
        </w:rPr>
      </w:pPr>
      <w:r>
        <w:rPr>
          <w:rFonts w:ascii="Arial" w:eastAsia="Calibri" w:hAnsi="Arial" w:cs="Arial"/>
          <w:kern w:val="2"/>
          <w:lang w:val="en-GB"/>
        </w:rPr>
        <w:t>47.</w:t>
      </w:r>
      <w:r>
        <w:rPr>
          <w:rFonts w:ascii="Arial" w:eastAsia="Calibri" w:hAnsi="Arial" w:cs="Arial"/>
          <w:kern w:val="2"/>
          <w:lang w:val="en-GB"/>
        </w:rPr>
        <w:tab/>
      </w:r>
      <w:r w:rsidR="002737CF" w:rsidRPr="00694483">
        <w:rPr>
          <w:rFonts w:ascii="Arial" w:eastAsia="Calibri" w:hAnsi="Arial" w:cs="Arial"/>
          <w:kern w:val="2"/>
          <w:lang w:val="en-GB"/>
        </w:rPr>
        <w:t xml:space="preserve">Whereas the reasons of the tribunal could have been more comprehensive, as suggested by Mr Finnerty, I am not satisfied that a material error of law arises. </w:t>
      </w:r>
      <w:r>
        <w:rPr>
          <w:rFonts w:ascii="Arial" w:eastAsia="Calibri" w:hAnsi="Arial" w:cs="Arial"/>
          <w:kern w:val="2"/>
          <w:lang w:val="en-GB"/>
        </w:rPr>
        <w:t xml:space="preserve"> </w:t>
      </w:r>
      <w:r w:rsidR="002737CF" w:rsidRPr="00694483">
        <w:rPr>
          <w:rFonts w:ascii="Arial" w:eastAsia="Calibri" w:hAnsi="Arial" w:cs="Arial"/>
          <w:kern w:val="2"/>
          <w:lang w:val="en-GB"/>
        </w:rPr>
        <w:t xml:space="preserve">It appears to me that travel of the type that the appellant finds limiting is not necessarily a component of work related activity. </w:t>
      </w:r>
      <w:r>
        <w:rPr>
          <w:rFonts w:ascii="Arial" w:eastAsia="Calibri" w:hAnsi="Arial" w:cs="Arial"/>
          <w:kern w:val="2"/>
          <w:lang w:val="en-GB"/>
        </w:rPr>
        <w:t xml:space="preserve"> </w:t>
      </w:r>
      <w:r w:rsidR="002737CF" w:rsidRPr="00694483">
        <w:rPr>
          <w:rFonts w:ascii="Arial" w:eastAsia="Calibri" w:hAnsi="Arial" w:cs="Arial"/>
          <w:kern w:val="2"/>
          <w:lang w:val="en-GB"/>
        </w:rPr>
        <w:t>The flexibility on offer would appear to me to remove any risk to the appellant.</w:t>
      </w:r>
      <w:r>
        <w:rPr>
          <w:rFonts w:ascii="Arial" w:eastAsia="Calibri" w:hAnsi="Arial" w:cs="Arial"/>
          <w:kern w:val="2"/>
          <w:lang w:val="en-GB"/>
        </w:rPr>
        <w:t xml:space="preserve"> </w:t>
      </w:r>
      <w:r w:rsidR="002737CF" w:rsidRPr="00694483">
        <w:rPr>
          <w:rFonts w:ascii="Arial" w:eastAsia="Calibri" w:hAnsi="Arial" w:cs="Arial"/>
          <w:kern w:val="2"/>
          <w:lang w:val="en-GB"/>
        </w:rPr>
        <w:t xml:space="preserve"> It follows that I do not accept that the tribunal has erred on this ground.</w:t>
      </w:r>
    </w:p>
    <w:p w14:paraId="6EFF99B9" w14:textId="77777777" w:rsidR="00920B03" w:rsidRPr="00694483" w:rsidRDefault="00920B03" w:rsidP="00755AFC">
      <w:pPr>
        <w:widowControl/>
        <w:tabs>
          <w:tab w:val="left" w:pos="510"/>
          <w:tab w:val="left" w:pos="1077"/>
          <w:tab w:val="left" w:pos="1797"/>
        </w:tabs>
        <w:ind w:left="510" w:hanging="510"/>
        <w:jc w:val="both"/>
        <w:rPr>
          <w:rFonts w:ascii="Arial" w:eastAsia="Calibri" w:hAnsi="Arial" w:cs="Arial"/>
          <w:kern w:val="2"/>
          <w:lang w:val="en-GB"/>
        </w:rPr>
      </w:pPr>
    </w:p>
    <w:p w14:paraId="5EB93335" w14:textId="43CF1480" w:rsidR="002737CF" w:rsidRPr="00694483" w:rsidRDefault="00755AFC" w:rsidP="00755AFC">
      <w:pPr>
        <w:widowControl/>
        <w:tabs>
          <w:tab w:val="left" w:pos="510"/>
          <w:tab w:val="left" w:pos="1077"/>
          <w:tab w:val="left" w:pos="1797"/>
        </w:tabs>
        <w:ind w:left="510" w:hanging="510"/>
        <w:jc w:val="both"/>
        <w:rPr>
          <w:rFonts w:ascii="Arial" w:eastAsia="Calibri" w:hAnsi="Arial" w:cs="Arial"/>
          <w:kern w:val="2"/>
          <w:lang w:val="en-GB"/>
        </w:rPr>
      </w:pPr>
      <w:r>
        <w:rPr>
          <w:rFonts w:ascii="Arial" w:eastAsia="Calibri" w:hAnsi="Arial" w:cs="Arial"/>
          <w:kern w:val="2"/>
          <w:lang w:val="en-GB"/>
        </w:rPr>
        <w:t>48.</w:t>
      </w:r>
      <w:r>
        <w:rPr>
          <w:rFonts w:ascii="Arial" w:eastAsia="Calibri" w:hAnsi="Arial" w:cs="Arial"/>
          <w:kern w:val="2"/>
          <w:lang w:val="en-GB"/>
        </w:rPr>
        <w:tab/>
      </w:r>
      <w:r w:rsidR="002737CF" w:rsidRPr="00694483">
        <w:rPr>
          <w:rFonts w:ascii="Arial" w:eastAsia="Calibri" w:hAnsi="Arial" w:cs="Arial"/>
          <w:kern w:val="2"/>
          <w:lang w:val="en-GB"/>
        </w:rPr>
        <w:t>As I do not accept that the tribunal has erred in law, I must disallow the appeal.</w:t>
      </w:r>
    </w:p>
    <w:p w14:paraId="01EE72C4" w14:textId="77777777" w:rsidR="002737CF" w:rsidRPr="00694483" w:rsidRDefault="002737CF" w:rsidP="00B160A6">
      <w:pPr>
        <w:widowControl/>
        <w:autoSpaceDE/>
        <w:autoSpaceDN/>
        <w:adjustRightInd/>
        <w:rPr>
          <w:rFonts w:ascii="Arial" w:eastAsia="Calibri" w:hAnsi="Arial" w:cs="Arial"/>
          <w:bCs/>
          <w:lang w:val="en-GB"/>
        </w:rPr>
      </w:pPr>
    </w:p>
    <w:p w14:paraId="5463120C" w14:textId="77777777" w:rsidR="00037082" w:rsidRPr="00694483" w:rsidRDefault="00037082" w:rsidP="00B160A6">
      <w:pPr>
        <w:widowControl/>
        <w:autoSpaceDE/>
        <w:autoSpaceDN/>
        <w:adjustRightInd/>
        <w:rPr>
          <w:rFonts w:ascii="Arial" w:eastAsia="Calibri" w:hAnsi="Arial" w:cs="Arial"/>
          <w:bCs/>
          <w:lang w:val="en-GB"/>
        </w:rPr>
      </w:pPr>
      <w:bookmarkStart w:id="0" w:name="_Hlk171594203"/>
    </w:p>
    <w:p w14:paraId="734E4178" w14:textId="0A459505" w:rsidR="002737CF" w:rsidRDefault="002737CF" w:rsidP="00755AFC">
      <w:pPr>
        <w:widowControl/>
        <w:autoSpaceDE/>
        <w:autoSpaceDN/>
        <w:adjustRightInd/>
        <w:rPr>
          <w:rFonts w:ascii="Arial" w:eastAsia="Calibri" w:hAnsi="Arial" w:cs="Arial"/>
          <w:bCs/>
          <w:lang w:val="en-GB"/>
        </w:rPr>
      </w:pPr>
      <w:r w:rsidRPr="00694483">
        <w:rPr>
          <w:rFonts w:ascii="Arial" w:eastAsia="Calibri" w:hAnsi="Arial" w:cs="Arial"/>
          <w:bCs/>
          <w:lang w:val="en-GB"/>
        </w:rPr>
        <w:t>(Signed):</w:t>
      </w:r>
      <w:r w:rsidR="00755AFC">
        <w:rPr>
          <w:rFonts w:ascii="Arial" w:eastAsia="Calibri" w:hAnsi="Arial" w:cs="Arial"/>
          <w:bCs/>
          <w:lang w:val="en-GB"/>
        </w:rPr>
        <w:t xml:space="preserve">  </w:t>
      </w:r>
      <w:r w:rsidRPr="00755AFC">
        <w:rPr>
          <w:rFonts w:ascii="Arial" w:eastAsia="Calibri" w:hAnsi="Arial" w:cs="Arial"/>
          <w:bCs/>
          <w:lang w:val="en-GB"/>
        </w:rPr>
        <w:t>O STOCKMAN</w:t>
      </w:r>
    </w:p>
    <w:p w14:paraId="0B45FC9C" w14:textId="77777777" w:rsidR="00755AFC" w:rsidRPr="00755AFC" w:rsidRDefault="00755AFC" w:rsidP="00755AFC">
      <w:pPr>
        <w:widowControl/>
        <w:autoSpaceDE/>
        <w:autoSpaceDN/>
        <w:adjustRightInd/>
        <w:rPr>
          <w:rFonts w:ascii="Arial" w:eastAsia="Calibri" w:hAnsi="Arial" w:cs="Arial"/>
          <w:bCs/>
          <w:lang w:val="en-GB"/>
        </w:rPr>
      </w:pPr>
    </w:p>
    <w:p w14:paraId="1C328504" w14:textId="4D4F7EAE" w:rsidR="002737CF" w:rsidRPr="00755AFC" w:rsidRDefault="002737CF" w:rsidP="00755AFC">
      <w:pPr>
        <w:widowControl/>
        <w:tabs>
          <w:tab w:val="left" w:pos="1701"/>
        </w:tabs>
        <w:autoSpaceDE/>
        <w:autoSpaceDN/>
        <w:adjustRightInd/>
        <w:rPr>
          <w:rFonts w:ascii="Arial" w:eastAsia="Calibri" w:hAnsi="Arial" w:cs="Arial"/>
          <w:bCs/>
          <w:lang w:val="en-GB"/>
        </w:rPr>
      </w:pPr>
      <w:r w:rsidRPr="00755AFC">
        <w:rPr>
          <w:rFonts w:ascii="Arial" w:eastAsia="Calibri" w:hAnsi="Arial" w:cs="Arial"/>
          <w:bCs/>
          <w:lang w:val="en-GB"/>
        </w:rPr>
        <w:t>COM</w:t>
      </w:r>
      <w:r w:rsidR="00830A48" w:rsidRPr="00755AFC">
        <w:rPr>
          <w:rFonts w:ascii="Arial" w:eastAsia="Calibri" w:hAnsi="Arial" w:cs="Arial"/>
          <w:bCs/>
          <w:lang w:val="en-GB"/>
        </w:rPr>
        <w:t>M</w:t>
      </w:r>
      <w:r w:rsidRPr="00755AFC">
        <w:rPr>
          <w:rFonts w:ascii="Arial" w:eastAsia="Calibri" w:hAnsi="Arial" w:cs="Arial"/>
          <w:bCs/>
          <w:lang w:val="en-GB"/>
        </w:rPr>
        <w:t>ISSIONER</w:t>
      </w:r>
      <w:r w:rsidR="00830A48" w:rsidRPr="00755AFC">
        <w:rPr>
          <w:rFonts w:ascii="Arial" w:eastAsia="Calibri" w:hAnsi="Arial" w:cs="Arial"/>
          <w:bCs/>
          <w:lang w:val="en-GB"/>
        </w:rPr>
        <w:t xml:space="preserve"> </w:t>
      </w:r>
    </w:p>
    <w:p w14:paraId="5925BDFF" w14:textId="5AD706F8" w:rsidR="002737CF" w:rsidRDefault="002737CF" w:rsidP="00755AFC">
      <w:pPr>
        <w:widowControl/>
        <w:autoSpaceDE/>
        <w:autoSpaceDN/>
        <w:adjustRightInd/>
        <w:rPr>
          <w:rFonts w:ascii="Arial" w:eastAsia="Calibri" w:hAnsi="Arial" w:cs="Arial"/>
          <w:bCs/>
          <w:lang w:val="en-GB"/>
        </w:rPr>
      </w:pPr>
    </w:p>
    <w:p w14:paraId="746B96DD" w14:textId="77777777" w:rsidR="00755AFC" w:rsidRPr="00694483" w:rsidRDefault="00755AFC" w:rsidP="00755AFC">
      <w:pPr>
        <w:widowControl/>
        <w:autoSpaceDE/>
        <w:autoSpaceDN/>
        <w:adjustRightInd/>
        <w:rPr>
          <w:rFonts w:ascii="Arial" w:eastAsia="Calibri" w:hAnsi="Arial" w:cs="Arial"/>
          <w:bCs/>
          <w:lang w:val="en-GB"/>
        </w:rPr>
      </w:pPr>
    </w:p>
    <w:p w14:paraId="17F6CDC9" w14:textId="77777777" w:rsidR="002737CF" w:rsidRPr="00694483" w:rsidRDefault="002737CF" w:rsidP="00755AFC">
      <w:pPr>
        <w:widowControl/>
        <w:autoSpaceDE/>
        <w:autoSpaceDN/>
        <w:adjustRightInd/>
        <w:rPr>
          <w:rFonts w:ascii="Arial" w:eastAsia="Calibri" w:hAnsi="Arial" w:cs="Arial"/>
          <w:bCs/>
          <w:lang w:val="en-GB"/>
        </w:rPr>
      </w:pPr>
    </w:p>
    <w:bookmarkEnd w:id="0"/>
    <w:p w14:paraId="72414BF1" w14:textId="07B8A2E8" w:rsidR="00247C4F" w:rsidRPr="00694483" w:rsidRDefault="006D6A5C" w:rsidP="00755AFC">
      <w:pPr>
        <w:widowControl/>
        <w:autoSpaceDE/>
        <w:autoSpaceDN/>
        <w:adjustRightInd/>
        <w:rPr>
          <w:rFonts w:ascii="Arial" w:eastAsia="Calibri" w:hAnsi="Arial" w:cs="Arial"/>
          <w:bCs/>
          <w:lang w:val="en-GB"/>
        </w:rPr>
      </w:pPr>
      <w:r w:rsidRPr="00694483">
        <w:rPr>
          <w:rFonts w:ascii="Arial" w:eastAsia="Calibri" w:hAnsi="Arial" w:cs="Arial"/>
          <w:bCs/>
          <w:lang w:val="en-GB"/>
        </w:rPr>
        <w:t>29 July 2024</w:t>
      </w:r>
    </w:p>
    <w:sectPr w:rsidR="00247C4F" w:rsidRPr="00694483" w:rsidSect="00F119EE">
      <w:footerReference w:type="default" r:id="rId7"/>
      <w:endnotePr>
        <w:numFmt w:val="decimal"/>
      </w:endnotePr>
      <w:pgSz w:w="11906" w:h="16838" w:code="9"/>
      <w:pgMar w:top="1440" w:right="1797" w:bottom="1440" w:left="1797" w:header="709" w:footer="709"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B5B91A" w14:textId="77777777" w:rsidR="003C750D" w:rsidRDefault="003C750D">
      <w:pPr>
        <w:spacing w:line="20" w:lineRule="exact"/>
        <w:rPr>
          <w:sz w:val="20"/>
        </w:rPr>
      </w:pPr>
    </w:p>
  </w:endnote>
  <w:endnote w:type="continuationSeparator" w:id="0">
    <w:p w14:paraId="33046623" w14:textId="77777777" w:rsidR="003C750D" w:rsidRDefault="003C750D">
      <w:r>
        <w:rPr>
          <w:sz w:val="20"/>
        </w:rPr>
        <w:t xml:space="preserve"> </w:t>
      </w:r>
    </w:p>
  </w:endnote>
  <w:endnote w:type="continuationNotice" w:id="1">
    <w:p w14:paraId="0546A6F2" w14:textId="77777777" w:rsidR="003C750D" w:rsidRDefault="003C750D">
      <w:r>
        <w:rPr>
          <w:sz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altName w:val="Times New Roman"/>
    <w:charset w:val="EE"/>
    <w:family w:val="roman"/>
    <w:pitch w:val="variable"/>
    <w:sig w:usb0="00000005" w:usb1="00000000" w:usb2="00000000" w:usb3="00000000" w:csb0="00000002"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03EFA3" w14:textId="10ABF290" w:rsidR="00F119EE" w:rsidRPr="00F119EE" w:rsidRDefault="00F119EE" w:rsidP="00F119EE">
    <w:pPr>
      <w:pStyle w:val="Footer"/>
      <w:jc w:val="center"/>
      <w:rPr>
        <w:rFonts w:ascii="Arial" w:hAnsi="Arial" w:cs="Arial"/>
      </w:rPr>
    </w:pPr>
    <w:r w:rsidRPr="00F119EE">
      <w:rPr>
        <w:rFonts w:ascii="Arial" w:hAnsi="Arial" w:cs="Arial"/>
      </w:rPr>
      <w:fldChar w:fldCharType="begin"/>
    </w:r>
    <w:r w:rsidRPr="00F119EE">
      <w:rPr>
        <w:rFonts w:ascii="Arial" w:hAnsi="Arial" w:cs="Arial"/>
      </w:rPr>
      <w:instrText xml:space="preserve"> PAGE   \* MERGEFORMAT </w:instrText>
    </w:r>
    <w:r w:rsidRPr="00F119EE">
      <w:rPr>
        <w:rFonts w:ascii="Arial" w:hAnsi="Arial" w:cs="Arial"/>
      </w:rPr>
      <w:fldChar w:fldCharType="separate"/>
    </w:r>
    <w:r w:rsidRPr="00F119EE">
      <w:rPr>
        <w:rFonts w:ascii="Arial" w:hAnsi="Arial" w:cs="Arial"/>
        <w:noProof/>
      </w:rPr>
      <w:t>2</w:t>
    </w:r>
    <w:r w:rsidRPr="00F119EE">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776D00" w14:textId="77777777" w:rsidR="003C750D" w:rsidRDefault="003C750D">
      <w:r>
        <w:rPr>
          <w:sz w:val="20"/>
        </w:rPr>
        <w:separator/>
      </w:r>
    </w:p>
  </w:footnote>
  <w:footnote w:type="continuationSeparator" w:id="0">
    <w:p w14:paraId="702697FC" w14:textId="77777777" w:rsidR="003C750D" w:rsidRDefault="003C75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D1835"/>
    <w:multiLevelType w:val="hybridMultilevel"/>
    <w:tmpl w:val="3FD2B04E"/>
    <w:lvl w:ilvl="0" w:tplc="9F62DC38">
      <w:start w:val="2"/>
      <w:numFmt w:val="decimal"/>
      <w:lvlText w:val="(%1)"/>
      <w:lvlJc w:val="left"/>
      <w:pPr>
        <w:ind w:left="720" w:hanging="346"/>
      </w:pPr>
      <w:rPr>
        <w:rFonts w:ascii="Calibri" w:eastAsia="Times New Roman" w:hAnsi="Calibri" w:cs="Calibri" w:hint="default"/>
        <w:w w:val="99"/>
        <w:sz w:val="22"/>
        <w:szCs w:val="22"/>
        <w:lang w:val="en-GB" w:eastAsia="en-GB" w:bidi="en-GB"/>
      </w:rPr>
    </w:lvl>
    <w:lvl w:ilvl="1" w:tplc="4D40209E">
      <w:start w:val="1"/>
      <w:numFmt w:val="lowerLetter"/>
      <w:lvlText w:val="(%2)"/>
      <w:lvlJc w:val="left"/>
      <w:pPr>
        <w:ind w:left="1456" w:hanging="396"/>
      </w:pPr>
      <w:rPr>
        <w:rFonts w:ascii="Calibri" w:eastAsia="Times New Roman" w:hAnsi="Calibri" w:cs="Calibri" w:hint="default"/>
        <w:spacing w:val="-5"/>
        <w:w w:val="99"/>
        <w:sz w:val="22"/>
        <w:szCs w:val="22"/>
        <w:lang w:val="en-GB" w:eastAsia="en-GB" w:bidi="en-GB"/>
      </w:rPr>
    </w:lvl>
    <w:lvl w:ilvl="2" w:tplc="16B80346">
      <w:numFmt w:val="bullet"/>
      <w:lvlText w:val="•"/>
      <w:lvlJc w:val="left"/>
      <w:pPr>
        <w:ind w:left="2358" w:hanging="396"/>
      </w:pPr>
      <w:rPr>
        <w:lang w:val="en-GB" w:eastAsia="en-GB" w:bidi="en-GB"/>
      </w:rPr>
    </w:lvl>
    <w:lvl w:ilvl="3" w:tplc="F6DE4A42">
      <w:numFmt w:val="bullet"/>
      <w:lvlText w:val="•"/>
      <w:lvlJc w:val="left"/>
      <w:pPr>
        <w:ind w:left="3254" w:hanging="396"/>
      </w:pPr>
      <w:rPr>
        <w:lang w:val="en-GB" w:eastAsia="en-GB" w:bidi="en-GB"/>
      </w:rPr>
    </w:lvl>
    <w:lvl w:ilvl="4" w:tplc="2ECA4714">
      <w:numFmt w:val="bullet"/>
      <w:lvlText w:val="•"/>
      <w:lvlJc w:val="left"/>
      <w:pPr>
        <w:ind w:left="4150" w:hanging="396"/>
      </w:pPr>
      <w:rPr>
        <w:lang w:val="en-GB" w:eastAsia="en-GB" w:bidi="en-GB"/>
      </w:rPr>
    </w:lvl>
    <w:lvl w:ilvl="5" w:tplc="356A77CA">
      <w:numFmt w:val="bullet"/>
      <w:lvlText w:val="•"/>
      <w:lvlJc w:val="left"/>
      <w:pPr>
        <w:ind w:left="5047" w:hanging="396"/>
      </w:pPr>
      <w:rPr>
        <w:lang w:val="en-GB" w:eastAsia="en-GB" w:bidi="en-GB"/>
      </w:rPr>
    </w:lvl>
    <w:lvl w:ilvl="6" w:tplc="10AE3AFC">
      <w:numFmt w:val="bullet"/>
      <w:lvlText w:val="•"/>
      <w:lvlJc w:val="left"/>
      <w:pPr>
        <w:ind w:left="5943" w:hanging="396"/>
      </w:pPr>
      <w:rPr>
        <w:lang w:val="en-GB" w:eastAsia="en-GB" w:bidi="en-GB"/>
      </w:rPr>
    </w:lvl>
    <w:lvl w:ilvl="7" w:tplc="44606D58">
      <w:numFmt w:val="bullet"/>
      <w:lvlText w:val="•"/>
      <w:lvlJc w:val="left"/>
      <w:pPr>
        <w:ind w:left="6839" w:hanging="396"/>
      </w:pPr>
      <w:rPr>
        <w:lang w:val="en-GB" w:eastAsia="en-GB" w:bidi="en-GB"/>
      </w:rPr>
    </w:lvl>
    <w:lvl w:ilvl="8" w:tplc="3372F9B6">
      <w:numFmt w:val="bullet"/>
      <w:lvlText w:val="•"/>
      <w:lvlJc w:val="left"/>
      <w:pPr>
        <w:ind w:left="7735" w:hanging="396"/>
      </w:pPr>
      <w:rPr>
        <w:lang w:val="en-GB" w:eastAsia="en-GB" w:bidi="en-GB"/>
      </w:rPr>
    </w:lvl>
  </w:abstractNum>
  <w:abstractNum w:abstractNumId="1" w15:restartNumberingAfterBreak="0">
    <w:nsid w:val="04130874"/>
    <w:multiLevelType w:val="hybridMultilevel"/>
    <w:tmpl w:val="7DF467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E079FA"/>
    <w:multiLevelType w:val="hybridMultilevel"/>
    <w:tmpl w:val="9DB2560A"/>
    <w:lvl w:ilvl="0" w:tplc="E9DE8186">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986822"/>
    <w:multiLevelType w:val="hybridMultilevel"/>
    <w:tmpl w:val="08805A76"/>
    <w:lvl w:ilvl="0" w:tplc="F9C20CBE">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111C35"/>
    <w:multiLevelType w:val="hybridMultilevel"/>
    <w:tmpl w:val="78F01940"/>
    <w:lvl w:ilvl="0" w:tplc="CFD4A39C">
      <w:start w:val="35"/>
      <w:numFmt w:val="decimal"/>
      <w:lvlText w:val="%1."/>
      <w:lvlJc w:val="left"/>
      <w:pPr>
        <w:ind w:left="118" w:hanging="301"/>
      </w:pPr>
      <w:rPr>
        <w:rFonts w:ascii="Times New Roman" w:eastAsia="Times New Roman" w:hAnsi="Times New Roman" w:cs="Times New Roman" w:hint="default"/>
        <w:b/>
        <w:bCs/>
        <w:w w:val="100"/>
        <w:sz w:val="22"/>
        <w:szCs w:val="22"/>
        <w:lang w:val="en-GB" w:eastAsia="en-GB" w:bidi="en-GB"/>
      </w:rPr>
    </w:lvl>
    <w:lvl w:ilvl="1" w:tplc="33B4DDB2">
      <w:start w:val="1"/>
      <w:numFmt w:val="lowerLetter"/>
      <w:lvlText w:val="(%2)"/>
      <w:lvlJc w:val="left"/>
      <w:pPr>
        <w:ind w:left="854" w:hanging="396"/>
      </w:pPr>
      <w:rPr>
        <w:rFonts w:ascii="Calibri" w:eastAsia="Times New Roman" w:hAnsi="Calibri" w:cs="Calibri" w:hint="default"/>
        <w:spacing w:val="-2"/>
        <w:w w:val="99"/>
        <w:sz w:val="22"/>
        <w:szCs w:val="22"/>
        <w:lang w:val="en-GB" w:eastAsia="en-GB" w:bidi="en-GB"/>
      </w:rPr>
    </w:lvl>
    <w:lvl w:ilvl="2" w:tplc="F3A25168">
      <w:numFmt w:val="bullet"/>
      <w:lvlText w:val="•"/>
      <w:lvlJc w:val="left"/>
      <w:pPr>
        <w:ind w:left="1756" w:hanging="396"/>
      </w:pPr>
      <w:rPr>
        <w:lang w:val="en-GB" w:eastAsia="en-GB" w:bidi="en-GB"/>
      </w:rPr>
    </w:lvl>
    <w:lvl w:ilvl="3" w:tplc="92A89AF0">
      <w:numFmt w:val="bullet"/>
      <w:lvlText w:val="•"/>
      <w:lvlJc w:val="left"/>
      <w:pPr>
        <w:ind w:left="2652" w:hanging="396"/>
      </w:pPr>
      <w:rPr>
        <w:lang w:val="en-GB" w:eastAsia="en-GB" w:bidi="en-GB"/>
      </w:rPr>
    </w:lvl>
    <w:lvl w:ilvl="4" w:tplc="7910C734">
      <w:numFmt w:val="bullet"/>
      <w:lvlText w:val="•"/>
      <w:lvlJc w:val="left"/>
      <w:pPr>
        <w:ind w:left="3548" w:hanging="396"/>
      </w:pPr>
      <w:rPr>
        <w:lang w:val="en-GB" w:eastAsia="en-GB" w:bidi="en-GB"/>
      </w:rPr>
    </w:lvl>
    <w:lvl w:ilvl="5" w:tplc="D0A8449A">
      <w:numFmt w:val="bullet"/>
      <w:lvlText w:val="•"/>
      <w:lvlJc w:val="left"/>
      <w:pPr>
        <w:ind w:left="4445" w:hanging="396"/>
      </w:pPr>
      <w:rPr>
        <w:lang w:val="en-GB" w:eastAsia="en-GB" w:bidi="en-GB"/>
      </w:rPr>
    </w:lvl>
    <w:lvl w:ilvl="6" w:tplc="568CC0E0">
      <w:numFmt w:val="bullet"/>
      <w:lvlText w:val="•"/>
      <w:lvlJc w:val="left"/>
      <w:pPr>
        <w:ind w:left="5341" w:hanging="396"/>
      </w:pPr>
      <w:rPr>
        <w:lang w:val="en-GB" w:eastAsia="en-GB" w:bidi="en-GB"/>
      </w:rPr>
    </w:lvl>
    <w:lvl w:ilvl="7" w:tplc="CFFA69B2">
      <w:numFmt w:val="bullet"/>
      <w:lvlText w:val="•"/>
      <w:lvlJc w:val="left"/>
      <w:pPr>
        <w:ind w:left="6237" w:hanging="396"/>
      </w:pPr>
      <w:rPr>
        <w:lang w:val="en-GB" w:eastAsia="en-GB" w:bidi="en-GB"/>
      </w:rPr>
    </w:lvl>
    <w:lvl w:ilvl="8" w:tplc="69BA8F92">
      <w:numFmt w:val="bullet"/>
      <w:lvlText w:val="•"/>
      <w:lvlJc w:val="left"/>
      <w:pPr>
        <w:ind w:left="7133" w:hanging="396"/>
      </w:pPr>
      <w:rPr>
        <w:lang w:val="en-GB" w:eastAsia="en-GB" w:bidi="en-GB"/>
      </w:rPr>
    </w:lvl>
  </w:abstractNum>
  <w:abstractNum w:abstractNumId="5" w15:restartNumberingAfterBreak="0">
    <w:nsid w:val="194B0F99"/>
    <w:multiLevelType w:val="hybridMultilevel"/>
    <w:tmpl w:val="2A321336"/>
    <w:lvl w:ilvl="0" w:tplc="FA6A65B0">
      <w:start w:val="4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4C1D11"/>
    <w:multiLevelType w:val="hybridMultilevel"/>
    <w:tmpl w:val="7936840A"/>
    <w:lvl w:ilvl="0" w:tplc="586ED5F6">
      <w:start w:val="3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BA7836"/>
    <w:multiLevelType w:val="hybridMultilevel"/>
    <w:tmpl w:val="28222512"/>
    <w:lvl w:ilvl="0" w:tplc="2DF4738C">
      <w:start w:val="2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8A7697"/>
    <w:multiLevelType w:val="hybridMultilevel"/>
    <w:tmpl w:val="7E644B6C"/>
    <w:lvl w:ilvl="0" w:tplc="FE7A3A8C">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94A5885"/>
    <w:multiLevelType w:val="hybridMultilevel"/>
    <w:tmpl w:val="E23A6C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AAD1666"/>
    <w:multiLevelType w:val="hybridMultilevel"/>
    <w:tmpl w:val="651EADF4"/>
    <w:lvl w:ilvl="0" w:tplc="2FF080F2">
      <w:start w:val="3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FF356DC"/>
    <w:multiLevelType w:val="hybridMultilevel"/>
    <w:tmpl w:val="F4CA701C"/>
    <w:lvl w:ilvl="0" w:tplc="4ED24EEC">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4CA61BC"/>
    <w:multiLevelType w:val="hybridMultilevel"/>
    <w:tmpl w:val="4978CCCA"/>
    <w:lvl w:ilvl="0" w:tplc="166216E2">
      <w:start w:val="3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4C33F5A"/>
    <w:multiLevelType w:val="hybridMultilevel"/>
    <w:tmpl w:val="F02690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9366995"/>
    <w:multiLevelType w:val="hybridMultilevel"/>
    <w:tmpl w:val="0F269C52"/>
    <w:lvl w:ilvl="0" w:tplc="B28E805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D114064"/>
    <w:multiLevelType w:val="hybridMultilevel"/>
    <w:tmpl w:val="27F446C6"/>
    <w:lvl w:ilvl="0" w:tplc="52FE2CB2">
      <w:start w:val="2"/>
      <w:numFmt w:val="decimal"/>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59021062">
    <w:abstractNumId w:val="15"/>
  </w:num>
  <w:num w:numId="2" w16cid:durableId="1500805810">
    <w:abstractNumId w:val="14"/>
  </w:num>
  <w:num w:numId="3" w16cid:durableId="1284338760">
    <w:abstractNumId w:val="4"/>
    <w:lvlOverride w:ilvl="0">
      <w:startOverride w:val="35"/>
    </w:lvlOverride>
    <w:lvlOverride w:ilvl="1">
      <w:startOverride w:val="1"/>
    </w:lvlOverride>
    <w:lvlOverride w:ilvl="2"/>
    <w:lvlOverride w:ilvl="3"/>
    <w:lvlOverride w:ilvl="4"/>
    <w:lvlOverride w:ilvl="5"/>
    <w:lvlOverride w:ilvl="6"/>
    <w:lvlOverride w:ilvl="7"/>
    <w:lvlOverride w:ilvl="8"/>
  </w:num>
  <w:num w:numId="4" w16cid:durableId="878207061">
    <w:abstractNumId w:val="0"/>
    <w:lvlOverride w:ilvl="0">
      <w:startOverride w:val="2"/>
    </w:lvlOverride>
    <w:lvlOverride w:ilvl="1">
      <w:startOverride w:val="1"/>
    </w:lvlOverride>
    <w:lvlOverride w:ilvl="2"/>
    <w:lvlOverride w:ilvl="3"/>
    <w:lvlOverride w:ilvl="4"/>
    <w:lvlOverride w:ilvl="5"/>
    <w:lvlOverride w:ilvl="6"/>
    <w:lvlOverride w:ilvl="7"/>
    <w:lvlOverride w:ilvl="8"/>
  </w:num>
  <w:num w:numId="5" w16cid:durableId="1487555856">
    <w:abstractNumId w:val="13"/>
  </w:num>
  <w:num w:numId="6" w16cid:durableId="544567990">
    <w:abstractNumId w:val="1"/>
  </w:num>
  <w:num w:numId="7" w16cid:durableId="99840819">
    <w:abstractNumId w:val="9"/>
  </w:num>
  <w:num w:numId="8" w16cid:durableId="858087026">
    <w:abstractNumId w:val="8"/>
  </w:num>
  <w:num w:numId="9" w16cid:durableId="368455621">
    <w:abstractNumId w:val="2"/>
  </w:num>
  <w:num w:numId="10" w16cid:durableId="1624265737">
    <w:abstractNumId w:val="11"/>
  </w:num>
  <w:num w:numId="11" w16cid:durableId="629483677">
    <w:abstractNumId w:val="7"/>
  </w:num>
  <w:num w:numId="12" w16cid:durableId="1456019071">
    <w:abstractNumId w:val="10"/>
  </w:num>
  <w:num w:numId="13" w16cid:durableId="913662782">
    <w:abstractNumId w:val="6"/>
  </w:num>
  <w:num w:numId="14" w16cid:durableId="485318070">
    <w:abstractNumId w:val="12"/>
  </w:num>
  <w:num w:numId="15" w16cid:durableId="1419060244">
    <w:abstractNumId w:val="5"/>
  </w:num>
  <w:num w:numId="16" w16cid:durableId="1215115951">
    <w:abstractNumId w:val="3"/>
  </w:num>
  <w:num w:numId="17" w16cid:durableId="468474967">
    <w:abstractNumId w:val="0"/>
  </w:num>
  <w:num w:numId="18" w16cid:durableId="11470125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A89"/>
    <w:rsid w:val="00037082"/>
    <w:rsid w:val="000422DF"/>
    <w:rsid w:val="0004344D"/>
    <w:rsid w:val="00052ECE"/>
    <w:rsid w:val="000A4145"/>
    <w:rsid w:val="000D5A89"/>
    <w:rsid w:val="000F64FA"/>
    <w:rsid w:val="00116C17"/>
    <w:rsid w:val="00151183"/>
    <w:rsid w:val="00180769"/>
    <w:rsid w:val="001830F9"/>
    <w:rsid w:val="00193C8B"/>
    <w:rsid w:val="00196A27"/>
    <w:rsid w:val="001C472C"/>
    <w:rsid w:val="00247C4F"/>
    <w:rsid w:val="00264385"/>
    <w:rsid w:val="00267CCF"/>
    <w:rsid w:val="002737CF"/>
    <w:rsid w:val="002E14F6"/>
    <w:rsid w:val="002F6850"/>
    <w:rsid w:val="00323223"/>
    <w:rsid w:val="00323611"/>
    <w:rsid w:val="003849FE"/>
    <w:rsid w:val="003B6DC1"/>
    <w:rsid w:val="003C31F6"/>
    <w:rsid w:val="003C750D"/>
    <w:rsid w:val="003F353E"/>
    <w:rsid w:val="0040065B"/>
    <w:rsid w:val="004044C4"/>
    <w:rsid w:val="004A6C61"/>
    <w:rsid w:val="00531812"/>
    <w:rsid w:val="00536F63"/>
    <w:rsid w:val="0058606B"/>
    <w:rsid w:val="005C1DE7"/>
    <w:rsid w:val="005F24F2"/>
    <w:rsid w:val="0060197C"/>
    <w:rsid w:val="0064042A"/>
    <w:rsid w:val="006521CF"/>
    <w:rsid w:val="00664D13"/>
    <w:rsid w:val="00694483"/>
    <w:rsid w:val="006D6A5C"/>
    <w:rsid w:val="006D6B8C"/>
    <w:rsid w:val="006E7365"/>
    <w:rsid w:val="0074789D"/>
    <w:rsid w:val="00750558"/>
    <w:rsid w:val="00755AFC"/>
    <w:rsid w:val="00765CC8"/>
    <w:rsid w:val="0076651D"/>
    <w:rsid w:val="007F3B08"/>
    <w:rsid w:val="0081678A"/>
    <w:rsid w:val="0081765A"/>
    <w:rsid w:val="00830A48"/>
    <w:rsid w:val="008343B7"/>
    <w:rsid w:val="008B4105"/>
    <w:rsid w:val="008D594E"/>
    <w:rsid w:val="00903145"/>
    <w:rsid w:val="00920B03"/>
    <w:rsid w:val="00956C67"/>
    <w:rsid w:val="009654D3"/>
    <w:rsid w:val="009849B5"/>
    <w:rsid w:val="009E2AB0"/>
    <w:rsid w:val="00A20107"/>
    <w:rsid w:val="00A33C3A"/>
    <w:rsid w:val="00AA272D"/>
    <w:rsid w:val="00AD4B18"/>
    <w:rsid w:val="00AD786B"/>
    <w:rsid w:val="00B160A6"/>
    <w:rsid w:val="00BA5F37"/>
    <w:rsid w:val="00BD123D"/>
    <w:rsid w:val="00C27C46"/>
    <w:rsid w:val="00CB14F9"/>
    <w:rsid w:val="00D347BC"/>
    <w:rsid w:val="00D377D4"/>
    <w:rsid w:val="00D41158"/>
    <w:rsid w:val="00DB3CBE"/>
    <w:rsid w:val="00DC5C83"/>
    <w:rsid w:val="00DF2C15"/>
    <w:rsid w:val="00E934AF"/>
    <w:rsid w:val="00EA29C3"/>
    <w:rsid w:val="00EE19B6"/>
    <w:rsid w:val="00F11999"/>
    <w:rsid w:val="00F119EE"/>
    <w:rsid w:val="00F21811"/>
    <w:rsid w:val="00F33D34"/>
    <w:rsid w:val="00F53025"/>
    <w:rsid w:val="00F7659B"/>
    <w:rsid w:val="00F76EA2"/>
    <w:rsid w:val="00FA2173"/>
    <w:rsid w:val="00FA440D"/>
    <w:rsid w:val="00FD6DE8"/>
    <w:rsid w:val="00FF77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32DE58"/>
  <w15:chartTrackingRefBased/>
  <w15:docId w15:val="{2BAE7E47-0212-464F-B712-538B6CB91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1440" w:right="720" w:hanging="720"/>
    </w:pPr>
  </w:style>
  <w:style w:type="paragraph" w:styleId="TOC3">
    <w:name w:val="toc 3"/>
    <w:basedOn w:val="Normal"/>
    <w:next w:val="Normal"/>
    <w:autoRedefine/>
    <w:semiHidden/>
    <w:pPr>
      <w:tabs>
        <w:tab w:val="right" w:leader="dot" w:pos="9360"/>
      </w:tabs>
      <w:suppressAutoHyphens/>
      <w:spacing w:line="240" w:lineRule="atLeast"/>
      <w:ind w:left="2160" w:right="720" w:hanging="720"/>
    </w:pPr>
  </w:style>
  <w:style w:type="paragraph" w:styleId="TOC4">
    <w:name w:val="toc 4"/>
    <w:basedOn w:val="Normal"/>
    <w:next w:val="Normal"/>
    <w:autoRedefine/>
    <w:semiHidden/>
    <w:pPr>
      <w:tabs>
        <w:tab w:val="right" w:leader="dot" w:pos="9360"/>
      </w:tabs>
      <w:suppressAutoHyphens/>
      <w:spacing w:line="240" w:lineRule="atLeast"/>
      <w:ind w:left="2880" w:right="720" w:hanging="720"/>
    </w:pPr>
  </w:style>
  <w:style w:type="paragraph" w:styleId="TOC5">
    <w:name w:val="toc 5"/>
    <w:basedOn w:val="Normal"/>
    <w:next w:val="Normal"/>
    <w:autoRedefine/>
    <w:semiHidden/>
    <w:pPr>
      <w:tabs>
        <w:tab w:val="right" w:leader="dot" w:pos="9360"/>
      </w:tabs>
      <w:suppressAutoHyphens/>
      <w:spacing w:line="240" w:lineRule="atLeast"/>
      <w:ind w:left="3600" w:right="720" w:hanging="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1440" w:right="720" w:hanging="1440"/>
    </w:pPr>
  </w:style>
  <w:style w:type="paragraph" w:styleId="Index2">
    <w:name w:val="index 2"/>
    <w:basedOn w:val="Normal"/>
    <w:next w:val="Normal"/>
    <w:autoRedefine/>
    <w:semiHidden/>
    <w:pPr>
      <w:tabs>
        <w:tab w:val="right" w:leader="dot" w:pos="9360"/>
      </w:tabs>
      <w:suppressAutoHyphens/>
      <w:spacing w:line="240" w:lineRule="atLeast"/>
      <w:ind w:left="1440" w:right="720" w:hanging="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sz w:val="20"/>
    </w:rPr>
  </w:style>
  <w:style w:type="character" w:customStyle="1" w:styleId="EquationCaption">
    <w:name w:val="_Equation Caption"/>
  </w:style>
  <w:style w:type="paragraph" w:styleId="BodyTextIndent">
    <w:name w:val="Body Text Indent"/>
    <w:basedOn w:val="Normal"/>
    <w:pPr>
      <w:tabs>
        <w:tab w:val="left" w:pos="-720"/>
        <w:tab w:val="left" w:pos="567"/>
        <w:tab w:val="left" w:pos="993"/>
      </w:tabs>
      <w:suppressAutoHyphens/>
      <w:spacing w:line="240" w:lineRule="atLeast"/>
      <w:ind w:left="567" w:hanging="567"/>
      <w:jc w:val="both"/>
    </w:pPr>
    <w:rPr>
      <w:rFonts w:ascii="CG Times" w:hAnsi="CG Times"/>
      <w:spacing w:val="-3"/>
      <w:lang w:val="en-GB"/>
    </w:rPr>
  </w:style>
  <w:style w:type="paragraph" w:styleId="ListParagraph">
    <w:name w:val="List Paragraph"/>
    <w:basedOn w:val="Normal"/>
    <w:uiPriority w:val="34"/>
    <w:qFormat/>
    <w:rsid w:val="002737CF"/>
    <w:pPr>
      <w:widowControl/>
      <w:autoSpaceDE/>
      <w:autoSpaceDN/>
      <w:adjustRightInd/>
      <w:spacing w:after="200" w:line="276" w:lineRule="auto"/>
      <w:ind w:left="720"/>
    </w:pPr>
    <w:rPr>
      <w:rFonts w:ascii="Calibri" w:eastAsia="Calibri" w:hAnsi="Calibri"/>
      <w:sz w:val="22"/>
      <w:szCs w:val="22"/>
      <w:lang w:val="en-GB"/>
    </w:rPr>
  </w:style>
  <w:style w:type="paragraph" w:styleId="Header">
    <w:name w:val="header"/>
    <w:basedOn w:val="Normal"/>
    <w:link w:val="HeaderChar"/>
    <w:rsid w:val="001C472C"/>
    <w:pPr>
      <w:tabs>
        <w:tab w:val="center" w:pos="4513"/>
        <w:tab w:val="right" w:pos="9026"/>
      </w:tabs>
    </w:pPr>
  </w:style>
  <w:style w:type="character" w:customStyle="1" w:styleId="HeaderChar">
    <w:name w:val="Header Char"/>
    <w:link w:val="Header"/>
    <w:rsid w:val="001C472C"/>
    <w:rPr>
      <w:rFonts w:ascii="Courier" w:hAnsi="Courier"/>
      <w:sz w:val="24"/>
      <w:szCs w:val="24"/>
      <w:lang w:val="en-US" w:eastAsia="en-US"/>
    </w:rPr>
  </w:style>
  <w:style w:type="paragraph" w:styleId="Footer">
    <w:name w:val="footer"/>
    <w:basedOn w:val="Normal"/>
    <w:link w:val="FooterChar"/>
    <w:uiPriority w:val="99"/>
    <w:rsid w:val="001C472C"/>
    <w:pPr>
      <w:tabs>
        <w:tab w:val="center" w:pos="4513"/>
        <w:tab w:val="right" w:pos="9026"/>
      </w:tabs>
    </w:pPr>
  </w:style>
  <w:style w:type="character" w:customStyle="1" w:styleId="FooterChar">
    <w:name w:val="Footer Char"/>
    <w:link w:val="Footer"/>
    <w:uiPriority w:val="99"/>
    <w:rsid w:val="001C472C"/>
    <w:rPr>
      <w:rFonts w:ascii="Courier" w:hAnsi="Courie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4344</Words>
  <Characters>21596</Characters>
  <Application>Microsoft Office Word</Application>
  <DocSecurity>0</DocSecurity>
  <Lines>543</Lines>
  <Paragraphs>112</Paragraphs>
  <ScaleCrop>false</ScaleCrop>
  <HeadingPairs>
    <vt:vector size="2" baseType="variant">
      <vt:variant>
        <vt:lpstr>Title</vt:lpstr>
      </vt:variant>
      <vt:variant>
        <vt:i4>1</vt:i4>
      </vt:variant>
    </vt:vector>
  </HeadingPairs>
  <TitlesOfParts>
    <vt:vector size="1" baseType="lpstr">
      <vt:lpstr>C3/24-25(UC)</vt:lpstr>
    </vt:vector>
  </TitlesOfParts>
  <Company/>
  <LinksUpToDate>false</LinksUpToDate>
  <CharactersWithSpaces>26012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C3/24-25(UC)</dc:title>
  <dc:subject/>
  <dc:creator>Bowman, Marie</dc:creator>
  <cp:keywords/>
  <dc:description/>
  <cp:lastModifiedBy>Bowman, Marie</cp:lastModifiedBy>
  <cp:revision>2</cp:revision>
  <cp:lastPrinted>2024-07-25T08:52:00Z</cp:lastPrinted>
  <dcterms:created xsi:type="dcterms:W3CDTF">2024-08-02T10:15:00Z</dcterms:created>
  <dcterms:modified xsi:type="dcterms:W3CDTF">2024-08-02T10:15:00Z</dcterms:modified>
</cp:coreProperties>
</file>