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2EBD1" w14:textId="7CDB88D0" w:rsidR="00412CA6" w:rsidRPr="00BD5587" w:rsidRDefault="00F409BE" w:rsidP="00F00685">
      <w:pPr>
        <w:tabs>
          <w:tab w:val="right" w:pos="8789"/>
        </w:tabs>
        <w:spacing w:after="0" w:line="240" w:lineRule="auto"/>
        <w:jc w:val="right"/>
        <w:textAlignment w:val="baseline"/>
        <w:rPr>
          <w:rFonts w:ascii="Arial" w:eastAsia="Times New Roman" w:hAnsi="Arial" w:cs="Arial"/>
          <w:sz w:val="24"/>
          <w:szCs w:val="24"/>
          <w:lang w:eastAsia="en-GB"/>
        </w:rPr>
      </w:pPr>
      <w:r w:rsidRPr="00BD5587">
        <w:rPr>
          <w:rFonts w:ascii="Arial" w:eastAsia="Times New Roman" w:hAnsi="Arial" w:cs="Arial"/>
          <w:sz w:val="24"/>
          <w:szCs w:val="24"/>
          <w:lang w:eastAsia="en-GB"/>
        </w:rPr>
        <w:t>TC -v- Department for Communities (PIP) [2024] NICom30</w:t>
      </w:r>
    </w:p>
    <w:p w14:paraId="5DE118B6" w14:textId="77777777" w:rsidR="00F409BE" w:rsidRPr="00BD5587" w:rsidRDefault="00F409BE" w:rsidP="00F00685">
      <w:pPr>
        <w:spacing w:after="0" w:line="240" w:lineRule="auto"/>
        <w:jc w:val="both"/>
        <w:textAlignment w:val="baseline"/>
        <w:rPr>
          <w:rFonts w:ascii="Arial" w:eastAsia="Times New Roman" w:hAnsi="Arial" w:cs="Arial"/>
          <w:sz w:val="24"/>
          <w:szCs w:val="24"/>
          <w:lang w:eastAsia="en-GB"/>
        </w:rPr>
      </w:pPr>
    </w:p>
    <w:p w14:paraId="1F7DE598" w14:textId="54810209" w:rsidR="00412CA6" w:rsidRPr="00BD5587" w:rsidRDefault="00F409BE" w:rsidP="00F00685">
      <w:pPr>
        <w:tabs>
          <w:tab w:val="right" w:pos="8789"/>
        </w:tabs>
        <w:spacing w:after="0" w:line="240" w:lineRule="auto"/>
        <w:jc w:val="right"/>
        <w:textAlignment w:val="baseline"/>
        <w:rPr>
          <w:rFonts w:ascii="Arial" w:eastAsia="Times New Roman" w:hAnsi="Arial" w:cs="Arial"/>
          <w:sz w:val="24"/>
          <w:szCs w:val="24"/>
          <w:lang w:eastAsia="en-GB"/>
        </w:rPr>
      </w:pPr>
      <w:r w:rsidRPr="00BD5587">
        <w:rPr>
          <w:rFonts w:ascii="Arial" w:eastAsia="Times New Roman" w:hAnsi="Arial" w:cs="Arial"/>
          <w:sz w:val="24"/>
          <w:szCs w:val="24"/>
          <w:lang w:eastAsia="en-GB"/>
        </w:rPr>
        <w:t>Decision No:  C9/24-25(PIP)</w:t>
      </w:r>
    </w:p>
    <w:p w14:paraId="1789E04B" w14:textId="7437F68C" w:rsidR="00F409BE" w:rsidRPr="00BD5587" w:rsidRDefault="00F409BE" w:rsidP="00F00685">
      <w:pPr>
        <w:spacing w:after="0" w:line="240" w:lineRule="auto"/>
        <w:jc w:val="both"/>
        <w:textAlignment w:val="baseline"/>
        <w:rPr>
          <w:rFonts w:ascii="Arial" w:eastAsia="Times New Roman" w:hAnsi="Arial" w:cs="Arial"/>
          <w:sz w:val="24"/>
          <w:szCs w:val="24"/>
          <w:lang w:eastAsia="en-GB"/>
        </w:rPr>
      </w:pPr>
    </w:p>
    <w:p w14:paraId="65AE5FCB" w14:textId="1A578216" w:rsidR="00412CA6" w:rsidRPr="00BD5587" w:rsidRDefault="00412CA6" w:rsidP="00F00685">
      <w:pPr>
        <w:spacing w:after="0" w:line="240" w:lineRule="auto"/>
        <w:jc w:val="both"/>
        <w:textAlignment w:val="baseline"/>
        <w:rPr>
          <w:rFonts w:ascii="Arial" w:eastAsia="Times New Roman" w:hAnsi="Arial" w:cs="Arial"/>
          <w:sz w:val="24"/>
          <w:szCs w:val="24"/>
          <w:lang w:eastAsia="en-GB"/>
        </w:rPr>
      </w:pPr>
    </w:p>
    <w:p w14:paraId="6D9DCB48" w14:textId="2A2636B2" w:rsidR="00412CA6" w:rsidRPr="00BD5587" w:rsidRDefault="00412CA6" w:rsidP="00F00685">
      <w:pPr>
        <w:spacing w:after="0" w:line="240" w:lineRule="auto"/>
        <w:jc w:val="both"/>
        <w:textAlignment w:val="baseline"/>
        <w:rPr>
          <w:rFonts w:ascii="Arial" w:eastAsia="Times New Roman" w:hAnsi="Arial" w:cs="Arial"/>
          <w:sz w:val="24"/>
          <w:szCs w:val="24"/>
          <w:lang w:eastAsia="en-GB"/>
        </w:rPr>
      </w:pPr>
    </w:p>
    <w:p w14:paraId="598C6F82" w14:textId="170D270E" w:rsidR="00412CA6" w:rsidRPr="00BD5587" w:rsidRDefault="00412CA6" w:rsidP="00F00685">
      <w:pPr>
        <w:spacing w:after="0" w:line="240" w:lineRule="auto"/>
        <w:jc w:val="both"/>
        <w:textAlignment w:val="baseline"/>
        <w:rPr>
          <w:rFonts w:ascii="Arial" w:eastAsia="Times New Roman" w:hAnsi="Arial" w:cs="Arial"/>
          <w:sz w:val="24"/>
          <w:szCs w:val="24"/>
          <w:lang w:eastAsia="en-GB"/>
        </w:rPr>
      </w:pPr>
    </w:p>
    <w:p w14:paraId="7B9EACDC" w14:textId="44749F93" w:rsidR="00412CA6" w:rsidRPr="00BD5587" w:rsidRDefault="00412CA6" w:rsidP="00F00685">
      <w:pPr>
        <w:spacing w:after="0" w:line="240" w:lineRule="auto"/>
        <w:jc w:val="center"/>
        <w:textAlignment w:val="baseline"/>
        <w:rPr>
          <w:rFonts w:ascii="Arial" w:eastAsia="Times New Roman" w:hAnsi="Arial" w:cs="Arial"/>
          <w:sz w:val="24"/>
          <w:szCs w:val="24"/>
          <w:lang w:eastAsia="en-GB"/>
        </w:rPr>
      </w:pPr>
      <w:r w:rsidRPr="00BD5587">
        <w:rPr>
          <w:rFonts w:ascii="Arial" w:eastAsia="Times New Roman" w:hAnsi="Arial" w:cs="Arial"/>
          <w:b/>
          <w:bCs/>
          <w:sz w:val="24"/>
          <w:szCs w:val="24"/>
          <w:lang w:eastAsia="en-GB"/>
        </w:rPr>
        <w:t>SOCIAL SECURITY ADMINISTRATION (NORTHERN IRELAND) ACT 1992</w:t>
      </w:r>
    </w:p>
    <w:p w14:paraId="115A5D93" w14:textId="6DC51F50" w:rsidR="00412CA6" w:rsidRPr="00BD5587" w:rsidRDefault="00412CA6" w:rsidP="00F00685">
      <w:pPr>
        <w:spacing w:after="0" w:line="240" w:lineRule="auto"/>
        <w:jc w:val="center"/>
        <w:textAlignment w:val="baseline"/>
        <w:rPr>
          <w:rFonts w:ascii="Arial" w:eastAsia="Times New Roman" w:hAnsi="Arial" w:cs="Arial"/>
          <w:sz w:val="24"/>
          <w:szCs w:val="24"/>
          <w:lang w:eastAsia="en-GB"/>
        </w:rPr>
      </w:pPr>
    </w:p>
    <w:p w14:paraId="52C4885F" w14:textId="256C3D33" w:rsidR="00412CA6" w:rsidRPr="00BD5587" w:rsidRDefault="00412CA6" w:rsidP="00F00685">
      <w:pPr>
        <w:spacing w:after="0" w:line="240" w:lineRule="auto"/>
        <w:jc w:val="center"/>
        <w:textAlignment w:val="baseline"/>
        <w:rPr>
          <w:rFonts w:ascii="Arial" w:eastAsia="Times New Roman" w:hAnsi="Arial" w:cs="Arial"/>
          <w:sz w:val="24"/>
          <w:szCs w:val="24"/>
          <w:lang w:eastAsia="en-GB"/>
        </w:rPr>
      </w:pPr>
      <w:r w:rsidRPr="00BD5587">
        <w:rPr>
          <w:rFonts w:ascii="Arial" w:eastAsia="Times New Roman" w:hAnsi="Arial" w:cs="Arial"/>
          <w:b/>
          <w:bCs/>
          <w:sz w:val="24"/>
          <w:szCs w:val="24"/>
          <w:lang w:eastAsia="en-GB"/>
        </w:rPr>
        <w:t>SOCIAL SECURITY (NORTHERN IRELAND) ORDER 1998</w:t>
      </w:r>
    </w:p>
    <w:p w14:paraId="58B098A6" w14:textId="3E4F3FF7" w:rsidR="00412CA6" w:rsidRDefault="00412CA6" w:rsidP="00F00685">
      <w:pPr>
        <w:spacing w:after="0" w:line="240" w:lineRule="auto"/>
        <w:jc w:val="center"/>
        <w:textAlignment w:val="baseline"/>
        <w:rPr>
          <w:rFonts w:ascii="Arial" w:eastAsia="Times New Roman" w:hAnsi="Arial" w:cs="Arial"/>
          <w:sz w:val="24"/>
          <w:szCs w:val="24"/>
          <w:lang w:eastAsia="en-GB"/>
        </w:rPr>
      </w:pPr>
    </w:p>
    <w:p w14:paraId="1D83570D" w14:textId="77777777" w:rsidR="00E748C2" w:rsidRPr="00BD5587" w:rsidRDefault="00E748C2" w:rsidP="00F00685">
      <w:pPr>
        <w:spacing w:after="0" w:line="240" w:lineRule="auto"/>
        <w:jc w:val="center"/>
        <w:textAlignment w:val="baseline"/>
        <w:rPr>
          <w:rFonts w:ascii="Arial" w:eastAsia="Times New Roman" w:hAnsi="Arial" w:cs="Arial"/>
          <w:sz w:val="24"/>
          <w:szCs w:val="24"/>
          <w:lang w:eastAsia="en-GB"/>
        </w:rPr>
      </w:pPr>
    </w:p>
    <w:p w14:paraId="09DD06FA" w14:textId="1DBE37B8" w:rsidR="00412CA6" w:rsidRPr="00BD5587" w:rsidRDefault="00412CA6" w:rsidP="00F00685">
      <w:pPr>
        <w:spacing w:after="0" w:line="240" w:lineRule="auto"/>
        <w:jc w:val="center"/>
        <w:textAlignment w:val="baseline"/>
        <w:rPr>
          <w:rFonts w:ascii="Arial" w:eastAsia="Times New Roman" w:hAnsi="Arial" w:cs="Arial"/>
          <w:sz w:val="24"/>
          <w:szCs w:val="24"/>
          <w:lang w:eastAsia="en-GB"/>
        </w:rPr>
      </w:pPr>
      <w:r w:rsidRPr="00BD5587">
        <w:rPr>
          <w:rFonts w:ascii="Arial" w:eastAsia="Times New Roman" w:hAnsi="Arial" w:cs="Arial"/>
          <w:b/>
          <w:bCs/>
          <w:sz w:val="24"/>
          <w:szCs w:val="24"/>
          <w:u w:val="single"/>
          <w:lang w:eastAsia="en-GB"/>
        </w:rPr>
        <w:t>PERSONAL INDEPENDENCE PAYMENT</w:t>
      </w:r>
    </w:p>
    <w:p w14:paraId="7F616328" w14:textId="3E8209C9" w:rsidR="00412CA6" w:rsidRDefault="00412CA6" w:rsidP="00F00685">
      <w:pPr>
        <w:spacing w:after="0" w:line="240" w:lineRule="auto"/>
        <w:jc w:val="center"/>
        <w:textAlignment w:val="baseline"/>
        <w:rPr>
          <w:rFonts w:ascii="Arial" w:eastAsia="Times New Roman" w:hAnsi="Arial" w:cs="Arial"/>
          <w:sz w:val="24"/>
          <w:szCs w:val="24"/>
          <w:lang w:eastAsia="en-GB"/>
        </w:rPr>
      </w:pPr>
    </w:p>
    <w:p w14:paraId="2C504611" w14:textId="77777777" w:rsidR="00E748C2" w:rsidRPr="00BD5587" w:rsidRDefault="00E748C2" w:rsidP="00F00685">
      <w:pPr>
        <w:spacing w:after="0" w:line="240" w:lineRule="auto"/>
        <w:jc w:val="center"/>
        <w:textAlignment w:val="baseline"/>
        <w:rPr>
          <w:rFonts w:ascii="Arial" w:eastAsia="Times New Roman" w:hAnsi="Arial" w:cs="Arial"/>
          <w:sz w:val="24"/>
          <w:szCs w:val="24"/>
          <w:lang w:eastAsia="en-GB"/>
        </w:rPr>
      </w:pPr>
    </w:p>
    <w:p w14:paraId="5625FA87" w14:textId="77777777" w:rsidR="00F409BE" w:rsidRPr="00BD5587" w:rsidRDefault="00412CA6" w:rsidP="00F00685">
      <w:pPr>
        <w:spacing w:after="0" w:line="240" w:lineRule="auto"/>
        <w:jc w:val="center"/>
        <w:textAlignment w:val="baseline"/>
        <w:rPr>
          <w:rFonts w:ascii="Arial" w:eastAsia="Times New Roman" w:hAnsi="Arial" w:cs="Arial"/>
          <w:sz w:val="24"/>
          <w:szCs w:val="24"/>
          <w:lang w:eastAsia="en-GB"/>
        </w:rPr>
      </w:pPr>
      <w:r w:rsidRPr="00BD5587">
        <w:rPr>
          <w:rFonts w:ascii="Arial" w:eastAsia="Times New Roman" w:hAnsi="Arial" w:cs="Arial"/>
          <w:sz w:val="24"/>
          <w:szCs w:val="24"/>
          <w:lang w:eastAsia="en-GB"/>
        </w:rPr>
        <w:t>Application to a Social Security Commissioner</w:t>
      </w:r>
    </w:p>
    <w:p w14:paraId="0A08F6C5" w14:textId="77777777" w:rsidR="00F409BE" w:rsidRPr="00BD5587" w:rsidRDefault="00412CA6" w:rsidP="00F00685">
      <w:pPr>
        <w:spacing w:after="0" w:line="240" w:lineRule="auto"/>
        <w:jc w:val="center"/>
        <w:textAlignment w:val="baseline"/>
        <w:rPr>
          <w:rFonts w:ascii="Arial" w:eastAsia="Times New Roman" w:hAnsi="Arial" w:cs="Arial"/>
          <w:sz w:val="24"/>
          <w:szCs w:val="24"/>
          <w:lang w:eastAsia="en-GB"/>
        </w:rPr>
      </w:pPr>
      <w:r w:rsidRPr="00BD5587">
        <w:rPr>
          <w:rFonts w:ascii="Arial" w:eastAsia="Times New Roman" w:hAnsi="Arial" w:cs="Arial"/>
          <w:sz w:val="24"/>
          <w:szCs w:val="24"/>
          <w:lang w:eastAsia="en-GB"/>
        </w:rPr>
        <w:t>for leave to appeal on a question of law from the decision of a Tribunal</w:t>
      </w:r>
    </w:p>
    <w:p w14:paraId="14EFA25C" w14:textId="77777777" w:rsidR="00412CA6" w:rsidRPr="00BD5587" w:rsidRDefault="00412CA6" w:rsidP="00F00685">
      <w:pPr>
        <w:spacing w:after="0" w:line="240" w:lineRule="auto"/>
        <w:jc w:val="center"/>
        <w:textAlignment w:val="baseline"/>
        <w:rPr>
          <w:rFonts w:ascii="Arial" w:eastAsia="Times New Roman" w:hAnsi="Arial" w:cs="Arial"/>
          <w:sz w:val="24"/>
          <w:szCs w:val="24"/>
          <w:lang w:eastAsia="en-GB"/>
        </w:rPr>
      </w:pPr>
      <w:r w:rsidRPr="00BD5587">
        <w:rPr>
          <w:rFonts w:ascii="Arial" w:eastAsia="Times New Roman" w:hAnsi="Arial" w:cs="Arial"/>
          <w:sz w:val="24"/>
          <w:szCs w:val="24"/>
          <w:lang w:eastAsia="en-GB"/>
        </w:rPr>
        <w:t>dated 10 Oc</w:t>
      </w:r>
      <w:r w:rsidR="00102947" w:rsidRPr="00BD5587">
        <w:rPr>
          <w:rFonts w:ascii="Arial" w:eastAsia="Times New Roman" w:hAnsi="Arial" w:cs="Arial"/>
          <w:sz w:val="24"/>
          <w:szCs w:val="24"/>
          <w:lang w:eastAsia="en-GB"/>
        </w:rPr>
        <w:t>to</w:t>
      </w:r>
      <w:r w:rsidRPr="00BD5587">
        <w:rPr>
          <w:rFonts w:ascii="Arial" w:eastAsia="Times New Roman" w:hAnsi="Arial" w:cs="Arial"/>
          <w:sz w:val="24"/>
          <w:szCs w:val="24"/>
          <w:lang w:eastAsia="en-GB"/>
        </w:rPr>
        <w:t>ber 2023</w:t>
      </w:r>
    </w:p>
    <w:p w14:paraId="48345F24" w14:textId="77777777" w:rsidR="00412CA6" w:rsidRPr="00BD5587" w:rsidRDefault="00412CA6" w:rsidP="00F00685">
      <w:pPr>
        <w:spacing w:after="0" w:line="240" w:lineRule="auto"/>
        <w:jc w:val="center"/>
        <w:textAlignment w:val="baseline"/>
        <w:rPr>
          <w:rFonts w:ascii="Arial" w:eastAsia="Times New Roman" w:hAnsi="Arial" w:cs="Arial"/>
          <w:sz w:val="24"/>
          <w:szCs w:val="24"/>
          <w:lang w:eastAsia="en-GB"/>
        </w:rPr>
      </w:pPr>
    </w:p>
    <w:p w14:paraId="1C32B901" w14:textId="77777777" w:rsidR="00F409BE" w:rsidRPr="00BD5587" w:rsidRDefault="00F409BE" w:rsidP="00F00685">
      <w:pPr>
        <w:spacing w:after="0" w:line="240" w:lineRule="auto"/>
        <w:jc w:val="center"/>
        <w:textAlignment w:val="baseline"/>
        <w:rPr>
          <w:rFonts w:ascii="Arial" w:eastAsia="Times New Roman" w:hAnsi="Arial" w:cs="Arial"/>
          <w:sz w:val="24"/>
          <w:szCs w:val="24"/>
          <w:lang w:eastAsia="en-GB"/>
        </w:rPr>
      </w:pPr>
    </w:p>
    <w:p w14:paraId="60F0156E" w14:textId="1C259456" w:rsidR="00412CA6" w:rsidRPr="00BD5587" w:rsidRDefault="00412CA6" w:rsidP="00F00685">
      <w:pPr>
        <w:spacing w:after="0" w:line="240" w:lineRule="auto"/>
        <w:jc w:val="center"/>
        <w:textAlignment w:val="baseline"/>
        <w:rPr>
          <w:rFonts w:ascii="Arial" w:eastAsia="Times New Roman" w:hAnsi="Arial" w:cs="Arial"/>
          <w:sz w:val="24"/>
          <w:szCs w:val="24"/>
          <w:lang w:eastAsia="en-GB"/>
        </w:rPr>
      </w:pPr>
      <w:r w:rsidRPr="00BD5587">
        <w:rPr>
          <w:rFonts w:ascii="Arial" w:eastAsia="Times New Roman" w:hAnsi="Arial" w:cs="Arial"/>
          <w:sz w:val="24"/>
          <w:szCs w:val="24"/>
          <w:u w:val="single"/>
          <w:lang w:eastAsia="en-GB"/>
        </w:rPr>
        <w:t>DECISION OF THE SOCIAL SECURITY COMMISSIONER</w:t>
      </w:r>
    </w:p>
    <w:p w14:paraId="75731465" w14:textId="68B87B3C" w:rsidR="00412CA6" w:rsidRPr="00BD5587" w:rsidRDefault="00412CA6" w:rsidP="00F00685">
      <w:pPr>
        <w:spacing w:after="0" w:line="240" w:lineRule="auto"/>
        <w:jc w:val="both"/>
        <w:textAlignment w:val="baseline"/>
        <w:rPr>
          <w:rFonts w:ascii="Arial" w:eastAsia="Times New Roman" w:hAnsi="Arial" w:cs="Arial"/>
          <w:sz w:val="24"/>
          <w:szCs w:val="24"/>
          <w:lang w:eastAsia="en-GB"/>
        </w:rPr>
      </w:pPr>
    </w:p>
    <w:p w14:paraId="5AE2550F" w14:textId="77777777" w:rsidR="00F409BE" w:rsidRPr="00BD5587" w:rsidRDefault="00F409BE" w:rsidP="00F00685">
      <w:pPr>
        <w:spacing w:after="0" w:line="240" w:lineRule="auto"/>
        <w:jc w:val="both"/>
        <w:textAlignment w:val="baseline"/>
        <w:rPr>
          <w:rFonts w:ascii="Arial" w:eastAsia="Times New Roman" w:hAnsi="Arial" w:cs="Arial"/>
          <w:sz w:val="24"/>
          <w:szCs w:val="24"/>
          <w:lang w:eastAsia="en-GB"/>
        </w:rPr>
      </w:pPr>
    </w:p>
    <w:p w14:paraId="37E60FB8" w14:textId="20A29C9C" w:rsidR="00F409BE" w:rsidRPr="00BD5587" w:rsidRDefault="00412CA6" w:rsidP="00F00685">
      <w:pPr>
        <w:tabs>
          <w:tab w:val="left" w:pos="567"/>
        </w:tabs>
        <w:spacing w:after="0" w:line="240" w:lineRule="auto"/>
        <w:jc w:val="both"/>
        <w:textAlignment w:val="baseline"/>
        <w:rPr>
          <w:rFonts w:ascii="Arial" w:eastAsia="Times New Roman" w:hAnsi="Arial" w:cs="Arial"/>
          <w:sz w:val="24"/>
          <w:szCs w:val="24"/>
          <w:lang w:eastAsia="en-GB"/>
        </w:rPr>
      </w:pPr>
      <w:r w:rsidRPr="00BD5587">
        <w:rPr>
          <w:rFonts w:ascii="Arial" w:eastAsia="Times New Roman" w:hAnsi="Arial" w:cs="Arial"/>
          <w:sz w:val="24"/>
          <w:szCs w:val="24"/>
          <w:lang w:eastAsia="en-GB"/>
        </w:rPr>
        <w:t>I grant leave to appeal, and deal with the substantive appeal, which I allow.</w:t>
      </w:r>
      <w:r w:rsidR="00F8077F">
        <w:rPr>
          <w:rFonts w:ascii="Arial" w:eastAsia="Times New Roman" w:hAnsi="Arial" w:cs="Arial"/>
          <w:sz w:val="24"/>
          <w:szCs w:val="24"/>
          <w:lang w:eastAsia="en-GB"/>
        </w:rPr>
        <w:t xml:space="preserve"> </w:t>
      </w:r>
      <w:r w:rsidRPr="00BD5587">
        <w:rPr>
          <w:rFonts w:ascii="Arial" w:eastAsia="Times New Roman" w:hAnsi="Arial" w:cs="Arial"/>
          <w:sz w:val="24"/>
          <w:szCs w:val="24"/>
          <w:lang w:eastAsia="en-GB"/>
        </w:rPr>
        <w:t xml:space="preserve"> I set aside the decision of the Tribunal sitting at </w:t>
      </w:r>
      <w:r w:rsidR="00102947" w:rsidRPr="00BD5587">
        <w:rPr>
          <w:rFonts w:ascii="Arial" w:eastAsia="Times New Roman" w:hAnsi="Arial" w:cs="Arial"/>
          <w:sz w:val="24"/>
          <w:szCs w:val="24"/>
          <w:lang w:eastAsia="en-GB"/>
        </w:rPr>
        <w:t>Newtownards</w:t>
      </w:r>
      <w:r w:rsidRPr="00BD5587">
        <w:rPr>
          <w:rFonts w:ascii="Arial" w:eastAsia="Times New Roman" w:hAnsi="Arial" w:cs="Arial"/>
          <w:sz w:val="24"/>
          <w:szCs w:val="24"/>
          <w:lang w:eastAsia="en-GB"/>
        </w:rPr>
        <w:t xml:space="preserve"> on </w:t>
      </w:r>
      <w:r w:rsidR="00102947" w:rsidRPr="00BD5587">
        <w:rPr>
          <w:rFonts w:ascii="Arial" w:eastAsia="Times New Roman" w:hAnsi="Arial" w:cs="Arial"/>
          <w:sz w:val="24"/>
          <w:szCs w:val="24"/>
          <w:lang w:eastAsia="en-GB"/>
        </w:rPr>
        <w:t>10 Octo</w:t>
      </w:r>
      <w:r w:rsidRPr="00BD5587">
        <w:rPr>
          <w:rFonts w:ascii="Arial" w:eastAsia="Times New Roman" w:hAnsi="Arial" w:cs="Arial"/>
          <w:sz w:val="24"/>
          <w:szCs w:val="24"/>
          <w:lang w:eastAsia="en-GB"/>
        </w:rPr>
        <w:t xml:space="preserve">ber 2023 as being in error of law. </w:t>
      </w:r>
      <w:r w:rsidR="00F8077F">
        <w:rPr>
          <w:rFonts w:ascii="Arial" w:eastAsia="Times New Roman" w:hAnsi="Arial" w:cs="Arial"/>
          <w:sz w:val="24"/>
          <w:szCs w:val="24"/>
          <w:lang w:eastAsia="en-GB"/>
        </w:rPr>
        <w:t xml:space="preserve"> </w:t>
      </w:r>
      <w:r w:rsidRPr="00BD5587">
        <w:rPr>
          <w:rFonts w:ascii="Arial" w:eastAsia="Times New Roman" w:hAnsi="Arial" w:cs="Arial"/>
          <w:sz w:val="24"/>
          <w:szCs w:val="24"/>
          <w:lang w:eastAsia="en-GB"/>
        </w:rPr>
        <w:t>I remit the matter back to a freshly constituted Tribunal with the following directions.</w:t>
      </w:r>
    </w:p>
    <w:p w14:paraId="0FF5D592" w14:textId="77777777" w:rsidR="00F409BE" w:rsidRPr="00BD5587" w:rsidRDefault="00F409BE" w:rsidP="00F00685">
      <w:pPr>
        <w:tabs>
          <w:tab w:val="left" w:pos="567"/>
        </w:tabs>
        <w:spacing w:after="0" w:line="240" w:lineRule="auto"/>
        <w:jc w:val="both"/>
        <w:textAlignment w:val="baseline"/>
        <w:rPr>
          <w:rFonts w:ascii="Arial" w:eastAsia="Times New Roman" w:hAnsi="Arial" w:cs="Arial"/>
          <w:sz w:val="24"/>
          <w:szCs w:val="24"/>
          <w:lang w:eastAsia="en-GB"/>
        </w:rPr>
      </w:pPr>
    </w:p>
    <w:p w14:paraId="650EFFB4" w14:textId="4BA93B87" w:rsidR="00F409BE" w:rsidRPr="00BD5587" w:rsidRDefault="001A11DC"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r w:rsidRPr="001A11DC">
        <w:rPr>
          <w:rFonts w:ascii="Arial" w:eastAsia="Times New Roman" w:hAnsi="Arial" w:cs="Arial"/>
          <w:b/>
          <w:bCs/>
          <w:sz w:val="24"/>
          <w:szCs w:val="24"/>
          <w:lang w:eastAsia="en-GB"/>
        </w:rPr>
        <w:tab/>
      </w:r>
      <w:r w:rsidR="00412CA6" w:rsidRPr="00BD5587">
        <w:rPr>
          <w:rFonts w:ascii="Arial" w:eastAsia="Times New Roman" w:hAnsi="Arial" w:cs="Arial"/>
          <w:b/>
          <w:bCs/>
          <w:sz w:val="24"/>
          <w:szCs w:val="24"/>
          <w:u w:val="single"/>
          <w:lang w:eastAsia="en-GB"/>
        </w:rPr>
        <w:t>Directions</w:t>
      </w:r>
    </w:p>
    <w:p w14:paraId="0B74890A" w14:textId="77777777" w:rsidR="00F409BE" w:rsidRPr="00BD5587" w:rsidRDefault="00F409BE"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p>
    <w:p w14:paraId="10BA06A6" w14:textId="77777777" w:rsidR="00F409BE" w:rsidRPr="00BD5587" w:rsidRDefault="00102947" w:rsidP="006C07DA">
      <w:pPr>
        <w:numPr>
          <w:ilvl w:val="0"/>
          <w:numId w:val="57"/>
        </w:numPr>
        <w:tabs>
          <w:tab w:val="left" w:pos="510"/>
          <w:tab w:val="left" w:pos="1077"/>
          <w:tab w:val="left" w:pos="1797"/>
        </w:tabs>
        <w:spacing w:after="0" w:line="240" w:lineRule="auto"/>
        <w:ind w:left="510" w:hanging="510"/>
        <w:jc w:val="both"/>
        <w:textAlignment w:val="baseline"/>
        <w:rPr>
          <w:rStyle w:val="normaltextrun"/>
          <w:rFonts w:ascii="Arial" w:eastAsia="Times New Roman" w:hAnsi="Arial" w:cs="Arial"/>
          <w:sz w:val="24"/>
          <w:szCs w:val="24"/>
          <w:lang w:eastAsia="en-GB"/>
        </w:rPr>
      </w:pPr>
      <w:r w:rsidRPr="00BD5587">
        <w:rPr>
          <w:rStyle w:val="normaltextrun"/>
          <w:rFonts w:ascii="Arial" w:hAnsi="Arial" w:cs="Arial"/>
          <w:sz w:val="24"/>
          <w:szCs w:val="24"/>
        </w:rPr>
        <w:t xml:space="preserve">These directions may be supplemented by a Chair of the Appeals Service </w:t>
      </w:r>
      <w:r w:rsidR="00F409BE" w:rsidRPr="00BD5587">
        <w:rPr>
          <w:rStyle w:val="normaltextrun"/>
          <w:rFonts w:ascii="Arial" w:hAnsi="Arial" w:cs="Arial"/>
          <w:sz w:val="24"/>
          <w:szCs w:val="24"/>
        </w:rPr>
        <w:t xml:space="preserve">(TAS) </w:t>
      </w:r>
      <w:r w:rsidRPr="00BD5587">
        <w:rPr>
          <w:rStyle w:val="normaltextrun"/>
          <w:rFonts w:ascii="Arial" w:hAnsi="Arial" w:cs="Arial"/>
          <w:sz w:val="24"/>
          <w:szCs w:val="24"/>
        </w:rPr>
        <w:t>giving listing and case management directions.</w:t>
      </w:r>
    </w:p>
    <w:p w14:paraId="4B9DC2C1" w14:textId="77777777" w:rsidR="00F409BE" w:rsidRPr="00BD5587" w:rsidRDefault="00F409BE" w:rsidP="006C07DA">
      <w:pPr>
        <w:tabs>
          <w:tab w:val="left" w:pos="510"/>
          <w:tab w:val="left" w:pos="1077"/>
          <w:tab w:val="left" w:pos="1797"/>
        </w:tabs>
        <w:spacing w:after="0" w:line="240" w:lineRule="auto"/>
        <w:ind w:left="510" w:hanging="510"/>
        <w:jc w:val="both"/>
        <w:textAlignment w:val="baseline"/>
        <w:rPr>
          <w:rStyle w:val="normaltextrun"/>
          <w:rFonts w:ascii="Arial" w:eastAsia="Times New Roman" w:hAnsi="Arial" w:cs="Arial"/>
          <w:sz w:val="24"/>
          <w:szCs w:val="24"/>
          <w:lang w:eastAsia="en-GB"/>
        </w:rPr>
      </w:pPr>
    </w:p>
    <w:p w14:paraId="7E4545A5" w14:textId="0FA627CA" w:rsidR="00F409BE" w:rsidRPr="00BD5587" w:rsidRDefault="00102947" w:rsidP="006C07DA">
      <w:pPr>
        <w:numPr>
          <w:ilvl w:val="0"/>
          <w:numId w:val="57"/>
        </w:num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sidRPr="00BD5587">
        <w:rPr>
          <w:rFonts w:ascii="Arial" w:hAnsi="Arial" w:cs="Arial"/>
          <w:sz w:val="24"/>
          <w:szCs w:val="24"/>
        </w:rPr>
        <w:t>The hearing shall be before a fresh tribunal.</w:t>
      </w:r>
      <w:r w:rsidR="00F8077F">
        <w:rPr>
          <w:rFonts w:ascii="Arial" w:hAnsi="Arial" w:cs="Arial"/>
          <w:sz w:val="24"/>
          <w:szCs w:val="24"/>
        </w:rPr>
        <w:t xml:space="preserve"> </w:t>
      </w:r>
      <w:r w:rsidRPr="00BD5587">
        <w:rPr>
          <w:rFonts w:ascii="Arial" w:hAnsi="Arial" w:cs="Arial"/>
          <w:sz w:val="24"/>
          <w:szCs w:val="24"/>
        </w:rPr>
        <w:t xml:space="preserve"> The appellant, or her representative must notify </w:t>
      </w:r>
      <w:r w:rsidR="00F409BE" w:rsidRPr="00BD5587">
        <w:rPr>
          <w:rFonts w:ascii="Arial" w:hAnsi="Arial" w:cs="Arial"/>
          <w:sz w:val="24"/>
          <w:szCs w:val="24"/>
        </w:rPr>
        <w:t>TAS</w:t>
      </w:r>
      <w:r w:rsidRPr="00BD5587">
        <w:rPr>
          <w:rFonts w:ascii="Arial" w:hAnsi="Arial" w:cs="Arial"/>
          <w:sz w:val="24"/>
          <w:szCs w:val="24"/>
        </w:rPr>
        <w:t xml:space="preserve"> within 21 days of issue of this decision of her choice of telephone, online (video platform) or face to face hearing format.</w:t>
      </w:r>
    </w:p>
    <w:p w14:paraId="428DBB7C" w14:textId="77777777" w:rsidR="00F409BE" w:rsidRPr="00BD5587" w:rsidRDefault="00F409BE" w:rsidP="006C07DA">
      <w:pPr>
        <w:pStyle w:val="ListParagraph"/>
        <w:tabs>
          <w:tab w:val="left" w:pos="510"/>
          <w:tab w:val="left" w:pos="1077"/>
          <w:tab w:val="left" w:pos="1797"/>
        </w:tabs>
        <w:spacing w:after="0" w:line="240" w:lineRule="auto"/>
        <w:ind w:left="510" w:hanging="510"/>
        <w:rPr>
          <w:rFonts w:ascii="Arial" w:eastAsia="Times New Roman" w:hAnsi="Arial" w:cs="Arial"/>
          <w:sz w:val="24"/>
          <w:szCs w:val="24"/>
          <w:lang w:eastAsia="en-GB"/>
        </w:rPr>
      </w:pPr>
    </w:p>
    <w:p w14:paraId="525E574B" w14:textId="67FBFF0A" w:rsidR="00F409BE" w:rsidRPr="00BD5587" w:rsidRDefault="00102947" w:rsidP="006C07DA">
      <w:pPr>
        <w:numPr>
          <w:ilvl w:val="0"/>
          <w:numId w:val="57"/>
        </w:numPr>
        <w:tabs>
          <w:tab w:val="left" w:pos="510"/>
          <w:tab w:val="left" w:pos="1077"/>
          <w:tab w:val="left" w:pos="1797"/>
        </w:tabs>
        <w:spacing w:after="0" w:line="240" w:lineRule="auto"/>
        <w:ind w:left="510" w:hanging="510"/>
        <w:jc w:val="both"/>
        <w:textAlignment w:val="baseline"/>
        <w:rPr>
          <w:rStyle w:val="eop"/>
          <w:rFonts w:ascii="Arial" w:eastAsia="Times New Roman" w:hAnsi="Arial" w:cs="Arial"/>
          <w:sz w:val="24"/>
          <w:szCs w:val="24"/>
          <w:lang w:eastAsia="en-GB"/>
        </w:rPr>
      </w:pPr>
      <w:r w:rsidRPr="00BD5587">
        <w:rPr>
          <w:rFonts w:ascii="Arial" w:eastAsia="Times New Roman" w:hAnsi="Arial" w:cs="Arial"/>
          <w:sz w:val="24"/>
          <w:szCs w:val="24"/>
          <w:lang w:eastAsia="en-GB"/>
        </w:rPr>
        <w:t xml:space="preserve">The new tribunal will look at the decision under appeal afresh, and </w:t>
      </w:r>
      <w:r w:rsidRPr="00BD5587">
        <w:rPr>
          <w:rStyle w:val="normaltextrun"/>
          <w:rFonts w:ascii="Arial" w:hAnsi="Arial" w:cs="Arial"/>
          <w:sz w:val="24"/>
          <w:szCs w:val="24"/>
        </w:rPr>
        <w:t>will make its own findings and decision on all relevant descriptors.</w:t>
      </w:r>
    </w:p>
    <w:p w14:paraId="0847AA85" w14:textId="77777777" w:rsidR="00F409BE" w:rsidRPr="00BD5587" w:rsidRDefault="00F409BE" w:rsidP="006C07DA">
      <w:pPr>
        <w:pStyle w:val="ListParagraph"/>
        <w:tabs>
          <w:tab w:val="left" w:pos="510"/>
          <w:tab w:val="left" w:pos="1077"/>
          <w:tab w:val="left" w:pos="1797"/>
        </w:tabs>
        <w:spacing w:after="0" w:line="240" w:lineRule="auto"/>
        <w:ind w:left="510" w:hanging="510"/>
        <w:rPr>
          <w:rStyle w:val="normaltextrun"/>
          <w:rFonts w:ascii="Arial" w:hAnsi="Arial" w:cs="Arial"/>
          <w:sz w:val="24"/>
          <w:szCs w:val="24"/>
        </w:rPr>
      </w:pPr>
    </w:p>
    <w:p w14:paraId="406574BA" w14:textId="71970584" w:rsidR="00102947" w:rsidRPr="00BD5587" w:rsidRDefault="00102947" w:rsidP="006C07DA">
      <w:pPr>
        <w:numPr>
          <w:ilvl w:val="0"/>
          <w:numId w:val="57"/>
        </w:numPr>
        <w:tabs>
          <w:tab w:val="left" w:pos="510"/>
          <w:tab w:val="left" w:pos="1077"/>
          <w:tab w:val="left" w:pos="1797"/>
        </w:tabs>
        <w:spacing w:after="0" w:line="240" w:lineRule="auto"/>
        <w:ind w:left="510" w:hanging="510"/>
        <w:jc w:val="both"/>
        <w:textAlignment w:val="baseline"/>
        <w:rPr>
          <w:rStyle w:val="eop"/>
          <w:rFonts w:ascii="Arial" w:eastAsia="Times New Roman" w:hAnsi="Arial" w:cs="Arial"/>
          <w:sz w:val="24"/>
          <w:szCs w:val="24"/>
          <w:lang w:eastAsia="en-GB"/>
        </w:rPr>
      </w:pPr>
      <w:r w:rsidRPr="00BD5587">
        <w:rPr>
          <w:rStyle w:val="normaltextrun"/>
          <w:rFonts w:ascii="Arial" w:hAnsi="Arial" w:cs="Arial"/>
          <w:sz w:val="24"/>
          <w:szCs w:val="24"/>
        </w:rPr>
        <w:t>The appellant should be aware that the new tribunal will be looking at her health problems and how they affected her day-to-day life at the time that the decision under appeal was made</w:t>
      </w:r>
      <w:r w:rsidR="001237A0" w:rsidRPr="00BD5587">
        <w:rPr>
          <w:rStyle w:val="normaltextrun"/>
          <w:rFonts w:ascii="Arial" w:hAnsi="Arial" w:cs="Arial"/>
          <w:sz w:val="24"/>
          <w:szCs w:val="24"/>
        </w:rPr>
        <w:t xml:space="preserve"> on 9 October 2021</w:t>
      </w:r>
      <w:r w:rsidRPr="00BD5587">
        <w:rPr>
          <w:rStyle w:val="normaltextrun"/>
          <w:rFonts w:ascii="Arial" w:hAnsi="Arial" w:cs="Arial"/>
          <w:sz w:val="24"/>
          <w:szCs w:val="24"/>
        </w:rPr>
        <w:t>.</w:t>
      </w:r>
      <w:r w:rsidR="00F8077F">
        <w:rPr>
          <w:rStyle w:val="normaltextrun"/>
          <w:rFonts w:ascii="Arial" w:hAnsi="Arial" w:cs="Arial"/>
          <w:sz w:val="24"/>
          <w:szCs w:val="24"/>
        </w:rPr>
        <w:t xml:space="preserve"> </w:t>
      </w:r>
      <w:r w:rsidRPr="00BD5587">
        <w:rPr>
          <w:rStyle w:val="normaltextrun"/>
          <w:rFonts w:ascii="Arial" w:hAnsi="Arial" w:cs="Arial"/>
          <w:sz w:val="24"/>
          <w:szCs w:val="24"/>
        </w:rPr>
        <w:t xml:space="preserve"> Health problems and other difficulties occurring after that can only be taken into account in so far as they shed light on what the position was likely to have been at that time.</w:t>
      </w:r>
    </w:p>
    <w:p w14:paraId="7BCE9463" w14:textId="77777777" w:rsidR="00AF6580" w:rsidRPr="00BD5587" w:rsidRDefault="00AF6580"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p>
    <w:p w14:paraId="79184801" w14:textId="77777777" w:rsidR="00F00685" w:rsidRDefault="00F00685" w:rsidP="006C07DA">
      <w:pPr>
        <w:tabs>
          <w:tab w:val="left" w:pos="510"/>
          <w:tab w:val="left" w:pos="1077"/>
          <w:tab w:val="left" w:pos="1797"/>
        </w:tabs>
        <w:spacing w:after="0" w:line="240" w:lineRule="auto"/>
        <w:rPr>
          <w:rFonts w:ascii="Arial" w:eastAsia="Times New Roman" w:hAnsi="Arial" w:cs="Arial"/>
          <w:b/>
          <w:bCs/>
          <w:sz w:val="24"/>
          <w:szCs w:val="24"/>
          <w:u w:val="single"/>
          <w:lang w:eastAsia="en-GB"/>
        </w:rPr>
      </w:pPr>
      <w:r>
        <w:rPr>
          <w:rFonts w:ascii="Arial" w:eastAsia="Times New Roman" w:hAnsi="Arial" w:cs="Arial"/>
          <w:b/>
          <w:bCs/>
          <w:sz w:val="24"/>
          <w:szCs w:val="24"/>
          <w:u w:val="single"/>
          <w:lang w:eastAsia="en-GB"/>
        </w:rPr>
        <w:br w:type="page"/>
      </w:r>
    </w:p>
    <w:p w14:paraId="3F1F95D2" w14:textId="338F58E8" w:rsidR="00412CA6" w:rsidRPr="00BD5587" w:rsidRDefault="00412CA6" w:rsidP="006C07DA">
      <w:pPr>
        <w:tabs>
          <w:tab w:val="left" w:pos="510"/>
          <w:tab w:val="left" w:pos="1077"/>
          <w:tab w:val="left" w:pos="1797"/>
        </w:tabs>
        <w:spacing w:after="0" w:line="240" w:lineRule="auto"/>
        <w:jc w:val="center"/>
        <w:textAlignment w:val="baseline"/>
        <w:rPr>
          <w:rFonts w:ascii="Arial" w:eastAsia="Times New Roman" w:hAnsi="Arial" w:cs="Arial"/>
          <w:sz w:val="24"/>
          <w:szCs w:val="24"/>
          <w:lang w:eastAsia="en-GB"/>
        </w:rPr>
      </w:pPr>
      <w:r w:rsidRPr="00BD5587">
        <w:rPr>
          <w:rFonts w:ascii="Arial" w:eastAsia="Times New Roman" w:hAnsi="Arial" w:cs="Arial"/>
          <w:b/>
          <w:bCs/>
          <w:sz w:val="24"/>
          <w:szCs w:val="24"/>
          <w:u w:val="single"/>
          <w:lang w:eastAsia="en-GB"/>
        </w:rPr>
        <w:lastRenderedPageBreak/>
        <w:t>REASONS</w:t>
      </w:r>
    </w:p>
    <w:p w14:paraId="39C37CDF" w14:textId="1D529094" w:rsidR="00412CA6" w:rsidRPr="00BD5587" w:rsidRDefault="00412CA6"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p>
    <w:p w14:paraId="1B9A39DA" w14:textId="1047B24F" w:rsidR="00AF6580" w:rsidRPr="00BD5587" w:rsidRDefault="00F00685"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r w:rsidRPr="00F00685">
        <w:rPr>
          <w:rFonts w:ascii="Arial" w:eastAsia="Times New Roman" w:hAnsi="Arial" w:cs="Arial"/>
          <w:b/>
          <w:bCs/>
          <w:sz w:val="24"/>
          <w:szCs w:val="24"/>
          <w:lang w:eastAsia="en-GB"/>
        </w:rPr>
        <w:tab/>
      </w:r>
      <w:r w:rsidR="00412CA6" w:rsidRPr="00BD5587">
        <w:rPr>
          <w:rFonts w:ascii="Arial" w:eastAsia="Times New Roman" w:hAnsi="Arial" w:cs="Arial"/>
          <w:b/>
          <w:bCs/>
          <w:sz w:val="24"/>
          <w:szCs w:val="24"/>
          <w:u w:val="single"/>
          <w:lang w:eastAsia="en-GB"/>
        </w:rPr>
        <w:t>Preliminary Matters</w:t>
      </w:r>
    </w:p>
    <w:p w14:paraId="06AA1493" w14:textId="77777777" w:rsidR="00AF6580" w:rsidRPr="00BD5587" w:rsidRDefault="00AF6580"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p>
    <w:p w14:paraId="45E3FD9B" w14:textId="16DABBC3" w:rsidR="00AF6580" w:rsidRPr="00BD5587" w:rsidRDefault="0045616A" w:rsidP="006C07DA">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w:t>
      </w:r>
      <w:r w:rsidR="00F00685">
        <w:rPr>
          <w:rFonts w:ascii="Arial" w:eastAsia="Times New Roman" w:hAnsi="Arial" w:cs="Arial"/>
          <w:sz w:val="24"/>
          <w:szCs w:val="24"/>
          <w:lang w:eastAsia="en-GB"/>
        </w:rPr>
        <w:t>.</w:t>
      </w:r>
      <w:r w:rsidR="00F00685">
        <w:rPr>
          <w:rFonts w:ascii="Arial" w:eastAsia="Times New Roman" w:hAnsi="Arial" w:cs="Arial"/>
          <w:sz w:val="24"/>
          <w:szCs w:val="24"/>
          <w:lang w:eastAsia="en-GB"/>
        </w:rPr>
        <w:tab/>
      </w:r>
      <w:r w:rsidR="00412CA6" w:rsidRPr="00BD5587">
        <w:rPr>
          <w:rFonts w:ascii="Arial" w:eastAsia="Times New Roman" w:hAnsi="Arial" w:cs="Arial"/>
          <w:sz w:val="24"/>
          <w:szCs w:val="24"/>
          <w:lang w:eastAsia="en-GB"/>
        </w:rPr>
        <w:t>The application for leave to appeal was supported by the Department for Communities (the Department).</w:t>
      </w:r>
      <w:r w:rsidR="00F00685">
        <w:rPr>
          <w:rFonts w:ascii="Arial" w:eastAsia="Times New Roman" w:hAnsi="Arial" w:cs="Arial"/>
          <w:sz w:val="24"/>
          <w:szCs w:val="24"/>
          <w:lang w:eastAsia="en-GB"/>
        </w:rPr>
        <w:t xml:space="preserve"> </w:t>
      </w:r>
      <w:r w:rsidR="00412CA6" w:rsidRPr="00BD5587">
        <w:rPr>
          <w:rFonts w:ascii="Arial" w:eastAsia="Times New Roman" w:hAnsi="Arial" w:cs="Arial"/>
          <w:sz w:val="24"/>
          <w:szCs w:val="24"/>
          <w:lang w:eastAsia="en-GB"/>
        </w:rPr>
        <w:t xml:space="preserve"> I have granted it.</w:t>
      </w:r>
      <w:r w:rsidR="00F00685">
        <w:rPr>
          <w:rFonts w:ascii="Arial" w:eastAsia="Times New Roman" w:hAnsi="Arial" w:cs="Arial"/>
          <w:sz w:val="24"/>
          <w:szCs w:val="24"/>
          <w:lang w:eastAsia="en-GB"/>
        </w:rPr>
        <w:t xml:space="preserve"> </w:t>
      </w:r>
      <w:r w:rsidR="00412CA6" w:rsidRPr="00BD5587">
        <w:rPr>
          <w:rFonts w:ascii="Arial" w:eastAsia="Times New Roman" w:hAnsi="Arial" w:cs="Arial"/>
          <w:sz w:val="24"/>
          <w:szCs w:val="24"/>
          <w:lang w:eastAsia="en-GB"/>
        </w:rPr>
        <w:t xml:space="preserve"> It is for this reason that I use the term appellant, rather than applicant, throughout.</w:t>
      </w:r>
    </w:p>
    <w:p w14:paraId="5684F19C" w14:textId="77777777" w:rsidR="00AF6580" w:rsidRPr="00BD5587" w:rsidRDefault="00AF6580"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p>
    <w:p w14:paraId="4535C065" w14:textId="2B082478" w:rsidR="00AF6580" w:rsidRPr="00BD5587" w:rsidRDefault="00F00685"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r w:rsidRPr="00F00685">
        <w:rPr>
          <w:rFonts w:ascii="Arial" w:eastAsia="Times New Roman" w:hAnsi="Arial" w:cs="Arial"/>
          <w:b/>
          <w:bCs/>
          <w:sz w:val="24"/>
          <w:szCs w:val="24"/>
          <w:lang w:eastAsia="en-GB"/>
        </w:rPr>
        <w:tab/>
      </w:r>
      <w:r w:rsidR="00412CA6" w:rsidRPr="00BD5587">
        <w:rPr>
          <w:rFonts w:ascii="Arial" w:eastAsia="Times New Roman" w:hAnsi="Arial" w:cs="Arial"/>
          <w:b/>
          <w:bCs/>
          <w:sz w:val="24"/>
          <w:szCs w:val="24"/>
          <w:u w:val="single"/>
          <w:lang w:eastAsia="en-GB"/>
        </w:rPr>
        <w:t>Background</w:t>
      </w:r>
    </w:p>
    <w:p w14:paraId="3A22AA8C" w14:textId="77777777" w:rsidR="00AF6580" w:rsidRPr="00BD5587" w:rsidRDefault="00AF6580"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p>
    <w:p w14:paraId="5EF59E1D" w14:textId="2FF883BB" w:rsidR="00AF6580" w:rsidRPr="00BD5587" w:rsidRDefault="00F00685"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ab/>
      </w:r>
      <w:r w:rsidR="00412CA6" w:rsidRPr="00BD5587">
        <w:rPr>
          <w:rFonts w:ascii="Arial" w:eastAsia="Times New Roman" w:hAnsi="Arial" w:cs="Arial"/>
          <w:b/>
          <w:bCs/>
          <w:sz w:val="24"/>
          <w:szCs w:val="24"/>
          <w:lang w:eastAsia="en-GB"/>
        </w:rPr>
        <w:t>The relevant legislation</w:t>
      </w:r>
    </w:p>
    <w:p w14:paraId="0FBFB5E6" w14:textId="77777777" w:rsidR="00AF6580" w:rsidRPr="00BD5587" w:rsidRDefault="00AF6580"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p>
    <w:p w14:paraId="48B1F998" w14:textId="256F60DE" w:rsidR="00AF6580" w:rsidRPr="00BD5587" w:rsidRDefault="0045616A" w:rsidP="00424E55">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w:t>
      </w:r>
      <w:r w:rsidR="00424E55">
        <w:rPr>
          <w:rFonts w:ascii="Arial" w:eastAsia="Times New Roman" w:hAnsi="Arial" w:cs="Arial"/>
          <w:sz w:val="24"/>
          <w:szCs w:val="24"/>
          <w:lang w:eastAsia="en-GB"/>
        </w:rPr>
        <w:t>.</w:t>
      </w:r>
      <w:r w:rsidR="00424E55">
        <w:rPr>
          <w:rFonts w:ascii="Arial" w:eastAsia="Times New Roman" w:hAnsi="Arial" w:cs="Arial"/>
          <w:sz w:val="24"/>
          <w:szCs w:val="24"/>
          <w:lang w:eastAsia="en-GB"/>
        </w:rPr>
        <w:tab/>
      </w:r>
      <w:r w:rsidR="00412CA6" w:rsidRPr="00BD5587">
        <w:rPr>
          <w:rFonts w:ascii="Arial" w:eastAsia="Times New Roman" w:hAnsi="Arial" w:cs="Arial"/>
          <w:sz w:val="24"/>
          <w:szCs w:val="24"/>
          <w:lang w:eastAsia="en-GB"/>
        </w:rPr>
        <w:t xml:space="preserve">The appeal below concerned entitlement to </w:t>
      </w:r>
      <w:r w:rsidR="00AF6580" w:rsidRPr="00BD5587">
        <w:rPr>
          <w:rFonts w:ascii="Arial" w:eastAsia="Times New Roman" w:hAnsi="Arial" w:cs="Arial"/>
          <w:sz w:val="24"/>
          <w:szCs w:val="24"/>
          <w:lang w:eastAsia="en-GB"/>
        </w:rPr>
        <w:t>Personal Independence Payment (</w:t>
      </w:r>
      <w:r w:rsidR="00412CA6" w:rsidRPr="00BD5587">
        <w:rPr>
          <w:rFonts w:ascii="Arial" w:eastAsia="Times New Roman" w:hAnsi="Arial" w:cs="Arial"/>
          <w:sz w:val="24"/>
          <w:szCs w:val="24"/>
          <w:lang w:eastAsia="en-GB"/>
        </w:rPr>
        <w:t>PIP</w:t>
      </w:r>
      <w:r w:rsidR="00AF6580" w:rsidRPr="00BD5587">
        <w:rPr>
          <w:rFonts w:ascii="Arial" w:eastAsia="Times New Roman" w:hAnsi="Arial" w:cs="Arial"/>
          <w:sz w:val="24"/>
          <w:szCs w:val="24"/>
          <w:lang w:eastAsia="en-GB"/>
        </w:rPr>
        <w:t>)</w:t>
      </w:r>
      <w:r w:rsidR="00412CA6" w:rsidRPr="00BD5587">
        <w:rPr>
          <w:rFonts w:ascii="Arial" w:eastAsia="Times New Roman" w:hAnsi="Arial" w:cs="Arial"/>
          <w:sz w:val="24"/>
          <w:szCs w:val="24"/>
          <w:lang w:eastAsia="en-GB"/>
        </w:rPr>
        <w:t xml:space="preserve"> under the Personal Independence Allowance Regulations (Northern Ireland) 2016 (the PIP Regulations).</w:t>
      </w:r>
      <w:r w:rsidR="00424E55">
        <w:rPr>
          <w:rFonts w:ascii="Arial" w:eastAsia="Times New Roman" w:hAnsi="Arial" w:cs="Arial"/>
          <w:sz w:val="24"/>
          <w:szCs w:val="24"/>
          <w:lang w:eastAsia="en-GB"/>
        </w:rPr>
        <w:t xml:space="preserve"> </w:t>
      </w:r>
      <w:r w:rsidR="00412CA6" w:rsidRPr="00BD5587">
        <w:rPr>
          <w:rFonts w:ascii="Arial" w:eastAsia="Times New Roman" w:hAnsi="Arial" w:cs="Arial"/>
          <w:sz w:val="24"/>
          <w:szCs w:val="24"/>
          <w:lang w:eastAsia="en-GB"/>
        </w:rPr>
        <w:t xml:space="preserve"> Entitlement is demonstrated by scoring points under a series of activities set out in the schedule.</w:t>
      </w:r>
      <w:r w:rsidR="00424E55">
        <w:rPr>
          <w:rFonts w:ascii="Arial" w:eastAsia="Times New Roman" w:hAnsi="Arial" w:cs="Arial"/>
          <w:sz w:val="24"/>
          <w:szCs w:val="24"/>
          <w:lang w:eastAsia="en-GB"/>
        </w:rPr>
        <w:t xml:space="preserve">  </w:t>
      </w:r>
      <w:r w:rsidR="00412CA6" w:rsidRPr="00BD5587">
        <w:rPr>
          <w:rFonts w:ascii="Arial" w:eastAsia="Times New Roman" w:hAnsi="Arial" w:cs="Arial"/>
          <w:sz w:val="24"/>
          <w:szCs w:val="24"/>
          <w:lang w:eastAsia="en-GB"/>
        </w:rPr>
        <w:t>Nothing turns on that at this stage, and I need say no more about the PIP legislation.</w:t>
      </w:r>
    </w:p>
    <w:p w14:paraId="6EC1092B" w14:textId="77777777" w:rsidR="00AF6580" w:rsidRPr="00BD5587" w:rsidRDefault="00AF6580"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p>
    <w:p w14:paraId="7E89A55D" w14:textId="323237F2" w:rsidR="00AF6580" w:rsidRPr="00BD5587" w:rsidRDefault="00424E55"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ab/>
      </w:r>
      <w:r w:rsidR="00412CA6" w:rsidRPr="00BD5587">
        <w:rPr>
          <w:rFonts w:ascii="Arial" w:eastAsia="Times New Roman" w:hAnsi="Arial" w:cs="Arial"/>
          <w:b/>
          <w:bCs/>
          <w:sz w:val="24"/>
          <w:szCs w:val="24"/>
          <w:lang w:eastAsia="en-GB"/>
        </w:rPr>
        <w:t>The PIP Claim</w:t>
      </w:r>
    </w:p>
    <w:p w14:paraId="0199CC9C" w14:textId="77777777" w:rsidR="00AF6580" w:rsidRPr="00BD5587" w:rsidRDefault="00AF6580"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p>
    <w:p w14:paraId="044B3ED6" w14:textId="0DA4A141" w:rsidR="00AF6580" w:rsidRPr="00BD5587" w:rsidRDefault="0045616A" w:rsidP="00424E55">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w:t>
      </w:r>
      <w:r w:rsidR="00424E55">
        <w:rPr>
          <w:rFonts w:ascii="Arial" w:eastAsia="Times New Roman" w:hAnsi="Arial" w:cs="Arial"/>
          <w:sz w:val="24"/>
          <w:szCs w:val="24"/>
          <w:lang w:eastAsia="en-GB"/>
        </w:rPr>
        <w:t>.</w:t>
      </w:r>
      <w:r w:rsidR="00424E55">
        <w:rPr>
          <w:rFonts w:ascii="Arial" w:eastAsia="Times New Roman" w:hAnsi="Arial" w:cs="Arial"/>
          <w:sz w:val="24"/>
          <w:szCs w:val="24"/>
          <w:lang w:eastAsia="en-GB"/>
        </w:rPr>
        <w:tab/>
      </w:r>
      <w:r w:rsidR="001D399F" w:rsidRPr="00BD5587">
        <w:rPr>
          <w:rFonts w:ascii="Arial" w:eastAsia="Times New Roman" w:hAnsi="Arial" w:cs="Arial"/>
          <w:sz w:val="24"/>
          <w:szCs w:val="24"/>
          <w:lang w:eastAsia="en-GB"/>
        </w:rPr>
        <w:t xml:space="preserve">On </w:t>
      </w:r>
      <w:r w:rsidR="00C125BA" w:rsidRPr="00BD5587">
        <w:rPr>
          <w:rFonts w:ascii="Arial" w:eastAsia="Times New Roman" w:hAnsi="Arial" w:cs="Arial"/>
          <w:sz w:val="24"/>
          <w:szCs w:val="24"/>
          <w:lang w:eastAsia="en-GB"/>
        </w:rPr>
        <w:t>20 April 2021 the appellant made her claim for PIP</w:t>
      </w:r>
      <w:r w:rsidR="00081F20" w:rsidRPr="00BD5587">
        <w:rPr>
          <w:rFonts w:ascii="Arial" w:eastAsia="Times New Roman" w:hAnsi="Arial" w:cs="Arial"/>
          <w:sz w:val="24"/>
          <w:szCs w:val="24"/>
          <w:lang w:eastAsia="en-GB"/>
        </w:rPr>
        <w:t xml:space="preserve">, on the basis of </w:t>
      </w:r>
      <w:r w:rsidR="001C1859" w:rsidRPr="00BD5587">
        <w:rPr>
          <w:rFonts w:ascii="Arial" w:eastAsia="Times New Roman" w:hAnsi="Arial" w:cs="Arial"/>
          <w:sz w:val="24"/>
          <w:szCs w:val="24"/>
          <w:lang w:eastAsia="en-GB"/>
        </w:rPr>
        <w:t>anxiety, depression, bladder issues and breathlessness</w:t>
      </w:r>
      <w:r w:rsidR="00C125BA" w:rsidRPr="00BD5587">
        <w:rPr>
          <w:rFonts w:ascii="Arial" w:eastAsia="Times New Roman" w:hAnsi="Arial" w:cs="Arial"/>
          <w:sz w:val="24"/>
          <w:szCs w:val="24"/>
          <w:lang w:eastAsia="en-GB"/>
        </w:rPr>
        <w:t xml:space="preserve">.  She had not previously </w:t>
      </w:r>
      <w:r w:rsidR="00081F20" w:rsidRPr="00BD5587">
        <w:rPr>
          <w:rFonts w:ascii="Arial" w:eastAsia="Times New Roman" w:hAnsi="Arial" w:cs="Arial"/>
          <w:sz w:val="24"/>
          <w:szCs w:val="24"/>
          <w:lang w:eastAsia="en-GB"/>
        </w:rPr>
        <w:t xml:space="preserve">claimed such a benefit.  </w:t>
      </w:r>
      <w:r w:rsidR="00D248B2" w:rsidRPr="00BD5587">
        <w:rPr>
          <w:rFonts w:ascii="Arial" w:eastAsia="Times New Roman" w:hAnsi="Arial" w:cs="Arial"/>
          <w:sz w:val="24"/>
          <w:szCs w:val="24"/>
          <w:lang w:eastAsia="en-GB"/>
        </w:rPr>
        <w:t xml:space="preserve">She </w:t>
      </w:r>
      <w:r w:rsidR="002F0F41" w:rsidRPr="00BD5587">
        <w:rPr>
          <w:rFonts w:ascii="Arial" w:eastAsia="Times New Roman" w:hAnsi="Arial" w:cs="Arial"/>
          <w:sz w:val="24"/>
          <w:szCs w:val="24"/>
          <w:lang w:eastAsia="en-GB"/>
        </w:rPr>
        <w:t xml:space="preserve">had a telephone consultation with a </w:t>
      </w:r>
      <w:r w:rsidR="00675365" w:rsidRPr="00BD5587">
        <w:rPr>
          <w:rFonts w:ascii="Arial" w:eastAsia="Times New Roman" w:hAnsi="Arial" w:cs="Arial"/>
          <w:sz w:val="24"/>
          <w:szCs w:val="24"/>
          <w:lang w:eastAsia="en-GB"/>
        </w:rPr>
        <w:t>disability</w:t>
      </w:r>
      <w:r w:rsidR="002F0F41" w:rsidRPr="00BD5587">
        <w:rPr>
          <w:rFonts w:ascii="Arial" w:eastAsia="Times New Roman" w:hAnsi="Arial" w:cs="Arial"/>
          <w:sz w:val="24"/>
          <w:szCs w:val="24"/>
          <w:lang w:eastAsia="en-GB"/>
        </w:rPr>
        <w:t xml:space="preserve"> assessor on </w:t>
      </w:r>
      <w:r w:rsidR="00675365" w:rsidRPr="00BD5587">
        <w:rPr>
          <w:rFonts w:ascii="Arial" w:eastAsia="Times New Roman" w:hAnsi="Arial" w:cs="Arial"/>
          <w:sz w:val="24"/>
          <w:szCs w:val="24"/>
          <w:lang w:eastAsia="en-GB"/>
        </w:rPr>
        <w:t xml:space="preserve">17 September.  </w:t>
      </w:r>
      <w:r w:rsidR="007B64BE" w:rsidRPr="00BD5587">
        <w:rPr>
          <w:rFonts w:ascii="Arial" w:eastAsia="Times New Roman" w:hAnsi="Arial" w:cs="Arial"/>
          <w:sz w:val="24"/>
          <w:szCs w:val="24"/>
          <w:lang w:eastAsia="en-GB"/>
        </w:rPr>
        <w:t>A decision maker</w:t>
      </w:r>
      <w:r w:rsidR="004264D5" w:rsidRPr="00BD5587">
        <w:rPr>
          <w:rFonts w:ascii="Arial" w:eastAsia="Times New Roman" w:hAnsi="Arial" w:cs="Arial"/>
          <w:sz w:val="24"/>
          <w:szCs w:val="24"/>
          <w:lang w:eastAsia="en-GB"/>
        </w:rPr>
        <w:t>, relying on the report from that assessment</w:t>
      </w:r>
      <w:r w:rsidR="00F16A74" w:rsidRPr="00BD5587">
        <w:rPr>
          <w:rFonts w:ascii="Arial" w:eastAsia="Times New Roman" w:hAnsi="Arial" w:cs="Arial"/>
          <w:sz w:val="24"/>
          <w:szCs w:val="24"/>
          <w:lang w:eastAsia="en-GB"/>
        </w:rPr>
        <w:t>,</w:t>
      </w:r>
      <w:r w:rsidR="007B64BE" w:rsidRPr="00BD5587">
        <w:rPr>
          <w:rFonts w:ascii="Arial" w:eastAsia="Times New Roman" w:hAnsi="Arial" w:cs="Arial"/>
          <w:sz w:val="24"/>
          <w:szCs w:val="24"/>
          <w:lang w:eastAsia="en-GB"/>
        </w:rPr>
        <w:t xml:space="preserve"> determined the claim on 9 October</w:t>
      </w:r>
      <w:r w:rsidR="00D248B2" w:rsidRPr="00BD5587">
        <w:rPr>
          <w:rFonts w:ascii="Arial" w:eastAsia="Times New Roman" w:hAnsi="Arial" w:cs="Arial"/>
          <w:sz w:val="24"/>
          <w:szCs w:val="24"/>
          <w:lang w:eastAsia="en-GB"/>
        </w:rPr>
        <w:t>, awarding no points under either the daily living or mobility activities.</w:t>
      </w:r>
    </w:p>
    <w:p w14:paraId="55B65A21" w14:textId="77777777" w:rsidR="00AF6580" w:rsidRPr="00BD5587" w:rsidRDefault="00AF6580" w:rsidP="00424E55">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p>
    <w:p w14:paraId="4FAC86C7" w14:textId="290E03A8" w:rsidR="00AF6580" w:rsidRPr="00BD5587" w:rsidRDefault="0045616A" w:rsidP="00424E55">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w:t>
      </w:r>
      <w:r w:rsidR="00424E55">
        <w:rPr>
          <w:rFonts w:ascii="Arial" w:eastAsia="Times New Roman" w:hAnsi="Arial" w:cs="Arial"/>
          <w:sz w:val="24"/>
          <w:szCs w:val="24"/>
          <w:lang w:eastAsia="en-GB"/>
        </w:rPr>
        <w:t>.</w:t>
      </w:r>
      <w:r w:rsidR="00424E55">
        <w:rPr>
          <w:rFonts w:ascii="Arial" w:eastAsia="Times New Roman" w:hAnsi="Arial" w:cs="Arial"/>
          <w:sz w:val="24"/>
          <w:szCs w:val="24"/>
          <w:lang w:eastAsia="en-GB"/>
        </w:rPr>
        <w:tab/>
      </w:r>
      <w:r w:rsidR="00412CA6" w:rsidRPr="00BD5587">
        <w:rPr>
          <w:rFonts w:ascii="Arial" w:eastAsia="Times New Roman" w:hAnsi="Arial" w:cs="Arial"/>
          <w:sz w:val="24"/>
          <w:szCs w:val="24"/>
          <w:lang w:eastAsia="en-GB"/>
        </w:rPr>
        <w:t xml:space="preserve">There was no change to that decision on a Mandatory Reconsideration. </w:t>
      </w:r>
      <w:r w:rsidR="00424E55">
        <w:rPr>
          <w:rFonts w:ascii="Arial" w:eastAsia="Times New Roman" w:hAnsi="Arial" w:cs="Arial"/>
          <w:sz w:val="24"/>
          <w:szCs w:val="24"/>
          <w:lang w:eastAsia="en-GB"/>
        </w:rPr>
        <w:t xml:space="preserve"> </w:t>
      </w:r>
      <w:r w:rsidR="00412CA6" w:rsidRPr="00BD5587">
        <w:rPr>
          <w:rFonts w:ascii="Arial" w:eastAsia="Times New Roman" w:hAnsi="Arial" w:cs="Arial"/>
          <w:sz w:val="24"/>
          <w:szCs w:val="24"/>
          <w:lang w:eastAsia="en-GB"/>
        </w:rPr>
        <w:t xml:space="preserve">Accordingly, an appeal was lodged with </w:t>
      </w:r>
      <w:r w:rsidR="00CB6708" w:rsidRPr="00BD5587">
        <w:rPr>
          <w:rFonts w:ascii="Arial" w:eastAsia="Times New Roman" w:hAnsi="Arial" w:cs="Arial"/>
          <w:sz w:val="24"/>
          <w:szCs w:val="24"/>
          <w:lang w:eastAsia="en-GB"/>
        </w:rPr>
        <w:t>TAS</w:t>
      </w:r>
      <w:r w:rsidR="00AB78BC" w:rsidRPr="00BD5587">
        <w:rPr>
          <w:rFonts w:ascii="Arial" w:eastAsia="Times New Roman" w:hAnsi="Arial" w:cs="Arial"/>
          <w:sz w:val="24"/>
          <w:szCs w:val="24"/>
          <w:lang w:eastAsia="en-GB"/>
        </w:rPr>
        <w:t>.</w:t>
      </w:r>
    </w:p>
    <w:p w14:paraId="28BB5244" w14:textId="77777777" w:rsidR="00AF6580" w:rsidRPr="00BD5587" w:rsidRDefault="00AF6580" w:rsidP="00424E55">
      <w:pPr>
        <w:pStyle w:val="ListParagraph"/>
        <w:tabs>
          <w:tab w:val="left" w:pos="510"/>
          <w:tab w:val="left" w:pos="1077"/>
          <w:tab w:val="left" w:pos="1797"/>
        </w:tabs>
        <w:spacing w:after="0" w:line="240" w:lineRule="auto"/>
        <w:ind w:left="510" w:hanging="510"/>
        <w:rPr>
          <w:rFonts w:ascii="Arial" w:eastAsia="Times New Roman" w:hAnsi="Arial" w:cs="Arial"/>
          <w:sz w:val="24"/>
          <w:szCs w:val="24"/>
          <w:lang w:eastAsia="en-GB"/>
        </w:rPr>
      </w:pPr>
    </w:p>
    <w:p w14:paraId="354FC99B" w14:textId="6AAFECFF" w:rsidR="00CB6708" w:rsidRPr="00BD5587" w:rsidRDefault="0045616A" w:rsidP="00424E55">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w:t>
      </w:r>
      <w:r w:rsidR="00424E55">
        <w:rPr>
          <w:rFonts w:ascii="Arial" w:eastAsia="Times New Roman" w:hAnsi="Arial" w:cs="Arial"/>
          <w:sz w:val="24"/>
          <w:szCs w:val="24"/>
          <w:lang w:eastAsia="en-GB"/>
        </w:rPr>
        <w:t>.</w:t>
      </w:r>
      <w:r w:rsidR="00424E55">
        <w:rPr>
          <w:rFonts w:ascii="Arial" w:eastAsia="Times New Roman" w:hAnsi="Arial" w:cs="Arial"/>
          <w:sz w:val="24"/>
          <w:szCs w:val="24"/>
          <w:lang w:eastAsia="en-GB"/>
        </w:rPr>
        <w:tab/>
      </w:r>
      <w:r w:rsidR="00412CA6" w:rsidRPr="00BD5587">
        <w:rPr>
          <w:rFonts w:ascii="Arial" w:eastAsia="Times New Roman" w:hAnsi="Arial" w:cs="Arial"/>
          <w:sz w:val="24"/>
          <w:szCs w:val="24"/>
          <w:lang w:eastAsia="en-GB"/>
        </w:rPr>
        <w:t>The Tribunal heard an appeal against that decision.</w:t>
      </w:r>
      <w:r w:rsidR="00424E55">
        <w:rPr>
          <w:rFonts w:ascii="Arial" w:eastAsia="Times New Roman" w:hAnsi="Arial" w:cs="Arial"/>
          <w:sz w:val="24"/>
          <w:szCs w:val="24"/>
          <w:lang w:eastAsia="en-GB"/>
        </w:rPr>
        <w:t xml:space="preserve"> </w:t>
      </w:r>
      <w:r w:rsidR="00412CA6" w:rsidRPr="00BD5587">
        <w:rPr>
          <w:rFonts w:ascii="Arial" w:eastAsia="Times New Roman" w:hAnsi="Arial" w:cs="Arial"/>
          <w:sz w:val="24"/>
          <w:szCs w:val="24"/>
          <w:lang w:eastAsia="en-GB"/>
        </w:rPr>
        <w:t xml:space="preserve"> It was considering </w:t>
      </w:r>
      <w:r w:rsidR="00DA42A0" w:rsidRPr="00BD5587">
        <w:rPr>
          <w:rFonts w:ascii="Arial" w:eastAsia="Times New Roman" w:hAnsi="Arial" w:cs="Arial"/>
          <w:sz w:val="24"/>
          <w:szCs w:val="24"/>
          <w:lang w:eastAsia="en-GB"/>
        </w:rPr>
        <w:t xml:space="preserve">afresh </w:t>
      </w:r>
      <w:r w:rsidR="00412CA6" w:rsidRPr="00BD5587">
        <w:rPr>
          <w:rFonts w:ascii="Arial" w:eastAsia="Times New Roman" w:hAnsi="Arial" w:cs="Arial"/>
          <w:sz w:val="24"/>
          <w:szCs w:val="24"/>
          <w:lang w:eastAsia="en-GB"/>
        </w:rPr>
        <w:t xml:space="preserve">whether </w:t>
      </w:r>
      <w:r w:rsidR="00DA42A0" w:rsidRPr="00BD5587">
        <w:rPr>
          <w:rFonts w:ascii="Arial" w:eastAsia="Times New Roman" w:hAnsi="Arial" w:cs="Arial"/>
          <w:sz w:val="24"/>
          <w:szCs w:val="24"/>
          <w:lang w:eastAsia="en-GB"/>
        </w:rPr>
        <w:t xml:space="preserve">an </w:t>
      </w:r>
      <w:r w:rsidR="002645B7" w:rsidRPr="00BD5587">
        <w:rPr>
          <w:rFonts w:ascii="Arial" w:eastAsia="Times New Roman" w:hAnsi="Arial" w:cs="Arial"/>
          <w:sz w:val="24"/>
          <w:szCs w:val="24"/>
          <w:lang w:eastAsia="en-GB"/>
        </w:rPr>
        <w:t>award</w:t>
      </w:r>
      <w:r w:rsidR="00DA42A0" w:rsidRPr="00BD5587">
        <w:rPr>
          <w:rFonts w:ascii="Arial" w:eastAsia="Times New Roman" w:hAnsi="Arial" w:cs="Arial"/>
          <w:sz w:val="24"/>
          <w:szCs w:val="24"/>
          <w:lang w:eastAsia="en-GB"/>
        </w:rPr>
        <w:t xml:space="preserve"> of PIP should be made at any level.</w:t>
      </w:r>
    </w:p>
    <w:p w14:paraId="50F5FD0C" w14:textId="77777777" w:rsidR="00CB6708" w:rsidRPr="00424E55" w:rsidRDefault="00CB6708" w:rsidP="006C07DA">
      <w:pPr>
        <w:pStyle w:val="ListParagraph"/>
        <w:tabs>
          <w:tab w:val="left" w:pos="510"/>
          <w:tab w:val="left" w:pos="1077"/>
          <w:tab w:val="left" w:pos="1797"/>
        </w:tabs>
        <w:spacing w:after="0" w:line="240" w:lineRule="auto"/>
        <w:ind w:left="0"/>
        <w:rPr>
          <w:rFonts w:ascii="Arial" w:eastAsia="Times New Roman" w:hAnsi="Arial" w:cs="Arial"/>
          <w:sz w:val="24"/>
          <w:szCs w:val="24"/>
          <w:u w:val="single"/>
          <w:lang w:eastAsia="en-GB"/>
        </w:rPr>
      </w:pPr>
    </w:p>
    <w:p w14:paraId="07F9A8FA" w14:textId="2DBBF702" w:rsidR="00CB6708" w:rsidRPr="00BD5587" w:rsidRDefault="00424E55"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r w:rsidRPr="00424E55">
        <w:rPr>
          <w:rFonts w:ascii="Arial" w:eastAsia="Times New Roman" w:hAnsi="Arial" w:cs="Arial"/>
          <w:b/>
          <w:bCs/>
          <w:sz w:val="24"/>
          <w:szCs w:val="24"/>
          <w:lang w:eastAsia="en-GB"/>
        </w:rPr>
        <w:tab/>
      </w:r>
      <w:r w:rsidR="00412CA6" w:rsidRPr="00BD5587">
        <w:rPr>
          <w:rFonts w:ascii="Arial" w:eastAsia="Times New Roman" w:hAnsi="Arial" w:cs="Arial"/>
          <w:b/>
          <w:bCs/>
          <w:sz w:val="24"/>
          <w:szCs w:val="24"/>
          <w:u w:val="single"/>
          <w:lang w:eastAsia="en-GB"/>
        </w:rPr>
        <w:t>The Tribunal hearing</w:t>
      </w:r>
    </w:p>
    <w:p w14:paraId="0FD43CB7" w14:textId="77777777" w:rsidR="00CB6708" w:rsidRPr="00BD5587" w:rsidRDefault="00CB6708" w:rsidP="006C07DA">
      <w:pPr>
        <w:pStyle w:val="ListParagraph"/>
        <w:tabs>
          <w:tab w:val="left" w:pos="510"/>
          <w:tab w:val="left" w:pos="1077"/>
          <w:tab w:val="left" w:pos="1797"/>
        </w:tabs>
        <w:spacing w:after="0" w:line="240" w:lineRule="auto"/>
        <w:ind w:left="0"/>
        <w:rPr>
          <w:rFonts w:ascii="Arial" w:eastAsia="Times New Roman" w:hAnsi="Arial" w:cs="Arial"/>
          <w:sz w:val="24"/>
          <w:szCs w:val="24"/>
          <w:lang w:eastAsia="en-GB"/>
        </w:rPr>
      </w:pPr>
    </w:p>
    <w:p w14:paraId="5C29ED4E" w14:textId="41B0AA95" w:rsidR="00F2781F" w:rsidRPr="00BD5587" w:rsidRDefault="0045616A" w:rsidP="00724824">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6</w:t>
      </w:r>
      <w:r w:rsidR="00424E55">
        <w:rPr>
          <w:rFonts w:ascii="Arial" w:eastAsia="Times New Roman" w:hAnsi="Arial" w:cs="Arial"/>
          <w:sz w:val="24"/>
          <w:szCs w:val="24"/>
          <w:lang w:eastAsia="en-GB"/>
        </w:rPr>
        <w:t>.</w:t>
      </w:r>
      <w:r w:rsidR="00424E55">
        <w:rPr>
          <w:rFonts w:ascii="Arial" w:eastAsia="Times New Roman" w:hAnsi="Arial" w:cs="Arial"/>
          <w:sz w:val="24"/>
          <w:szCs w:val="24"/>
          <w:lang w:eastAsia="en-GB"/>
        </w:rPr>
        <w:tab/>
      </w:r>
      <w:r w:rsidR="00412CA6" w:rsidRPr="00BD5587">
        <w:rPr>
          <w:rFonts w:ascii="Arial" w:eastAsia="Times New Roman" w:hAnsi="Arial" w:cs="Arial"/>
          <w:sz w:val="24"/>
          <w:szCs w:val="24"/>
          <w:lang w:eastAsia="en-GB"/>
        </w:rPr>
        <w:t xml:space="preserve">The appellant had requested an oral hearing. </w:t>
      </w:r>
      <w:r w:rsidR="00424E55">
        <w:rPr>
          <w:rFonts w:ascii="Arial" w:eastAsia="Times New Roman" w:hAnsi="Arial" w:cs="Arial"/>
          <w:sz w:val="24"/>
          <w:szCs w:val="24"/>
          <w:lang w:eastAsia="en-GB"/>
        </w:rPr>
        <w:t xml:space="preserve"> </w:t>
      </w:r>
      <w:r w:rsidR="00412CA6" w:rsidRPr="00BD5587">
        <w:rPr>
          <w:rFonts w:ascii="Arial" w:eastAsia="Times New Roman" w:hAnsi="Arial" w:cs="Arial"/>
          <w:sz w:val="24"/>
          <w:szCs w:val="24"/>
          <w:lang w:eastAsia="en-GB"/>
        </w:rPr>
        <w:t xml:space="preserve">The Legally Qualified Member sat with a Medical Member (a doctor) and a Disability Member at the </w:t>
      </w:r>
      <w:r w:rsidR="00A47783" w:rsidRPr="00BD5587">
        <w:rPr>
          <w:rFonts w:ascii="Arial" w:eastAsia="Times New Roman" w:hAnsi="Arial" w:cs="Arial"/>
          <w:sz w:val="24"/>
          <w:szCs w:val="24"/>
          <w:lang w:eastAsia="en-GB"/>
        </w:rPr>
        <w:t xml:space="preserve">Newtownards </w:t>
      </w:r>
      <w:r w:rsidR="00412CA6" w:rsidRPr="00BD5587">
        <w:rPr>
          <w:rFonts w:ascii="Arial" w:eastAsia="Times New Roman" w:hAnsi="Arial" w:cs="Arial"/>
          <w:sz w:val="24"/>
          <w:szCs w:val="24"/>
          <w:lang w:eastAsia="en-GB"/>
        </w:rPr>
        <w:t xml:space="preserve">venue on </w:t>
      </w:r>
      <w:r w:rsidR="00A47783" w:rsidRPr="00BD5587">
        <w:rPr>
          <w:rFonts w:ascii="Arial" w:eastAsia="Times New Roman" w:hAnsi="Arial" w:cs="Arial"/>
          <w:sz w:val="24"/>
          <w:szCs w:val="24"/>
          <w:lang w:eastAsia="en-GB"/>
        </w:rPr>
        <w:t>10 Octo</w:t>
      </w:r>
      <w:r w:rsidR="00412CA6" w:rsidRPr="00BD5587">
        <w:rPr>
          <w:rFonts w:ascii="Arial" w:eastAsia="Times New Roman" w:hAnsi="Arial" w:cs="Arial"/>
          <w:sz w:val="24"/>
          <w:szCs w:val="24"/>
          <w:lang w:eastAsia="en-GB"/>
        </w:rPr>
        <w:t>ber 202</w:t>
      </w:r>
      <w:r w:rsidR="00A47783" w:rsidRPr="00BD5587">
        <w:rPr>
          <w:rFonts w:ascii="Arial" w:eastAsia="Times New Roman" w:hAnsi="Arial" w:cs="Arial"/>
          <w:sz w:val="24"/>
          <w:szCs w:val="24"/>
          <w:lang w:eastAsia="en-GB"/>
        </w:rPr>
        <w:t>3</w:t>
      </w:r>
      <w:r w:rsidR="009A3D90" w:rsidRPr="00BD5587">
        <w:rPr>
          <w:rFonts w:ascii="Arial" w:eastAsia="Times New Roman" w:hAnsi="Arial" w:cs="Arial"/>
          <w:sz w:val="24"/>
          <w:szCs w:val="24"/>
          <w:lang w:eastAsia="en-GB"/>
        </w:rPr>
        <w:t>.</w:t>
      </w:r>
      <w:r w:rsidR="00424E55">
        <w:rPr>
          <w:rFonts w:ascii="Arial" w:eastAsia="Times New Roman" w:hAnsi="Arial" w:cs="Arial"/>
          <w:sz w:val="24"/>
          <w:szCs w:val="24"/>
          <w:lang w:eastAsia="en-GB"/>
        </w:rPr>
        <w:t xml:space="preserve"> </w:t>
      </w:r>
      <w:r w:rsidR="009A3D90" w:rsidRPr="00BD5587">
        <w:rPr>
          <w:rFonts w:ascii="Arial" w:eastAsia="Times New Roman" w:hAnsi="Arial" w:cs="Arial"/>
          <w:sz w:val="24"/>
          <w:szCs w:val="24"/>
          <w:lang w:eastAsia="en-GB"/>
        </w:rPr>
        <w:t xml:space="preserve"> The appellant was represented by Ms Roberts</w:t>
      </w:r>
      <w:r w:rsidR="00424E55">
        <w:rPr>
          <w:rFonts w:ascii="Arial" w:eastAsia="Times New Roman" w:hAnsi="Arial" w:cs="Arial"/>
          <w:sz w:val="24"/>
          <w:szCs w:val="24"/>
          <w:lang w:eastAsia="en-GB"/>
        </w:rPr>
        <w:t xml:space="preserve"> </w:t>
      </w:r>
      <w:r w:rsidR="00D940C8" w:rsidRPr="00BD5587">
        <w:rPr>
          <w:rFonts w:ascii="Arial" w:eastAsia="Times New Roman" w:hAnsi="Arial" w:cs="Arial"/>
          <w:sz w:val="24"/>
          <w:szCs w:val="24"/>
          <w:lang w:eastAsia="en-GB"/>
        </w:rPr>
        <w:t>of Community Advice for Ards and North Down, who had made a written submission</w:t>
      </w:r>
      <w:r w:rsidR="00A3324A" w:rsidRPr="00BD5587">
        <w:rPr>
          <w:rFonts w:ascii="Arial" w:eastAsia="Times New Roman" w:hAnsi="Arial" w:cs="Arial"/>
          <w:sz w:val="24"/>
          <w:szCs w:val="24"/>
          <w:lang w:eastAsia="en-GB"/>
        </w:rPr>
        <w:t xml:space="preserve"> and attended with her</w:t>
      </w:r>
      <w:r w:rsidR="00AA7A5B" w:rsidRPr="00BD5587">
        <w:rPr>
          <w:rFonts w:ascii="Arial" w:eastAsia="Times New Roman" w:hAnsi="Arial" w:cs="Arial"/>
          <w:sz w:val="24"/>
          <w:szCs w:val="24"/>
          <w:lang w:eastAsia="en-GB"/>
        </w:rPr>
        <w:t>, together with the appellant’s sister</w:t>
      </w:r>
      <w:r w:rsidR="00A3324A" w:rsidRPr="00BD5587">
        <w:rPr>
          <w:rFonts w:ascii="Arial" w:eastAsia="Times New Roman" w:hAnsi="Arial" w:cs="Arial"/>
          <w:sz w:val="24"/>
          <w:szCs w:val="24"/>
          <w:lang w:eastAsia="en-GB"/>
        </w:rPr>
        <w:t>.</w:t>
      </w:r>
    </w:p>
    <w:p w14:paraId="4F81A559" w14:textId="77777777" w:rsidR="00F2781F" w:rsidRPr="00BD5587" w:rsidRDefault="00F2781F" w:rsidP="00724824">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p>
    <w:p w14:paraId="3BB12345" w14:textId="03681914" w:rsidR="00F2781F" w:rsidRPr="00BD5587" w:rsidRDefault="0045616A" w:rsidP="00724824">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7</w:t>
      </w:r>
      <w:r w:rsidR="00424E55">
        <w:rPr>
          <w:rFonts w:ascii="Arial" w:eastAsia="Times New Roman" w:hAnsi="Arial" w:cs="Arial"/>
          <w:sz w:val="24"/>
          <w:szCs w:val="24"/>
          <w:lang w:eastAsia="en-GB"/>
        </w:rPr>
        <w:t>.</w:t>
      </w:r>
      <w:r w:rsidR="00424E55">
        <w:rPr>
          <w:rFonts w:ascii="Arial" w:eastAsia="Times New Roman" w:hAnsi="Arial" w:cs="Arial"/>
          <w:sz w:val="24"/>
          <w:szCs w:val="24"/>
          <w:lang w:eastAsia="en-GB"/>
        </w:rPr>
        <w:tab/>
      </w:r>
      <w:r w:rsidR="00AA7A5B" w:rsidRPr="00BD5587">
        <w:rPr>
          <w:rFonts w:ascii="Arial" w:eastAsia="Times New Roman" w:hAnsi="Arial" w:cs="Arial"/>
          <w:sz w:val="24"/>
          <w:szCs w:val="24"/>
          <w:lang w:eastAsia="en-GB"/>
        </w:rPr>
        <w:t>The appellant answered questions from the tribunal</w:t>
      </w:r>
      <w:r w:rsidR="00CD6CD8" w:rsidRPr="00BD5587">
        <w:rPr>
          <w:rFonts w:ascii="Arial" w:eastAsia="Times New Roman" w:hAnsi="Arial" w:cs="Arial"/>
          <w:sz w:val="24"/>
          <w:szCs w:val="24"/>
          <w:lang w:eastAsia="en-GB"/>
        </w:rPr>
        <w:t xml:space="preserve">, </w:t>
      </w:r>
      <w:r w:rsidR="00AB78BC" w:rsidRPr="00BD5587">
        <w:rPr>
          <w:rFonts w:ascii="Arial" w:eastAsia="Times New Roman" w:hAnsi="Arial" w:cs="Arial"/>
          <w:sz w:val="24"/>
          <w:szCs w:val="24"/>
          <w:lang w:eastAsia="en-GB"/>
        </w:rPr>
        <w:t>and her oral account was</w:t>
      </w:r>
      <w:r w:rsidR="00412CA6" w:rsidRPr="00BD5587">
        <w:rPr>
          <w:rFonts w:ascii="Arial" w:eastAsia="Times New Roman" w:hAnsi="Arial" w:cs="Arial"/>
          <w:sz w:val="24"/>
          <w:szCs w:val="24"/>
          <w:lang w:eastAsia="en-GB"/>
        </w:rPr>
        <w:t xml:space="preserve"> considered</w:t>
      </w:r>
      <w:r w:rsidR="000D11D3" w:rsidRPr="00BD5587">
        <w:rPr>
          <w:rFonts w:ascii="Arial" w:eastAsia="Times New Roman" w:hAnsi="Arial" w:cs="Arial"/>
          <w:sz w:val="24"/>
          <w:szCs w:val="24"/>
          <w:lang w:eastAsia="en-GB"/>
        </w:rPr>
        <w:t xml:space="preserve"> together with</w:t>
      </w:r>
      <w:r w:rsidR="00412CA6" w:rsidRPr="00BD5587">
        <w:rPr>
          <w:rFonts w:ascii="Arial" w:eastAsia="Times New Roman" w:hAnsi="Arial" w:cs="Arial"/>
          <w:sz w:val="24"/>
          <w:szCs w:val="24"/>
          <w:lang w:eastAsia="en-GB"/>
        </w:rPr>
        <w:t xml:space="preserve"> the paper evidence which included the claim form, the Department’s Submission and the appellant’s General Practitioner notes. </w:t>
      </w:r>
      <w:r w:rsidR="00362030">
        <w:rPr>
          <w:rFonts w:ascii="Arial" w:eastAsia="Times New Roman" w:hAnsi="Arial" w:cs="Arial"/>
          <w:sz w:val="24"/>
          <w:szCs w:val="24"/>
          <w:lang w:eastAsia="en-GB"/>
        </w:rPr>
        <w:t xml:space="preserve"> </w:t>
      </w:r>
      <w:r w:rsidR="00AE2000" w:rsidRPr="00BD5587">
        <w:rPr>
          <w:rFonts w:ascii="Arial" w:eastAsia="Times New Roman" w:hAnsi="Arial" w:cs="Arial"/>
          <w:sz w:val="24"/>
          <w:szCs w:val="24"/>
          <w:lang w:eastAsia="en-GB"/>
        </w:rPr>
        <w:t xml:space="preserve">The tribunal </w:t>
      </w:r>
      <w:r w:rsidR="00412CA6" w:rsidRPr="00BD5587">
        <w:rPr>
          <w:rFonts w:ascii="Arial" w:eastAsia="Times New Roman" w:hAnsi="Arial" w:cs="Arial"/>
          <w:sz w:val="24"/>
          <w:szCs w:val="24"/>
          <w:lang w:eastAsia="en-GB"/>
        </w:rPr>
        <w:t xml:space="preserve">refused the appeal, awarding </w:t>
      </w:r>
      <w:r w:rsidR="001A484A" w:rsidRPr="00BD5587">
        <w:rPr>
          <w:rFonts w:ascii="Arial" w:eastAsia="Times New Roman" w:hAnsi="Arial" w:cs="Arial"/>
          <w:sz w:val="24"/>
          <w:szCs w:val="24"/>
          <w:lang w:eastAsia="en-GB"/>
        </w:rPr>
        <w:t>4</w:t>
      </w:r>
      <w:r w:rsidR="00412CA6" w:rsidRPr="00BD5587">
        <w:rPr>
          <w:rFonts w:ascii="Arial" w:eastAsia="Times New Roman" w:hAnsi="Arial" w:cs="Arial"/>
          <w:sz w:val="24"/>
          <w:szCs w:val="24"/>
          <w:lang w:eastAsia="en-GB"/>
        </w:rPr>
        <w:t xml:space="preserve"> points (</w:t>
      </w:r>
      <w:r w:rsidR="001A484A" w:rsidRPr="00BD5587">
        <w:rPr>
          <w:rFonts w:ascii="Arial" w:eastAsia="Times New Roman" w:hAnsi="Arial" w:cs="Arial"/>
          <w:sz w:val="24"/>
          <w:szCs w:val="24"/>
          <w:lang w:eastAsia="en-GB"/>
        </w:rPr>
        <w:t>2 points each for 5b and 7b</w:t>
      </w:r>
      <w:r w:rsidR="00412CA6" w:rsidRPr="00BD5587">
        <w:rPr>
          <w:rFonts w:ascii="Arial" w:eastAsia="Times New Roman" w:hAnsi="Arial" w:cs="Arial"/>
          <w:sz w:val="24"/>
          <w:szCs w:val="24"/>
          <w:lang w:eastAsia="en-GB"/>
        </w:rPr>
        <w:t xml:space="preserve">) under the daily living activities </w:t>
      </w:r>
      <w:r w:rsidR="001A484A" w:rsidRPr="00BD5587">
        <w:rPr>
          <w:rFonts w:ascii="Arial" w:eastAsia="Times New Roman" w:hAnsi="Arial" w:cs="Arial"/>
          <w:sz w:val="24"/>
          <w:szCs w:val="24"/>
          <w:lang w:eastAsia="en-GB"/>
        </w:rPr>
        <w:t>but no</w:t>
      </w:r>
      <w:r w:rsidR="00412CA6" w:rsidRPr="00BD5587">
        <w:rPr>
          <w:rFonts w:ascii="Arial" w:eastAsia="Times New Roman" w:hAnsi="Arial" w:cs="Arial"/>
          <w:sz w:val="24"/>
          <w:szCs w:val="24"/>
          <w:lang w:eastAsia="en-GB"/>
        </w:rPr>
        <w:t xml:space="preserve"> points und</w:t>
      </w:r>
      <w:r w:rsidR="001A484A" w:rsidRPr="00BD5587">
        <w:rPr>
          <w:rFonts w:ascii="Arial" w:eastAsia="Times New Roman" w:hAnsi="Arial" w:cs="Arial"/>
          <w:sz w:val="24"/>
          <w:szCs w:val="24"/>
          <w:lang w:eastAsia="en-GB"/>
        </w:rPr>
        <w:t>er the mobility activities</w:t>
      </w:r>
      <w:r w:rsidR="00412CA6" w:rsidRPr="00BD5587">
        <w:rPr>
          <w:rFonts w:ascii="Arial" w:eastAsia="Times New Roman" w:hAnsi="Arial" w:cs="Arial"/>
          <w:sz w:val="24"/>
          <w:szCs w:val="24"/>
          <w:lang w:eastAsia="en-GB"/>
        </w:rPr>
        <w:t>; this was insufficient for an award of either component.</w:t>
      </w:r>
    </w:p>
    <w:p w14:paraId="15A2E30A" w14:textId="77777777" w:rsidR="00F2781F" w:rsidRPr="00BD5587" w:rsidRDefault="00F2781F" w:rsidP="00724824">
      <w:pPr>
        <w:pStyle w:val="ListParagraph"/>
        <w:tabs>
          <w:tab w:val="left" w:pos="510"/>
          <w:tab w:val="left" w:pos="1077"/>
          <w:tab w:val="left" w:pos="1797"/>
        </w:tabs>
        <w:spacing w:after="0" w:line="240" w:lineRule="auto"/>
        <w:ind w:left="510" w:hanging="510"/>
        <w:rPr>
          <w:rFonts w:ascii="Arial" w:eastAsia="Times New Roman" w:hAnsi="Arial" w:cs="Arial"/>
          <w:sz w:val="24"/>
          <w:szCs w:val="24"/>
          <w:lang w:eastAsia="en-GB"/>
        </w:rPr>
      </w:pPr>
    </w:p>
    <w:p w14:paraId="24ECA95C" w14:textId="373F866F" w:rsidR="00F2781F" w:rsidRPr="00BD5587" w:rsidRDefault="0045616A" w:rsidP="00724824">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8</w:t>
      </w:r>
      <w:r w:rsidR="00724824">
        <w:rPr>
          <w:rFonts w:ascii="Arial" w:eastAsia="Times New Roman" w:hAnsi="Arial" w:cs="Arial"/>
          <w:sz w:val="24"/>
          <w:szCs w:val="24"/>
          <w:lang w:eastAsia="en-GB"/>
        </w:rPr>
        <w:t>.</w:t>
      </w:r>
      <w:r w:rsidR="00724824">
        <w:rPr>
          <w:rFonts w:ascii="Arial" w:eastAsia="Times New Roman" w:hAnsi="Arial" w:cs="Arial"/>
          <w:sz w:val="24"/>
          <w:szCs w:val="24"/>
          <w:lang w:eastAsia="en-GB"/>
        </w:rPr>
        <w:tab/>
      </w:r>
      <w:r w:rsidR="00412CA6" w:rsidRPr="00BD5587">
        <w:rPr>
          <w:rFonts w:ascii="Arial" w:eastAsia="Times New Roman" w:hAnsi="Arial" w:cs="Arial"/>
          <w:sz w:val="24"/>
          <w:szCs w:val="24"/>
          <w:lang w:eastAsia="en-GB"/>
        </w:rPr>
        <w:t>The app</w:t>
      </w:r>
      <w:r w:rsidR="001A484A" w:rsidRPr="00BD5587">
        <w:rPr>
          <w:rFonts w:ascii="Arial" w:eastAsia="Times New Roman" w:hAnsi="Arial" w:cs="Arial"/>
          <w:sz w:val="24"/>
          <w:szCs w:val="24"/>
          <w:lang w:eastAsia="en-GB"/>
        </w:rPr>
        <w:t>ellant</w:t>
      </w:r>
      <w:r w:rsidR="00412CA6" w:rsidRPr="00BD5587">
        <w:rPr>
          <w:rFonts w:ascii="Arial" w:eastAsia="Times New Roman" w:hAnsi="Arial" w:cs="Arial"/>
          <w:sz w:val="24"/>
          <w:szCs w:val="24"/>
          <w:lang w:eastAsia="en-GB"/>
        </w:rPr>
        <w:t xml:space="preserve"> requested a statement of reasons, and this was provided on </w:t>
      </w:r>
      <w:r w:rsidR="001A484A" w:rsidRPr="00BD5587">
        <w:rPr>
          <w:rFonts w:ascii="Arial" w:eastAsia="Times New Roman" w:hAnsi="Arial" w:cs="Arial"/>
          <w:sz w:val="24"/>
          <w:szCs w:val="24"/>
          <w:lang w:eastAsia="en-GB"/>
        </w:rPr>
        <w:t>14 February</w:t>
      </w:r>
      <w:r w:rsidR="00412CA6" w:rsidRPr="00BD5587">
        <w:rPr>
          <w:rFonts w:ascii="Arial" w:eastAsia="Times New Roman" w:hAnsi="Arial" w:cs="Arial"/>
          <w:sz w:val="24"/>
          <w:szCs w:val="24"/>
          <w:lang w:eastAsia="en-GB"/>
        </w:rPr>
        <w:t xml:space="preserve"> 202</w:t>
      </w:r>
      <w:r w:rsidR="001A484A" w:rsidRPr="00BD5587">
        <w:rPr>
          <w:rFonts w:ascii="Arial" w:eastAsia="Times New Roman" w:hAnsi="Arial" w:cs="Arial"/>
          <w:sz w:val="24"/>
          <w:szCs w:val="24"/>
          <w:lang w:eastAsia="en-GB"/>
        </w:rPr>
        <w:t>4</w:t>
      </w:r>
      <w:r w:rsidR="00412CA6" w:rsidRPr="00BD5587">
        <w:rPr>
          <w:rFonts w:ascii="Arial" w:eastAsia="Times New Roman" w:hAnsi="Arial" w:cs="Arial"/>
          <w:sz w:val="24"/>
          <w:szCs w:val="24"/>
          <w:lang w:eastAsia="en-GB"/>
        </w:rPr>
        <w:t>.</w:t>
      </w:r>
      <w:r w:rsidR="00724824">
        <w:rPr>
          <w:rFonts w:ascii="Arial" w:eastAsia="Times New Roman" w:hAnsi="Arial" w:cs="Arial"/>
          <w:sz w:val="24"/>
          <w:szCs w:val="24"/>
          <w:lang w:eastAsia="en-GB"/>
        </w:rPr>
        <w:t xml:space="preserve"> </w:t>
      </w:r>
      <w:r w:rsidR="00412CA6" w:rsidRPr="00BD5587">
        <w:rPr>
          <w:rFonts w:ascii="Arial" w:eastAsia="Times New Roman" w:hAnsi="Arial" w:cs="Arial"/>
          <w:sz w:val="24"/>
          <w:szCs w:val="24"/>
          <w:lang w:eastAsia="en-GB"/>
        </w:rPr>
        <w:t xml:space="preserve"> An application for leave followed on </w:t>
      </w:r>
      <w:r w:rsidR="001A484A" w:rsidRPr="00BD5587">
        <w:rPr>
          <w:rFonts w:ascii="Arial" w:eastAsia="Times New Roman" w:hAnsi="Arial" w:cs="Arial"/>
          <w:sz w:val="24"/>
          <w:szCs w:val="24"/>
          <w:lang w:eastAsia="en-GB"/>
        </w:rPr>
        <w:t>28 February</w:t>
      </w:r>
      <w:r w:rsidR="00412CA6" w:rsidRPr="00BD5587">
        <w:rPr>
          <w:rFonts w:ascii="Arial" w:eastAsia="Times New Roman" w:hAnsi="Arial" w:cs="Arial"/>
          <w:sz w:val="24"/>
          <w:szCs w:val="24"/>
          <w:lang w:eastAsia="en-GB"/>
        </w:rPr>
        <w:t>, which was refused by the Chair on 1</w:t>
      </w:r>
      <w:r w:rsidR="001A484A" w:rsidRPr="00BD5587">
        <w:rPr>
          <w:rFonts w:ascii="Arial" w:eastAsia="Times New Roman" w:hAnsi="Arial" w:cs="Arial"/>
          <w:sz w:val="24"/>
          <w:szCs w:val="24"/>
          <w:lang w:eastAsia="en-GB"/>
        </w:rPr>
        <w:t>3 March</w:t>
      </w:r>
      <w:r w:rsidR="00011185" w:rsidRPr="00BD5587">
        <w:rPr>
          <w:rFonts w:ascii="Arial" w:eastAsia="Times New Roman" w:hAnsi="Arial" w:cs="Arial"/>
          <w:sz w:val="24"/>
          <w:szCs w:val="24"/>
          <w:lang w:eastAsia="en-GB"/>
        </w:rPr>
        <w:t xml:space="preserve"> 2024</w:t>
      </w:r>
      <w:r w:rsidR="001A484A" w:rsidRPr="00BD5587">
        <w:rPr>
          <w:rFonts w:ascii="Arial" w:eastAsia="Times New Roman" w:hAnsi="Arial" w:cs="Arial"/>
          <w:sz w:val="24"/>
          <w:szCs w:val="24"/>
          <w:lang w:eastAsia="en-GB"/>
        </w:rPr>
        <w:t>.</w:t>
      </w:r>
      <w:r w:rsidR="00724824">
        <w:rPr>
          <w:rFonts w:ascii="Arial" w:eastAsia="Times New Roman" w:hAnsi="Arial" w:cs="Arial"/>
          <w:sz w:val="24"/>
          <w:szCs w:val="24"/>
          <w:lang w:eastAsia="en-GB"/>
        </w:rPr>
        <w:t xml:space="preserve">  </w:t>
      </w:r>
      <w:r w:rsidR="00011185" w:rsidRPr="00BD5587">
        <w:rPr>
          <w:rFonts w:ascii="Arial" w:eastAsia="Times New Roman" w:hAnsi="Arial" w:cs="Arial"/>
          <w:sz w:val="24"/>
          <w:szCs w:val="24"/>
          <w:lang w:eastAsia="en-GB"/>
        </w:rPr>
        <w:t>The appellant applied to the Commissioners following the refusal of leave below. It is that application that I now consider.</w:t>
      </w:r>
    </w:p>
    <w:p w14:paraId="262A0724" w14:textId="77777777" w:rsidR="00F2781F" w:rsidRPr="00243DAE" w:rsidRDefault="00F2781F" w:rsidP="006C07DA">
      <w:pPr>
        <w:pStyle w:val="ListParagraph"/>
        <w:tabs>
          <w:tab w:val="left" w:pos="510"/>
          <w:tab w:val="left" w:pos="1077"/>
          <w:tab w:val="left" w:pos="1797"/>
        </w:tabs>
        <w:spacing w:after="0" w:line="240" w:lineRule="auto"/>
        <w:ind w:left="0"/>
        <w:rPr>
          <w:rFonts w:ascii="Arial" w:eastAsia="Times New Roman" w:hAnsi="Arial" w:cs="Arial"/>
          <w:sz w:val="24"/>
          <w:szCs w:val="24"/>
          <w:u w:val="single"/>
          <w:lang w:eastAsia="en-GB"/>
        </w:rPr>
      </w:pPr>
    </w:p>
    <w:p w14:paraId="3560A5F4" w14:textId="4849E16A" w:rsidR="00F2781F" w:rsidRPr="00BD5587" w:rsidRDefault="00243DAE"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r w:rsidRPr="00243DAE">
        <w:rPr>
          <w:rFonts w:ascii="Arial" w:eastAsia="Times New Roman" w:hAnsi="Arial" w:cs="Arial"/>
          <w:b/>
          <w:bCs/>
          <w:sz w:val="24"/>
          <w:szCs w:val="24"/>
          <w:lang w:eastAsia="en-GB"/>
        </w:rPr>
        <w:tab/>
      </w:r>
      <w:r w:rsidR="00412CA6" w:rsidRPr="00BD5587">
        <w:rPr>
          <w:rFonts w:ascii="Arial" w:eastAsia="Times New Roman" w:hAnsi="Arial" w:cs="Arial"/>
          <w:b/>
          <w:bCs/>
          <w:sz w:val="24"/>
          <w:szCs w:val="24"/>
          <w:u w:val="single"/>
          <w:lang w:eastAsia="en-GB"/>
        </w:rPr>
        <w:t>Proceedings before me</w:t>
      </w:r>
    </w:p>
    <w:p w14:paraId="57CB4C1E" w14:textId="77777777" w:rsidR="00F2781F" w:rsidRPr="00BD5587" w:rsidRDefault="00F2781F" w:rsidP="006C07DA">
      <w:pPr>
        <w:pStyle w:val="ListParagraph"/>
        <w:tabs>
          <w:tab w:val="left" w:pos="510"/>
          <w:tab w:val="left" w:pos="1077"/>
          <w:tab w:val="left" w:pos="1797"/>
        </w:tabs>
        <w:spacing w:after="0" w:line="240" w:lineRule="auto"/>
        <w:ind w:left="0"/>
        <w:rPr>
          <w:rFonts w:ascii="Arial" w:eastAsia="Times New Roman" w:hAnsi="Arial" w:cs="Arial"/>
          <w:sz w:val="24"/>
          <w:szCs w:val="24"/>
          <w:lang w:eastAsia="en-GB"/>
        </w:rPr>
      </w:pPr>
    </w:p>
    <w:p w14:paraId="2D3409DE" w14:textId="7EC48B92" w:rsidR="00F2781F" w:rsidRPr="00BD5587" w:rsidRDefault="0045616A" w:rsidP="00243DAE">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9</w:t>
      </w:r>
      <w:r w:rsidR="00243DAE">
        <w:rPr>
          <w:rFonts w:ascii="Arial" w:eastAsia="Times New Roman" w:hAnsi="Arial" w:cs="Arial"/>
          <w:sz w:val="24"/>
          <w:szCs w:val="24"/>
          <w:lang w:eastAsia="en-GB"/>
        </w:rPr>
        <w:t>.</w:t>
      </w:r>
      <w:r w:rsidR="00243DAE">
        <w:rPr>
          <w:rFonts w:ascii="Arial" w:eastAsia="Times New Roman" w:hAnsi="Arial" w:cs="Arial"/>
          <w:sz w:val="24"/>
          <w:szCs w:val="24"/>
          <w:lang w:eastAsia="en-GB"/>
        </w:rPr>
        <w:tab/>
      </w:r>
      <w:r w:rsidR="00412CA6" w:rsidRPr="00BD5587">
        <w:rPr>
          <w:rFonts w:ascii="Arial" w:eastAsia="Times New Roman" w:hAnsi="Arial" w:cs="Arial"/>
          <w:sz w:val="24"/>
          <w:szCs w:val="24"/>
          <w:lang w:eastAsia="en-GB"/>
        </w:rPr>
        <w:t>I have been considerably assisted by the written submissions from the appellant</w:t>
      </w:r>
      <w:r w:rsidR="001A484A" w:rsidRPr="00BD5587">
        <w:rPr>
          <w:rFonts w:ascii="Arial" w:eastAsia="Times New Roman" w:hAnsi="Arial" w:cs="Arial"/>
          <w:sz w:val="24"/>
          <w:szCs w:val="24"/>
          <w:lang w:eastAsia="en-GB"/>
        </w:rPr>
        <w:t>’s representative Ms Roberts</w:t>
      </w:r>
      <w:r w:rsidR="00AB78BC" w:rsidRPr="00BD5587">
        <w:rPr>
          <w:rFonts w:ascii="Arial" w:eastAsia="Times New Roman" w:hAnsi="Arial" w:cs="Arial"/>
          <w:sz w:val="24"/>
          <w:szCs w:val="24"/>
          <w:lang w:eastAsia="en-GB"/>
        </w:rPr>
        <w:t xml:space="preserve"> who acts once again in front of me,</w:t>
      </w:r>
      <w:r w:rsidR="001A484A" w:rsidRPr="00BD5587">
        <w:rPr>
          <w:rFonts w:ascii="Arial" w:eastAsia="Times New Roman" w:hAnsi="Arial" w:cs="Arial"/>
          <w:sz w:val="24"/>
          <w:szCs w:val="24"/>
          <w:lang w:eastAsia="en-GB"/>
        </w:rPr>
        <w:t xml:space="preserve"> </w:t>
      </w:r>
      <w:r w:rsidR="00412CA6" w:rsidRPr="00BD5587">
        <w:rPr>
          <w:rFonts w:ascii="Arial" w:eastAsia="Times New Roman" w:hAnsi="Arial" w:cs="Arial"/>
          <w:sz w:val="24"/>
          <w:szCs w:val="24"/>
          <w:lang w:eastAsia="en-GB"/>
        </w:rPr>
        <w:t>and from Mr Clements who acts for the Department.</w:t>
      </w:r>
    </w:p>
    <w:p w14:paraId="406B63DD" w14:textId="77777777" w:rsidR="00F2781F" w:rsidRPr="00BD5587" w:rsidRDefault="00F2781F" w:rsidP="00243DAE">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p>
    <w:p w14:paraId="72E2E36F" w14:textId="79E1B5D2" w:rsidR="00F2781F" w:rsidRPr="00BD5587" w:rsidRDefault="00243DAE" w:rsidP="00243DAE">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w:t>
      </w:r>
      <w:r w:rsidR="0045616A">
        <w:rPr>
          <w:rFonts w:ascii="Arial" w:eastAsia="Times New Roman" w:hAnsi="Arial" w:cs="Arial"/>
          <w:sz w:val="24"/>
          <w:szCs w:val="24"/>
          <w:lang w:eastAsia="en-GB"/>
        </w:rPr>
        <w:t>0</w:t>
      </w:r>
      <w:r>
        <w:rPr>
          <w:rFonts w:ascii="Arial" w:eastAsia="Times New Roman" w:hAnsi="Arial" w:cs="Arial"/>
          <w:sz w:val="24"/>
          <w:szCs w:val="24"/>
          <w:lang w:eastAsia="en-GB"/>
        </w:rPr>
        <w:t>.</w:t>
      </w:r>
      <w:r>
        <w:rPr>
          <w:rFonts w:ascii="Arial" w:eastAsia="Times New Roman" w:hAnsi="Arial" w:cs="Arial"/>
          <w:sz w:val="24"/>
          <w:szCs w:val="24"/>
          <w:lang w:eastAsia="en-GB"/>
        </w:rPr>
        <w:tab/>
      </w:r>
      <w:r w:rsidR="00412CA6" w:rsidRPr="00BD5587">
        <w:rPr>
          <w:rFonts w:ascii="Arial" w:eastAsia="Times New Roman" w:hAnsi="Arial" w:cs="Arial"/>
          <w:sz w:val="24"/>
          <w:szCs w:val="24"/>
          <w:lang w:eastAsia="en-GB"/>
        </w:rPr>
        <w:t>Neither party has requested an oral hearing and I am able to decide the matter fairly on the papers before me.</w:t>
      </w:r>
    </w:p>
    <w:p w14:paraId="053C047A" w14:textId="77777777" w:rsidR="00F2781F" w:rsidRPr="001A214C" w:rsidRDefault="00F2781F" w:rsidP="006C07DA">
      <w:pPr>
        <w:pStyle w:val="ListParagraph"/>
        <w:tabs>
          <w:tab w:val="left" w:pos="510"/>
          <w:tab w:val="left" w:pos="1077"/>
          <w:tab w:val="left" w:pos="1797"/>
        </w:tabs>
        <w:spacing w:after="0" w:line="240" w:lineRule="auto"/>
        <w:ind w:left="0"/>
        <w:rPr>
          <w:rFonts w:ascii="Arial" w:eastAsia="Times New Roman" w:hAnsi="Arial" w:cs="Arial"/>
          <w:sz w:val="24"/>
          <w:szCs w:val="24"/>
          <w:u w:val="single"/>
          <w:lang w:eastAsia="en-GB"/>
        </w:rPr>
      </w:pPr>
    </w:p>
    <w:p w14:paraId="6A846634" w14:textId="16E3E11C" w:rsidR="00F2781F" w:rsidRPr="00BD5587" w:rsidRDefault="001A214C"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r w:rsidRPr="001A214C">
        <w:rPr>
          <w:rFonts w:ascii="Arial" w:eastAsia="Times New Roman" w:hAnsi="Arial" w:cs="Arial"/>
          <w:b/>
          <w:bCs/>
          <w:sz w:val="24"/>
          <w:szCs w:val="24"/>
          <w:lang w:eastAsia="en-GB"/>
        </w:rPr>
        <w:tab/>
      </w:r>
      <w:r w:rsidR="00412CA6" w:rsidRPr="00BD5587">
        <w:rPr>
          <w:rFonts w:ascii="Arial" w:eastAsia="Times New Roman" w:hAnsi="Arial" w:cs="Arial"/>
          <w:b/>
          <w:bCs/>
          <w:sz w:val="24"/>
          <w:szCs w:val="24"/>
          <w:u w:val="single"/>
          <w:lang w:eastAsia="en-GB"/>
        </w:rPr>
        <w:t>The arguments of the parties</w:t>
      </w:r>
    </w:p>
    <w:p w14:paraId="7451C755" w14:textId="77777777" w:rsidR="00F2781F" w:rsidRPr="005410AE" w:rsidRDefault="00F2781F" w:rsidP="006C07DA">
      <w:pPr>
        <w:pStyle w:val="ListParagraph"/>
        <w:tabs>
          <w:tab w:val="left" w:pos="510"/>
          <w:tab w:val="left" w:pos="1077"/>
          <w:tab w:val="left" w:pos="1797"/>
        </w:tabs>
        <w:spacing w:after="0" w:line="240" w:lineRule="auto"/>
        <w:ind w:left="0"/>
        <w:rPr>
          <w:rFonts w:ascii="Arial" w:eastAsia="Times New Roman" w:hAnsi="Arial" w:cs="Arial"/>
          <w:sz w:val="24"/>
          <w:szCs w:val="24"/>
          <w:lang w:eastAsia="en-GB"/>
        </w:rPr>
      </w:pPr>
    </w:p>
    <w:p w14:paraId="0058FE0C" w14:textId="082CE206" w:rsidR="00F2781F" w:rsidRPr="00BD5587" w:rsidRDefault="001A214C"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ab/>
      </w:r>
      <w:r w:rsidR="00412CA6" w:rsidRPr="00BD5587">
        <w:rPr>
          <w:rFonts w:ascii="Arial" w:eastAsia="Times New Roman" w:hAnsi="Arial" w:cs="Arial"/>
          <w:b/>
          <w:bCs/>
          <w:sz w:val="24"/>
          <w:szCs w:val="24"/>
          <w:lang w:eastAsia="en-GB"/>
        </w:rPr>
        <w:t>The appellant</w:t>
      </w:r>
    </w:p>
    <w:p w14:paraId="7116B0B4" w14:textId="77777777" w:rsidR="00F2781F" w:rsidRPr="00BD5587" w:rsidRDefault="00F2781F" w:rsidP="006C07DA">
      <w:pPr>
        <w:pStyle w:val="ListParagraph"/>
        <w:tabs>
          <w:tab w:val="left" w:pos="510"/>
          <w:tab w:val="left" w:pos="1077"/>
          <w:tab w:val="left" w:pos="1797"/>
        </w:tabs>
        <w:spacing w:after="0" w:line="240" w:lineRule="auto"/>
        <w:ind w:left="0"/>
        <w:rPr>
          <w:rFonts w:ascii="Arial" w:eastAsia="Times New Roman" w:hAnsi="Arial" w:cs="Arial"/>
          <w:sz w:val="24"/>
          <w:szCs w:val="24"/>
          <w:lang w:eastAsia="en-GB"/>
        </w:rPr>
      </w:pPr>
    </w:p>
    <w:p w14:paraId="0E85D8E4" w14:textId="7123A8CB" w:rsidR="00F2781F" w:rsidRPr="00BD5587" w:rsidRDefault="005410AE" w:rsidP="005410AE">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w:t>
      </w:r>
      <w:r w:rsidR="0045616A">
        <w:rPr>
          <w:rFonts w:ascii="Arial" w:eastAsia="Times New Roman" w:hAnsi="Arial" w:cs="Arial"/>
          <w:sz w:val="24"/>
          <w:szCs w:val="24"/>
          <w:lang w:eastAsia="en-GB"/>
        </w:rPr>
        <w:t>1</w:t>
      </w:r>
      <w:r>
        <w:rPr>
          <w:rFonts w:ascii="Arial" w:eastAsia="Times New Roman" w:hAnsi="Arial" w:cs="Arial"/>
          <w:sz w:val="24"/>
          <w:szCs w:val="24"/>
          <w:lang w:eastAsia="en-GB"/>
        </w:rPr>
        <w:t>.</w:t>
      </w:r>
      <w:r>
        <w:rPr>
          <w:rFonts w:ascii="Arial" w:eastAsia="Times New Roman" w:hAnsi="Arial" w:cs="Arial"/>
          <w:sz w:val="24"/>
          <w:szCs w:val="24"/>
          <w:lang w:eastAsia="en-GB"/>
        </w:rPr>
        <w:tab/>
      </w:r>
      <w:r w:rsidR="00412CA6" w:rsidRPr="00BD5587">
        <w:rPr>
          <w:rFonts w:ascii="Arial" w:eastAsia="Times New Roman" w:hAnsi="Arial" w:cs="Arial"/>
          <w:sz w:val="24"/>
          <w:szCs w:val="24"/>
          <w:lang w:eastAsia="en-GB"/>
        </w:rPr>
        <w:t xml:space="preserve">The appellant asserts that the Tribunal erred in </w:t>
      </w:r>
      <w:r w:rsidR="00AE2000" w:rsidRPr="00BD5587">
        <w:rPr>
          <w:rFonts w:ascii="Arial" w:eastAsia="Times New Roman" w:hAnsi="Arial" w:cs="Arial"/>
          <w:sz w:val="24"/>
          <w:szCs w:val="24"/>
          <w:lang w:eastAsia="en-GB"/>
        </w:rPr>
        <w:t xml:space="preserve">its </w:t>
      </w:r>
      <w:r w:rsidR="00562D6F" w:rsidRPr="00BD5587">
        <w:rPr>
          <w:rFonts w:ascii="Arial" w:eastAsia="Times New Roman" w:hAnsi="Arial" w:cs="Arial"/>
          <w:sz w:val="24"/>
          <w:szCs w:val="24"/>
          <w:lang w:eastAsia="en-GB"/>
        </w:rPr>
        <w:t xml:space="preserve">consideration of activity 9, engaging with other people face to face by using </w:t>
      </w:r>
      <w:r w:rsidR="00235753" w:rsidRPr="00BD5587">
        <w:rPr>
          <w:rFonts w:ascii="Arial" w:eastAsia="Times New Roman" w:hAnsi="Arial" w:cs="Arial"/>
          <w:sz w:val="24"/>
          <w:szCs w:val="24"/>
          <w:lang w:eastAsia="en-GB"/>
        </w:rPr>
        <w:t>an approach to the concept behind that activity that was overly restricting</w:t>
      </w:r>
      <w:r w:rsidR="00CD5902" w:rsidRPr="00BD5587">
        <w:rPr>
          <w:rFonts w:ascii="Arial" w:eastAsia="Times New Roman" w:hAnsi="Arial" w:cs="Arial"/>
          <w:sz w:val="24"/>
          <w:szCs w:val="24"/>
          <w:lang w:eastAsia="en-GB"/>
        </w:rPr>
        <w:t>: engaging with other</w:t>
      </w:r>
      <w:r w:rsidR="00F2781F" w:rsidRPr="00BD5587">
        <w:rPr>
          <w:rFonts w:ascii="Arial" w:eastAsia="Times New Roman" w:hAnsi="Arial" w:cs="Arial"/>
          <w:sz w:val="24"/>
          <w:szCs w:val="24"/>
          <w:lang w:eastAsia="en-GB"/>
        </w:rPr>
        <w:t>s</w:t>
      </w:r>
      <w:r w:rsidR="00CD5902" w:rsidRPr="00BD5587">
        <w:rPr>
          <w:rFonts w:ascii="Arial" w:eastAsia="Times New Roman" w:hAnsi="Arial" w:cs="Arial"/>
          <w:sz w:val="24"/>
          <w:szCs w:val="24"/>
          <w:lang w:eastAsia="en-GB"/>
        </w:rPr>
        <w:t>, Ms Roberts argues, is more than merely encountering others wh</w:t>
      </w:r>
      <w:r w:rsidR="00F2781F" w:rsidRPr="00BD5587">
        <w:rPr>
          <w:rFonts w:ascii="Arial" w:eastAsia="Times New Roman" w:hAnsi="Arial" w:cs="Arial"/>
          <w:sz w:val="24"/>
          <w:szCs w:val="24"/>
          <w:lang w:eastAsia="en-GB"/>
        </w:rPr>
        <w:t>i</w:t>
      </w:r>
      <w:r w:rsidR="00CD5902" w:rsidRPr="00BD5587">
        <w:rPr>
          <w:rFonts w:ascii="Arial" w:eastAsia="Times New Roman" w:hAnsi="Arial" w:cs="Arial"/>
          <w:sz w:val="24"/>
          <w:szCs w:val="24"/>
          <w:lang w:eastAsia="en-GB"/>
        </w:rPr>
        <w:t>lst out, and dealing</w:t>
      </w:r>
      <w:r w:rsidR="00F072E9" w:rsidRPr="00BD5587">
        <w:rPr>
          <w:rFonts w:ascii="Arial" w:eastAsia="Times New Roman" w:hAnsi="Arial" w:cs="Arial"/>
          <w:sz w:val="24"/>
          <w:szCs w:val="24"/>
          <w:lang w:eastAsia="en-GB"/>
        </w:rPr>
        <w:t xml:space="preserve"> appropriately with the transactional exchanges that arise.</w:t>
      </w:r>
    </w:p>
    <w:p w14:paraId="3FDE491E" w14:textId="77777777" w:rsidR="00F2781F" w:rsidRPr="00BD5587" w:rsidRDefault="00F2781F"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p>
    <w:p w14:paraId="4DA7D6C5" w14:textId="64919330" w:rsidR="00F2781F" w:rsidRPr="00BD5587" w:rsidRDefault="005410AE"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ab/>
      </w:r>
      <w:r w:rsidR="00412CA6" w:rsidRPr="00BD5587">
        <w:rPr>
          <w:rFonts w:ascii="Arial" w:eastAsia="Times New Roman" w:hAnsi="Arial" w:cs="Arial"/>
          <w:b/>
          <w:bCs/>
          <w:sz w:val="24"/>
          <w:szCs w:val="24"/>
          <w:lang w:eastAsia="en-GB"/>
        </w:rPr>
        <w:t>The respondent</w:t>
      </w:r>
    </w:p>
    <w:p w14:paraId="3AE7195C" w14:textId="77777777" w:rsidR="00F2781F" w:rsidRPr="00BD5587" w:rsidRDefault="00F2781F"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p>
    <w:p w14:paraId="4EC4B770" w14:textId="631A3341" w:rsidR="00F2781F" w:rsidRPr="00BD5587" w:rsidRDefault="005410AE" w:rsidP="005410AE">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w:t>
      </w:r>
      <w:r w:rsidR="0045616A">
        <w:rPr>
          <w:rFonts w:ascii="Arial" w:eastAsia="Times New Roman" w:hAnsi="Arial" w:cs="Arial"/>
          <w:sz w:val="24"/>
          <w:szCs w:val="24"/>
          <w:lang w:eastAsia="en-GB"/>
        </w:rPr>
        <w:t>2</w:t>
      </w:r>
      <w:r>
        <w:rPr>
          <w:rFonts w:ascii="Arial" w:eastAsia="Times New Roman" w:hAnsi="Arial" w:cs="Arial"/>
          <w:sz w:val="24"/>
          <w:szCs w:val="24"/>
          <w:lang w:eastAsia="en-GB"/>
        </w:rPr>
        <w:t>.</w:t>
      </w:r>
      <w:r>
        <w:rPr>
          <w:rFonts w:ascii="Arial" w:eastAsia="Times New Roman" w:hAnsi="Arial" w:cs="Arial"/>
          <w:sz w:val="24"/>
          <w:szCs w:val="24"/>
          <w:lang w:eastAsia="en-GB"/>
        </w:rPr>
        <w:tab/>
      </w:r>
      <w:r w:rsidR="00412CA6" w:rsidRPr="00BD5587">
        <w:rPr>
          <w:rFonts w:ascii="Arial" w:eastAsia="Times New Roman" w:hAnsi="Arial" w:cs="Arial"/>
          <w:sz w:val="24"/>
          <w:szCs w:val="24"/>
          <w:lang w:eastAsia="en-GB"/>
        </w:rPr>
        <w:t>The Department supports the ap</w:t>
      </w:r>
      <w:r w:rsidR="001A484A" w:rsidRPr="00BD5587">
        <w:rPr>
          <w:rFonts w:ascii="Arial" w:eastAsia="Times New Roman" w:hAnsi="Arial" w:cs="Arial"/>
          <w:sz w:val="24"/>
          <w:szCs w:val="24"/>
          <w:lang w:eastAsia="en-GB"/>
        </w:rPr>
        <w:t>plication for leave, and indeed the appeal itself, submitting that the case should be remitted to a fresh Tribunal.</w:t>
      </w:r>
    </w:p>
    <w:p w14:paraId="6BBE156F" w14:textId="77777777" w:rsidR="00F2781F" w:rsidRPr="00BD5587" w:rsidRDefault="00F2781F" w:rsidP="005410AE">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p>
    <w:p w14:paraId="764923AE" w14:textId="0337DFD2" w:rsidR="007361D1" w:rsidRPr="00BD5587" w:rsidRDefault="005410AE" w:rsidP="005410AE">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w:t>
      </w:r>
      <w:r w:rsidR="0045616A">
        <w:rPr>
          <w:rFonts w:ascii="Arial" w:eastAsia="Times New Roman" w:hAnsi="Arial" w:cs="Arial"/>
          <w:sz w:val="24"/>
          <w:szCs w:val="24"/>
          <w:lang w:eastAsia="en-GB"/>
        </w:rPr>
        <w:t>3</w:t>
      </w:r>
      <w:r>
        <w:rPr>
          <w:rFonts w:ascii="Arial" w:eastAsia="Times New Roman" w:hAnsi="Arial" w:cs="Arial"/>
          <w:sz w:val="24"/>
          <w:szCs w:val="24"/>
          <w:lang w:eastAsia="en-GB"/>
        </w:rPr>
        <w:t>.</w:t>
      </w:r>
      <w:r>
        <w:rPr>
          <w:rFonts w:ascii="Arial" w:eastAsia="Times New Roman" w:hAnsi="Arial" w:cs="Arial"/>
          <w:sz w:val="24"/>
          <w:szCs w:val="24"/>
          <w:lang w:eastAsia="en-GB"/>
        </w:rPr>
        <w:tab/>
      </w:r>
      <w:r w:rsidR="00412CA6" w:rsidRPr="00BD5587">
        <w:rPr>
          <w:rFonts w:ascii="Arial" w:eastAsia="Times New Roman" w:hAnsi="Arial" w:cs="Arial"/>
          <w:sz w:val="24"/>
          <w:szCs w:val="24"/>
          <w:lang w:eastAsia="en-GB"/>
        </w:rPr>
        <w:t xml:space="preserve">Mr Clements deals in his submission </w:t>
      </w:r>
      <w:r w:rsidR="00C1416C" w:rsidRPr="00BD5587">
        <w:rPr>
          <w:rFonts w:ascii="Arial" w:eastAsia="Times New Roman" w:hAnsi="Arial" w:cs="Arial"/>
          <w:sz w:val="24"/>
          <w:szCs w:val="24"/>
          <w:lang w:eastAsia="en-GB"/>
        </w:rPr>
        <w:t xml:space="preserve">both </w:t>
      </w:r>
      <w:r w:rsidR="00412CA6" w:rsidRPr="00BD5587">
        <w:rPr>
          <w:rFonts w:ascii="Arial" w:eastAsia="Times New Roman" w:hAnsi="Arial" w:cs="Arial"/>
          <w:sz w:val="24"/>
          <w:szCs w:val="24"/>
          <w:lang w:eastAsia="en-GB"/>
        </w:rPr>
        <w:t xml:space="preserve">with the </w:t>
      </w:r>
      <w:r w:rsidR="00CB0D10" w:rsidRPr="00BD5587">
        <w:rPr>
          <w:rFonts w:ascii="Arial" w:eastAsia="Times New Roman" w:hAnsi="Arial" w:cs="Arial"/>
          <w:sz w:val="24"/>
          <w:szCs w:val="24"/>
          <w:lang w:eastAsia="en-GB"/>
        </w:rPr>
        <w:t xml:space="preserve">issue </w:t>
      </w:r>
      <w:r w:rsidR="00412CA6" w:rsidRPr="00BD5587">
        <w:rPr>
          <w:rFonts w:ascii="Arial" w:eastAsia="Times New Roman" w:hAnsi="Arial" w:cs="Arial"/>
          <w:sz w:val="24"/>
          <w:szCs w:val="24"/>
          <w:lang w:eastAsia="en-GB"/>
        </w:rPr>
        <w:t xml:space="preserve">raised by </w:t>
      </w:r>
      <w:r w:rsidR="00C1416C" w:rsidRPr="00BD5587">
        <w:rPr>
          <w:rFonts w:ascii="Arial" w:eastAsia="Times New Roman" w:hAnsi="Arial" w:cs="Arial"/>
          <w:sz w:val="24"/>
          <w:szCs w:val="24"/>
          <w:lang w:eastAsia="en-GB"/>
        </w:rPr>
        <w:t xml:space="preserve">Ms Roberts </w:t>
      </w:r>
      <w:r w:rsidR="001A484A" w:rsidRPr="00BD5587">
        <w:rPr>
          <w:rFonts w:ascii="Arial" w:eastAsia="Times New Roman" w:hAnsi="Arial" w:cs="Arial"/>
          <w:sz w:val="24"/>
          <w:szCs w:val="24"/>
          <w:lang w:eastAsia="en-GB"/>
        </w:rPr>
        <w:t xml:space="preserve">and, in the spirit of the co-operative process for the proper and correct administration of the </w:t>
      </w:r>
      <w:r w:rsidR="00E428E3" w:rsidRPr="00BD5587">
        <w:rPr>
          <w:rFonts w:ascii="Arial" w:eastAsia="Times New Roman" w:hAnsi="Arial" w:cs="Arial"/>
          <w:sz w:val="24"/>
          <w:szCs w:val="24"/>
          <w:lang w:eastAsia="en-GB"/>
        </w:rPr>
        <w:t>benefits</w:t>
      </w:r>
      <w:r w:rsidR="001A484A" w:rsidRPr="00BD5587">
        <w:rPr>
          <w:rFonts w:ascii="Arial" w:eastAsia="Times New Roman" w:hAnsi="Arial" w:cs="Arial"/>
          <w:sz w:val="24"/>
          <w:szCs w:val="24"/>
          <w:lang w:eastAsia="en-GB"/>
        </w:rPr>
        <w:t xml:space="preserve"> system outlined in </w:t>
      </w:r>
      <w:r w:rsidR="001A484A" w:rsidRPr="00BD5587">
        <w:rPr>
          <w:rFonts w:ascii="Arial" w:eastAsia="Times New Roman" w:hAnsi="Arial" w:cs="Arial"/>
          <w:i/>
          <w:iCs/>
          <w:sz w:val="24"/>
          <w:szCs w:val="24"/>
          <w:lang w:eastAsia="en-GB"/>
        </w:rPr>
        <w:t>Kerr</w:t>
      </w:r>
      <w:r w:rsidR="00E428E3" w:rsidRPr="00BD5587">
        <w:rPr>
          <w:rFonts w:ascii="Arial" w:eastAsia="Times New Roman" w:hAnsi="Arial" w:cs="Arial"/>
          <w:i/>
          <w:iCs/>
          <w:sz w:val="24"/>
          <w:szCs w:val="24"/>
          <w:lang w:eastAsia="en-GB"/>
        </w:rPr>
        <w:t xml:space="preserve"> v Department for Social Development (Northern Ireland)</w:t>
      </w:r>
      <w:r w:rsidR="00E428E3" w:rsidRPr="00BD5587">
        <w:rPr>
          <w:rFonts w:ascii="Arial" w:eastAsia="Times New Roman" w:hAnsi="Arial" w:cs="Arial"/>
          <w:sz w:val="24"/>
          <w:szCs w:val="24"/>
          <w:lang w:eastAsia="en-GB"/>
        </w:rPr>
        <w:t xml:space="preserve"> 2004 UKHL 23, he</w:t>
      </w:r>
      <w:r w:rsidR="001A484A" w:rsidRPr="00BD5587">
        <w:rPr>
          <w:rFonts w:ascii="Arial" w:eastAsia="Times New Roman" w:hAnsi="Arial" w:cs="Arial"/>
          <w:sz w:val="24"/>
          <w:szCs w:val="24"/>
          <w:lang w:eastAsia="en-GB"/>
        </w:rPr>
        <w:t xml:space="preserve"> mentions</w:t>
      </w:r>
      <w:r>
        <w:rPr>
          <w:rFonts w:ascii="Arial" w:eastAsia="Times New Roman" w:hAnsi="Arial" w:cs="Arial"/>
          <w:sz w:val="24"/>
          <w:szCs w:val="24"/>
          <w:lang w:eastAsia="en-GB"/>
        </w:rPr>
        <w:t xml:space="preserve"> </w:t>
      </w:r>
      <w:r w:rsidR="00E428E3" w:rsidRPr="00BD5587">
        <w:rPr>
          <w:rFonts w:ascii="Arial" w:eastAsia="Times New Roman" w:hAnsi="Arial" w:cs="Arial"/>
          <w:sz w:val="24"/>
          <w:szCs w:val="24"/>
          <w:lang w:eastAsia="en-GB"/>
        </w:rPr>
        <w:t>other ways in which the tribunal may have fallen into error of law.</w:t>
      </w:r>
    </w:p>
    <w:p w14:paraId="6EEABAD3" w14:textId="77777777" w:rsidR="007361D1" w:rsidRPr="002F39A0" w:rsidRDefault="007361D1" w:rsidP="006C07DA">
      <w:pPr>
        <w:pStyle w:val="ListParagraph"/>
        <w:tabs>
          <w:tab w:val="left" w:pos="510"/>
          <w:tab w:val="left" w:pos="1077"/>
          <w:tab w:val="left" w:pos="1797"/>
        </w:tabs>
        <w:spacing w:after="0" w:line="240" w:lineRule="auto"/>
        <w:ind w:left="0"/>
        <w:rPr>
          <w:rFonts w:ascii="Arial" w:eastAsia="Times New Roman" w:hAnsi="Arial" w:cs="Arial"/>
          <w:sz w:val="24"/>
          <w:szCs w:val="24"/>
          <w:u w:val="single"/>
          <w:lang w:eastAsia="en-GB"/>
        </w:rPr>
      </w:pPr>
    </w:p>
    <w:p w14:paraId="3E0E3128" w14:textId="33733B7F" w:rsidR="007361D1" w:rsidRPr="00BD5587" w:rsidRDefault="002F39A0"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r w:rsidRPr="002F39A0">
        <w:rPr>
          <w:rFonts w:ascii="Arial" w:eastAsia="Times New Roman" w:hAnsi="Arial" w:cs="Arial"/>
          <w:b/>
          <w:bCs/>
          <w:sz w:val="24"/>
          <w:szCs w:val="24"/>
          <w:lang w:eastAsia="en-GB"/>
        </w:rPr>
        <w:tab/>
      </w:r>
      <w:r w:rsidR="00412CA6" w:rsidRPr="00BD5587">
        <w:rPr>
          <w:rFonts w:ascii="Arial" w:eastAsia="Times New Roman" w:hAnsi="Arial" w:cs="Arial"/>
          <w:b/>
          <w:bCs/>
          <w:sz w:val="24"/>
          <w:szCs w:val="24"/>
          <w:u w:val="single"/>
          <w:lang w:eastAsia="en-GB"/>
        </w:rPr>
        <w:t>The error of law</w:t>
      </w:r>
    </w:p>
    <w:p w14:paraId="418092CA" w14:textId="77777777" w:rsidR="007361D1" w:rsidRPr="00BD5587" w:rsidRDefault="007361D1" w:rsidP="006C07DA">
      <w:pPr>
        <w:pStyle w:val="ListParagraph"/>
        <w:tabs>
          <w:tab w:val="left" w:pos="510"/>
          <w:tab w:val="left" w:pos="1077"/>
          <w:tab w:val="left" w:pos="1797"/>
        </w:tabs>
        <w:spacing w:after="0" w:line="240" w:lineRule="auto"/>
        <w:ind w:left="0"/>
        <w:rPr>
          <w:rFonts w:ascii="Arial" w:eastAsia="Times New Roman" w:hAnsi="Arial" w:cs="Arial"/>
          <w:sz w:val="24"/>
          <w:szCs w:val="24"/>
          <w:lang w:eastAsia="en-GB"/>
        </w:rPr>
      </w:pPr>
    </w:p>
    <w:p w14:paraId="7C8C1F41" w14:textId="32634C7F" w:rsidR="00412CA6" w:rsidRPr="00BD5587" w:rsidRDefault="00612BDB" w:rsidP="00612BDB">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w:t>
      </w:r>
      <w:r w:rsidR="0045616A">
        <w:rPr>
          <w:rFonts w:ascii="Arial" w:eastAsia="Times New Roman" w:hAnsi="Arial" w:cs="Arial"/>
          <w:sz w:val="24"/>
          <w:szCs w:val="24"/>
          <w:lang w:eastAsia="en-GB"/>
        </w:rPr>
        <w:t>4</w:t>
      </w:r>
      <w:r>
        <w:rPr>
          <w:rFonts w:ascii="Arial" w:eastAsia="Times New Roman" w:hAnsi="Arial" w:cs="Arial"/>
          <w:sz w:val="24"/>
          <w:szCs w:val="24"/>
          <w:lang w:eastAsia="en-GB"/>
        </w:rPr>
        <w:t>.</w:t>
      </w:r>
      <w:r>
        <w:rPr>
          <w:rFonts w:ascii="Arial" w:eastAsia="Times New Roman" w:hAnsi="Arial" w:cs="Arial"/>
          <w:sz w:val="24"/>
          <w:szCs w:val="24"/>
          <w:lang w:eastAsia="en-GB"/>
        </w:rPr>
        <w:tab/>
      </w:r>
      <w:r w:rsidR="00412CA6" w:rsidRPr="00BD5587">
        <w:rPr>
          <w:rFonts w:ascii="Arial" w:eastAsia="Times New Roman" w:hAnsi="Arial" w:cs="Arial"/>
          <w:sz w:val="24"/>
          <w:szCs w:val="24"/>
          <w:lang w:eastAsia="en-GB"/>
        </w:rPr>
        <w:t xml:space="preserve">I agree with </w:t>
      </w:r>
      <w:r w:rsidR="00E428E3" w:rsidRPr="00BD5587">
        <w:rPr>
          <w:rFonts w:ascii="Arial" w:eastAsia="Times New Roman" w:hAnsi="Arial" w:cs="Arial"/>
          <w:sz w:val="24"/>
          <w:szCs w:val="24"/>
          <w:lang w:eastAsia="en-GB"/>
        </w:rPr>
        <w:t xml:space="preserve">Ms Roberts </w:t>
      </w:r>
      <w:r w:rsidR="00412CA6" w:rsidRPr="00BD5587">
        <w:rPr>
          <w:rFonts w:ascii="Arial" w:eastAsia="Times New Roman" w:hAnsi="Arial" w:cs="Arial"/>
          <w:sz w:val="24"/>
          <w:szCs w:val="24"/>
          <w:lang w:eastAsia="en-GB"/>
        </w:rPr>
        <w:t>that</w:t>
      </w:r>
      <w:r w:rsidR="00C1416C" w:rsidRPr="00BD5587">
        <w:rPr>
          <w:rFonts w:ascii="Arial" w:eastAsia="Times New Roman" w:hAnsi="Arial" w:cs="Arial"/>
          <w:sz w:val="24"/>
          <w:szCs w:val="24"/>
          <w:lang w:eastAsia="en-GB"/>
        </w:rPr>
        <w:t xml:space="preserve"> in its considerations under activity 9</w:t>
      </w:r>
      <w:r w:rsidR="00412CA6" w:rsidRPr="00BD5587">
        <w:rPr>
          <w:rFonts w:ascii="Arial" w:eastAsia="Times New Roman" w:hAnsi="Arial" w:cs="Arial"/>
          <w:sz w:val="24"/>
          <w:szCs w:val="24"/>
          <w:lang w:eastAsia="en-GB"/>
        </w:rPr>
        <w:t xml:space="preserve"> the tribunal </w:t>
      </w:r>
      <w:r w:rsidR="000F0D51" w:rsidRPr="00BD5587">
        <w:rPr>
          <w:rFonts w:ascii="Arial" w:eastAsia="Times New Roman" w:hAnsi="Arial" w:cs="Arial"/>
          <w:sz w:val="24"/>
          <w:szCs w:val="24"/>
          <w:lang w:eastAsia="en-GB"/>
        </w:rPr>
        <w:t xml:space="preserve">adopted </w:t>
      </w:r>
      <w:r w:rsidR="00E428E3" w:rsidRPr="00BD5587">
        <w:rPr>
          <w:rFonts w:ascii="Arial" w:eastAsia="Times New Roman" w:hAnsi="Arial" w:cs="Arial"/>
          <w:sz w:val="24"/>
          <w:szCs w:val="24"/>
          <w:lang w:eastAsia="en-GB"/>
        </w:rPr>
        <w:t>an approach to the concept of engaging socially that seemed to ignore stated aspect</w:t>
      </w:r>
      <w:r w:rsidR="00C1416C" w:rsidRPr="00BD5587">
        <w:rPr>
          <w:rFonts w:ascii="Arial" w:eastAsia="Times New Roman" w:hAnsi="Arial" w:cs="Arial"/>
          <w:sz w:val="24"/>
          <w:szCs w:val="24"/>
          <w:lang w:eastAsia="en-GB"/>
        </w:rPr>
        <w:t>s</w:t>
      </w:r>
      <w:r w:rsidR="00E428E3" w:rsidRPr="00BD5587">
        <w:rPr>
          <w:rFonts w:ascii="Arial" w:eastAsia="Times New Roman" w:hAnsi="Arial" w:cs="Arial"/>
          <w:sz w:val="24"/>
          <w:szCs w:val="24"/>
          <w:lang w:eastAsia="en-GB"/>
        </w:rPr>
        <w:t xml:space="preserve"> of the definition</w:t>
      </w:r>
      <w:r w:rsidR="00C1416C" w:rsidRPr="00BD5587">
        <w:rPr>
          <w:rFonts w:ascii="Arial" w:eastAsia="Times New Roman" w:hAnsi="Arial" w:cs="Arial"/>
          <w:sz w:val="24"/>
          <w:szCs w:val="24"/>
          <w:lang w:eastAsia="en-GB"/>
        </w:rPr>
        <w:t>s in Part 1 of the schedule in which “engage socially” means</w:t>
      </w:r>
      <w:r w:rsidR="007361D1" w:rsidRPr="00BD5587">
        <w:rPr>
          <w:rFonts w:ascii="Arial" w:eastAsia="Times New Roman" w:hAnsi="Arial" w:cs="Arial"/>
          <w:sz w:val="24"/>
          <w:szCs w:val="24"/>
          <w:lang w:eastAsia="en-GB"/>
        </w:rPr>
        <w:t xml:space="preserve"> -</w:t>
      </w:r>
    </w:p>
    <w:p w14:paraId="2697F295" w14:textId="77777777" w:rsidR="007361D1" w:rsidRPr="00BD5587" w:rsidRDefault="007361D1"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p>
    <w:p w14:paraId="2E41FC3F" w14:textId="77777777" w:rsidR="00C1416C" w:rsidRDefault="007361D1" w:rsidP="0087679F">
      <w:pPr>
        <w:pStyle w:val="ListParagraph"/>
        <w:numPr>
          <w:ilvl w:val="0"/>
          <w:numId w:val="56"/>
        </w:numPr>
        <w:tabs>
          <w:tab w:val="left" w:pos="510"/>
          <w:tab w:val="left" w:pos="1077"/>
          <w:tab w:val="left" w:pos="1797"/>
        </w:tabs>
        <w:spacing w:after="0" w:line="240" w:lineRule="auto"/>
        <w:ind w:left="1077" w:hanging="567"/>
        <w:jc w:val="both"/>
        <w:textAlignment w:val="baseline"/>
        <w:rPr>
          <w:rFonts w:ascii="Arial" w:eastAsia="Times New Roman" w:hAnsi="Arial" w:cs="Arial"/>
          <w:sz w:val="24"/>
          <w:szCs w:val="24"/>
          <w:lang w:eastAsia="en-GB"/>
        </w:rPr>
      </w:pPr>
      <w:r w:rsidRPr="00BD5587">
        <w:rPr>
          <w:rFonts w:ascii="Arial" w:eastAsia="Times New Roman" w:hAnsi="Arial" w:cs="Arial"/>
          <w:sz w:val="24"/>
          <w:szCs w:val="24"/>
          <w:lang w:eastAsia="en-GB"/>
        </w:rPr>
        <w:t>i</w:t>
      </w:r>
      <w:r w:rsidR="00C1416C" w:rsidRPr="00BD5587">
        <w:rPr>
          <w:rFonts w:ascii="Arial" w:eastAsia="Times New Roman" w:hAnsi="Arial" w:cs="Arial"/>
          <w:sz w:val="24"/>
          <w:szCs w:val="24"/>
          <w:lang w:eastAsia="en-GB"/>
        </w:rPr>
        <w:t>nteract with others in a contextually and socially appropriate manner;</w:t>
      </w:r>
    </w:p>
    <w:p w14:paraId="10C48513" w14:textId="77777777" w:rsidR="00612BDB" w:rsidRPr="00612BDB" w:rsidRDefault="00612BDB" w:rsidP="0087679F">
      <w:pPr>
        <w:tabs>
          <w:tab w:val="left" w:pos="510"/>
          <w:tab w:val="left" w:pos="1077"/>
          <w:tab w:val="left" w:pos="1797"/>
        </w:tabs>
        <w:spacing w:after="0" w:line="240" w:lineRule="auto"/>
        <w:ind w:left="1077" w:hanging="567"/>
        <w:jc w:val="both"/>
        <w:textAlignment w:val="baseline"/>
        <w:rPr>
          <w:rFonts w:ascii="Arial" w:eastAsia="Times New Roman" w:hAnsi="Arial" w:cs="Arial"/>
          <w:sz w:val="24"/>
          <w:szCs w:val="24"/>
          <w:lang w:eastAsia="en-GB"/>
        </w:rPr>
      </w:pPr>
    </w:p>
    <w:p w14:paraId="3476C69E" w14:textId="77777777" w:rsidR="00C1416C" w:rsidRDefault="007361D1" w:rsidP="0087679F">
      <w:pPr>
        <w:pStyle w:val="ListParagraph"/>
        <w:numPr>
          <w:ilvl w:val="0"/>
          <w:numId w:val="56"/>
        </w:numPr>
        <w:tabs>
          <w:tab w:val="left" w:pos="510"/>
          <w:tab w:val="left" w:pos="1077"/>
          <w:tab w:val="left" w:pos="1797"/>
        </w:tabs>
        <w:spacing w:after="0" w:line="240" w:lineRule="auto"/>
        <w:ind w:left="1077" w:hanging="567"/>
        <w:jc w:val="both"/>
        <w:textAlignment w:val="baseline"/>
        <w:rPr>
          <w:rFonts w:ascii="Arial" w:eastAsia="Times New Roman" w:hAnsi="Arial" w:cs="Arial"/>
          <w:sz w:val="24"/>
          <w:szCs w:val="24"/>
          <w:lang w:eastAsia="en-GB"/>
        </w:rPr>
      </w:pPr>
      <w:r w:rsidRPr="00BD5587">
        <w:rPr>
          <w:rFonts w:ascii="Arial" w:eastAsia="Times New Roman" w:hAnsi="Arial" w:cs="Arial"/>
          <w:sz w:val="24"/>
          <w:szCs w:val="24"/>
          <w:lang w:eastAsia="en-GB"/>
        </w:rPr>
        <w:t>u</w:t>
      </w:r>
      <w:r w:rsidR="00C1416C" w:rsidRPr="00BD5587">
        <w:rPr>
          <w:rFonts w:ascii="Arial" w:eastAsia="Times New Roman" w:hAnsi="Arial" w:cs="Arial"/>
          <w:sz w:val="24"/>
          <w:szCs w:val="24"/>
          <w:lang w:eastAsia="en-GB"/>
        </w:rPr>
        <w:t>nderstand body language; and</w:t>
      </w:r>
    </w:p>
    <w:p w14:paraId="61F94701" w14:textId="77777777" w:rsidR="00612BDB" w:rsidRPr="00612BDB" w:rsidRDefault="00612BDB" w:rsidP="0087679F">
      <w:pPr>
        <w:tabs>
          <w:tab w:val="left" w:pos="510"/>
          <w:tab w:val="left" w:pos="1077"/>
          <w:tab w:val="left" w:pos="1797"/>
        </w:tabs>
        <w:spacing w:after="0" w:line="240" w:lineRule="auto"/>
        <w:ind w:left="1077" w:hanging="567"/>
        <w:jc w:val="both"/>
        <w:textAlignment w:val="baseline"/>
        <w:rPr>
          <w:rFonts w:ascii="Arial" w:eastAsia="Times New Roman" w:hAnsi="Arial" w:cs="Arial"/>
          <w:sz w:val="24"/>
          <w:szCs w:val="24"/>
          <w:lang w:eastAsia="en-GB"/>
        </w:rPr>
      </w:pPr>
    </w:p>
    <w:p w14:paraId="4BAE6B0C" w14:textId="77777777" w:rsidR="00C1416C" w:rsidRPr="00BD5587" w:rsidRDefault="007361D1" w:rsidP="0087679F">
      <w:pPr>
        <w:pStyle w:val="ListParagraph"/>
        <w:numPr>
          <w:ilvl w:val="0"/>
          <w:numId w:val="56"/>
        </w:numPr>
        <w:tabs>
          <w:tab w:val="left" w:pos="510"/>
          <w:tab w:val="left" w:pos="1077"/>
          <w:tab w:val="left" w:pos="1797"/>
        </w:tabs>
        <w:spacing w:after="0" w:line="240" w:lineRule="auto"/>
        <w:ind w:left="1077" w:hanging="567"/>
        <w:jc w:val="both"/>
        <w:textAlignment w:val="baseline"/>
        <w:rPr>
          <w:rFonts w:ascii="Arial" w:eastAsia="Times New Roman" w:hAnsi="Arial" w:cs="Arial"/>
          <w:sz w:val="24"/>
          <w:szCs w:val="24"/>
          <w:lang w:eastAsia="en-GB"/>
        </w:rPr>
      </w:pPr>
      <w:r w:rsidRPr="00BD5587">
        <w:rPr>
          <w:rFonts w:ascii="Arial" w:eastAsia="Times New Roman" w:hAnsi="Arial" w:cs="Arial"/>
          <w:sz w:val="24"/>
          <w:szCs w:val="24"/>
          <w:lang w:eastAsia="en-GB"/>
        </w:rPr>
        <w:t>e</w:t>
      </w:r>
      <w:r w:rsidR="00C1416C" w:rsidRPr="00BD5587">
        <w:rPr>
          <w:rFonts w:ascii="Arial" w:eastAsia="Times New Roman" w:hAnsi="Arial" w:cs="Arial"/>
          <w:sz w:val="24"/>
          <w:szCs w:val="24"/>
          <w:lang w:eastAsia="en-GB"/>
        </w:rPr>
        <w:t>stablish relationships</w:t>
      </w:r>
      <w:r w:rsidRPr="00BD5587">
        <w:rPr>
          <w:rFonts w:ascii="Arial" w:eastAsia="Times New Roman" w:hAnsi="Arial" w:cs="Arial"/>
          <w:sz w:val="24"/>
          <w:szCs w:val="24"/>
          <w:lang w:eastAsia="en-GB"/>
        </w:rPr>
        <w:t>.</w:t>
      </w:r>
    </w:p>
    <w:p w14:paraId="7D4D886B" w14:textId="77777777" w:rsidR="00C1416C" w:rsidRPr="00BD5587" w:rsidRDefault="00C1416C" w:rsidP="006C07DA">
      <w:pPr>
        <w:pStyle w:val="ListParagraph"/>
        <w:tabs>
          <w:tab w:val="left" w:pos="510"/>
          <w:tab w:val="left" w:pos="1077"/>
          <w:tab w:val="left" w:pos="1797"/>
        </w:tabs>
        <w:spacing w:after="0" w:line="240" w:lineRule="auto"/>
        <w:ind w:left="0"/>
        <w:jc w:val="both"/>
        <w:textAlignment w:val="baseline"/>
        <w:rPr>
          <w:rFonts w:ascii="Arial" w:eastAsia="Times New Roman" w:hAnsi="Arial" w:cs="Arial"/>
          <w:sz w:val="24"/>
          <w:szCs w:val="24"/>
          <w:lang w:eastAsia="en-GB"/>
        </w:rPr>
      </w:pPr>
    </w:p>
    <w:p w14:paraId="227761A4" w14:textId="425FA717" w:rsidR="007361D1" w:rsidRPr="00F00685" w:rsidRDefault="00EC66B1" w:rsidP="00EC66B1">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lastRenderedPageBreak/>
        <w:t>1</w:t>
      </w:r>
      <w:r w:rsidR="0045616A">
        <w:rPr>
          <w:rFonts w:ascii="Arial" w:eastAsia="Times New Roman" w:hAnsi="Arial" w:cs="Arial"/>
          <w:sz w:val="24"/>
          <w:szCs w:val="24"/>
          <w:lang w:eastAsia="en-GB"/>
        </w:rPr>
        <w:t>5</w:t>
      </w:r>
      <w:r>
        <w:rPr>
          <w:rFonts w:ascii="Arial" w:eastAsia="Times New Roman" w:hAnsi="Arial" w:cs="Arial"/>
          <w:sz w:val="24"/>
          <w:szCs w:val="24"/>
          <w:lang w:eastAsia="en-GB"/>
        </w:rPr>
        <w:t>.</w:t>
      </w:r>
      <w:r>
        <w:rPr>
          <w:rFonts w:ascii="Arial" w:eastAsia="Times New Roman" w:hAnsi="Arial" w:cs="Arial"/>
          <w:sz w:val="24"/>
          <w:szCs w:val="24"/>
          <w:lang w:eastAsia="en-GB"/>
        </w:rPr>
        <w:tab/>
      </w:r>
      <w:r w:rsidR="000F0D51" w:rsidRPr="00F00685">
        <w:rPr>
          <w:rFonts w:ascii="Arial" w:eastAsia="Times New Roman" w:hAnsi="Arial" w:cs="Arial"/>
          <w:sz w:val="24"/>
          <w:szCs w:val="24"/>
          <w:lang w:eastAsia="en-GB"/>
        </w:rPr>
        <w:t xml:space="preserve">These aspects </w:t>
      </w:r>
      <w:r w:rsidR="00B22C5E" w:rsidRPr="00F00685">
        <w:rPr>
          <w:rFonts w:ascii="Arial" w:eastAsia="Times New Roman" w:hAnsi="Arial" w:cs="Arial"/>
          <w:sz w:val="24"/>
          <w:szCs w:val="24"/>
          <w:lang w:eastAsia="en-GB"/>
        </w:rPr>
        <w:t>must be</w:t>
      </w:r>
      <w:r w:rsidR="000F0D51" w:rsidRPr="00F00685">
        <w:rPr>
          <w:rFonts w:ascii="Arial" w:eastAsia="Times New Roman" w:hAnsi="Arial" w:cs="Arial"/>
          <w:sz w:val="24"/>
          <w:szCs w:val="24"/>
          <w:lang w:eastAsia="en-GB"/>
        </w:rPr>
        <w:t xml:space="preserve"> imported from the schedule into the activity.  A number of cases have explained this and expanded on the meanings. </w:t>
      </w:r>
      <w:r>
        <w:rPr>
          <w:rFonts w:ascii="Arial" w:eastAsia="Times New Roman" w:hAnsi="Arial" w:cs="Arial"/>
          <w:sz w:val="24"/>
          <w:szCs w:val="24"/>
          <w:lang w:eastAsia="en-GB"/>
        </w:rPr>
        <w:t xml:space="preserve"> </w:t>
      </w:r>
      <w:r w:rsidR="000F0D51" w:rsidRPr="00F00685">
        <w:rPr>
          <w:rFonts w:ascii="Arial" w:eastAsia="Times New Roman" w:hAnsi="Arial" w:cs="Arial"/>
          <w:sz w:val="24"/>
          <w:szCs w:val="24"/>
          <w:lang w:eastAsia="en-GB"/>
        </w:rPr>
        <w:t>Ms Roberts cites on</w:t>
      </w:r>
      <w:r w:rsidR="004D11E6" w:rsidRPr="00F00685">
        <w:rPr>
          <w:rFonts w:ascii="Arial" w:eastAsia="Times New Roman" w:hAnsi="Arial" w:cs="Arial"/>
          <w:sz w:val="24"/>
          <w:szCs w:val="24"/>
          <w:lang w:eastAsia="en-GB"/>
        </w:rPr>
        <w:t>e</w:t>
      </w:r>
      <w:r w:rsidR="000F0D51" w:rsidRPr="00F00685">
        <w:rPr>
          <w:rFonts w:ascii="Arial" w:eastAsia="Times New Roman" w:hAnsi="Arial" w:cs="Arial"/>
          <w:sz w:val="24"/>
          <w:szCs w:val="24"/>
          <w:lang w:eastAsia="en-GB"/>
        </w:rPr>
        <w:t xml:space="preserve"> of my own decisions while sitting in the UK Upper Tribunal, </w:t>
      </w:r>
      <w:r w:rsidR="000F0D51" w:rsidRPr="00F00685">
        <w:rPr>
          <w:rFonts w:ascii="Arial" w:eastAsia="Times New Roman" w:hAnsi="Arial" w:cs="Arial"/>
          <w:i/>
          <w:iCs/>
          <w:sz w:val="24"/>
          <w:szCs w:val="24"/>
          <w:lang w:eastAsia="en-GB"/>
        </w:rPr>
        <w:t>PM v Secretary of State for Work and Pensions (PIP)</w:t>
      </w:r>
      <w:r w:rsidR="000F0D51" w:rsidRPr="00F00685">
        <w:rPr>
          <w:rFonts w:ascii="Arial" w:eastAsia="Times New Roman" w:hAnsi="Arial" w:cs="Arial"/>
          <w:sz w:val="24"/>
          <w:szCs w:val="24"/>
          <w:lang w:eastAsia="en-GB"/>
        </w:rPr>
        <w:t xml:space="preserve"> [2017] UKUT 0154 (AAC)</w:t>
      </w:r>
      <w:r w:rsidR="004267A2" w:rsidRPr="00F00685">
        <w:rPr>
          <w:rFonts w:ascii="Arial" w:eastAsia="Times New Roman" w:hAnsi="Arial" w:cs="Arial"/>
          <w:sz w:val="24"/>
          <w:szCs w:val="24"/>
          <w:lang w:eastAsia="en-GB"/>
        </w:rPr>
        <w:t xml:space="preserve"> (</w:t>
      </w:r>
      <w:r w:rsidR="004D11E6" w:rsidRPr="00F00685">
        <w:rPr>
          <w:rFonts w:ascii="Arial" w:eastAsia="Times New Roman" w:hAnsi="Arial" w:cs="Arial"/>
          <w:sz w:val="24"/>
          <w:szCs w:val="24"/>
          <w:lang w:eastAsia="en-GB"/>
        </w:rPr>
        <w:t xml:space="preserve">from </w:t>
      </w:r>
      <w:r w:rsidR="004267A2" w:rsidRPr="00F00685">
        <w:rPr>
          <w:rFonts w:ascii="Arial" w:eastAsia="Times New Roman" w:hAnsi="Arial" w:cs="Arial"/>
          <w:sz w:val="24"/>
          <w:szCs w:val="24"/>
          <w:lang w:eastAsia="en-GB"/>
        </w:rPr>
        <w:t>now referred to as PM)</w:t>
      </w:r>
      <w:r w:rsidR="000F0D51" w:rsidRPr="00F00685">
        <w:rPr>
          <w:rFonts w:ascii="Arial" w:eastAsia="Times New Roman" w:hAnsi="Arial" w:cs="Arial"/>
          <w:sz w:val="24"/>
          <w:szCs w:val="24"/>
          <w:lang w:eastAsia="en-GB"/>
        </w:rPr>
        <w:t xml:space="preserve">.  I agree with Mr Clements that the issue </w:t>
      </w:r>
      <w:r w:rsidR="00856E0A" w:rsidRPr="00F00685">
        <w:rPr>
          <w:rFonts w:ascii="Arial" w:eastAsia="Times New Roman" w:hAnsi="Arial" w:cs="Arial"/>
          <w:sz w:val="24"/>
          <w:szCs w:val="24"/>
          <w:lang w:eastAsia="en-GB"/>
        </w:rPr>
        <w:t>about taking into account only</w:t>
      </w:r>
      <w:r w:rsidR="000F0D51" w:rsidRPr="00F00685">
        <w:rPr>
          <w:rFonts w:ascii="Arial" w:eastAsia="Times New Roman" w:hAnsi="Arial" w:cs="Arial"/>
          <w:sz w:val="24"/>
          <w:szCs w:val="24"/>
          <w:lang w:eastAsia="en-GB"/>
        </w:rPr>
        <w:t xml:space="preserve"> such engagement as the tribunal f</w:t>
      </w:r>
      <w:r w:rsidR="00A6573E" w:rsidRPr="00F00685">
        <w:rPr>
          <w:rFonts w:ascii="Arial" w:eastAsia="Times New Roman" w:hAnsi="Arial" w:cs="Arial"/>
          <w:sz w:val="24"/>
          <w:szCs w:val="24"/>
          <w:lang w:eastAsia="en-GB"/>
        </w:rPr>
        <w:t>inds</w:t>
      </w:r>
      <w:r w:rsidR="000F0D51" w:rsidRPr="00F00685">
        <w:rPr>
          <w:rFonts w:ascii="Arial" w:eastAsia="Times New Roman" w:hAnsi="Arial" w:cs="Arial"/>
          <w:sz w:val="24"/>
          <w:szCs w:val="24"/>
          <w:lang w:eastAsia="en-GB"/>
        </w:rPr>
        <w:t xml:space="preserve"> to be reasonably necessary does not feature here in </w:t>
      </w:r>
      <w:r w:rsidR="00A6573E" w:rsidRPr="00F00685">
        <w:rPr>
          <w:rFonts w:ascii="Arial" w:eastAsia="Times New Roman" w:hAnsi="Arial" w:cs="Arial"/>
          <w:sz w:val="24"/>
          <w:szCs w:val="24"/>
          <w:lang w:eastAsia="en-GB"/>
        </w:rPr>
        <w:t>its</w:t>
      </w:r>
      <w:r w:rsidR="000F0D51" w:rsidRPr="00F00685">
        <w:rPr>
          <w:rFonts w:ascii="Arial" w:eastAsia="Times New Roman" w:hAnsi="Arial" w:cs="Arial"/>
          <w:sz w:val="24"/>
          <w:szCs w:val="24"/>
          <w:lang w:eastAsia="en-GB"/>
        </w:rPr>
        <w:t xml:space="preserve"> reasons; nonetheless, there would appear to be a great deal drawn from the fact that the appellant went alone to shopping centres, where she would inevitably have encountered, and, at some level, had to deal with others.  To assume that </w:t>
      </w:r>
      <w:r w:rsidR="004267A2" w:rsidRPr="00F00685">
        <w:rPr>
          <w:rFonts w:ascii="Arial" w:eastAsia="Times New Roman" w:hAnsi="Arial" w:cs="Arial"/>
          <w:sz w:val="24"/>
          <w:szCs w:val="24"/>
          <w:lang w:eastAsia="en-GB"/>
        </w:rPr>
        <w:t>this level of engagement is sufficient to engage the zero-scoring descriptor, “can engage with other people unaided” is to misunderstand the nature of the difficulties that the other descriptors are aimed at identifying.</w:t>
      </w:r>
    </w:p>
    <w:p w14:paraId="58E9924A" w14:textId="77777777" w:rsidR="007361D1" w:rsidRPr="00BD5587" w:rsidRDefault="007361D1" w:rsidP="00EC66B1">
      <w:pPr>
        <w:pStyle w:val="ListParagraph"/>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p>
    <w:p w14:paraId="139E0630" w14:textId="507C8813" w:rsidR="007361D1" w:rsidRPr="00F00685" w:rsidRDefault="0045616A" w:rsidP="00EC66B1">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16</w:t>
      </w:r>
      <w:r w:rsidR="00EC66B1">
        <w:rPr>
          <w:rFonts w:ascii="Arial" w:eastAsia="Times New Roman" w:hAnsi="Arial" w:cs="Arial"/>
          <w:sz w:val="24"/>
          <w:szCs w:val="24"/>
          <w:lang w:eastAsia="en-GB"/>
        </w:rPr>
        <w:t>.</w:t>
      </w:r>
      <w:r w:rsidR="00EC66B1">
        <w:rPr>
          <w:rFonts w:ascii="Arial" w:eastAsia="Times New Roman" w:hAnsi="Arial" w:cs="Arial"/>
          <w:sz w:val="24"/>
          <w:szCs w:val="24"/>
          <w:lang w:eastAsia="en-GB"/>
        </w:rPr>
        <w:tab/>
      </w:r>
      <w:r w:rsidR="00485E6C" w:rsidRPr="00F00685">
        <w:rPr>
          <w:rFonts w:ascii="Arial" w:eastAsia="Times New Roman" w:hAnsi="Arial" w:cs="Arial"/>
          <w:sz w:val="24"/>
          <w:szCs w:val="24"/>
          <w:lang w:eastAsia="en-GB"/>
        </w:rPr>
        <w:t xml:space="preserve">I observe that PM was one of the Upper Tribunal cases said by the Chief Commissioner in his decision </w:t>
      </w:r>
      <w:r w:rsidR="00485E6C" w:rsidRPr="00F00685">
        <w:rPr>
          <w:rFonts w:ascii="Arial" w:eastAsia="Times New Roman" w:hAnsi="Arial" w:cs="Arial"/>
          <w:i/>
          <w:iCs/>
          <w:sz w:val="24"/>
          <w:szCs w:val="24"/>
          <w:lang w:eastAsia="en-GB"/>
        </w:rPr>
        <w:t>AH v Department for Communities (PIP)</w:t>
      </w:r>
      <w:r w:rsidR="00485E6C" w:rsidRPr="00F00685">
        <w:rPr>
          <w:rFonts w:ascii="Arial" w:eastAsia="Times New Roman" w:hAnsi="Arial" w:cs="Arial"/>
          <w:sz w:val="24"/>
          <w:szCs w:val="24"/>
          <w:lang w:eastAsia="en-GB"/>
        </w:rPr>
        <w:t xml:space="preserve"> [2019] NICom 20, paragraph 18, to reflect the law on the issue in Northern Ireland.</w:t>
      </w:r>
    </w:p>
    <w:p w14:paraId="30602918" w14:textId="77777777" w:rsidR="007361D1" w:rsidRPr="00BD5587" w:rsidRDefault="007361D1" w:rsidP="00EC66B1">
      <w:pPr>
        <w:pStyle w:val="ListParagraph"/>
        <w:tabs>
          <w:tab w:val="left" w:pos="510"/>
          <w:tab w:val="left" w:pos="1077"/>
          <w:tab w:val="left" w:pos="1797"/>
        </w:tabs>
        <w:spacing w:after="0" w:line="240" w:lineRule="auto"/>
        <w:ind w:left="510" w:hanging="510"/>
        <w:rPr>
          <w:rFonts w:ascii="Arial" w:eastAsia="Times New Roman" w:hAnsi="Arial" w:cs="Arial"/>
          <w:sz w:val="24"/>
          <w:szCs w:val="24"/>
          <w:lang w:eastAsia="en-GB"/>
        </w:rPr>
      </w:pPr>
    </w:p>
    <w:p w14:paraId="74154665" w14:textId="5D95E45A" w:rsidR="00485E6C" w:rsidRPr="00F00685" w:rsidRDefault="0045616A" w:rsidP="00EC66B1">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17</w:t>
      </w:r>
      <w:r w:rsidR="00EC66B1">
        <w:rPr>
          <w:rFonts w:ascii="Arial" w:eastAsia="Times New Roman" w:hAnsi="Arial" w:cs="Arial"/>
          <w:sz w:val="24"/>
          <w:szCs w:val="24"/>
          <w:lang w:eastAsia="en-GB"/>
        </w:rPr>
        <w:t>.</w:t>
      </w:r>
      <w:r w:rsidR="00EC66B1">
        <w:rPr>
          <w:rFonts w:ascii="Arial" w:eastAsia="Times New Roman" w:hAnsi="Arial" w:cs="Arial"/>
          <w:sz w:val="24"/>
          <w:szCs w:val="24"/>
          <w:lang w:eastAsia="en-GB"/>
        </w:rPr>
        <w:tab/>
      </w:r>
      <w:r w:rsidR="00485E6C" w:rsidRPr="00F00685">
        <w:rPr>
          <w:rFonts w:ascii="Arial" w:eastAsia="Times New Roman" w:hAnsi="Arial" w:cs="Arial"/>
          <w:sz w:val="24"/>
          <w:szCs w:val="24"/>
          <w:lang w:eastAsia="en-GB"/>
        </w:rPr>
        <w:t xml:space="preserve">Like Mr Clements, however, I cite Upper Tribunal Judge Jacobs’ remarks in </w:t>
      </w:r>
      <w:r w:rsidR="00485E6C" w:rsidRPr="00F00685">
        <w:rPr>
          <w:rFonts w:ascii="Arial" w:eastAsia="Times New Roman" w:hAnsi="Arial" w:cs="Arial"/>
          <w:i/>
          <w:iCs/>
          <w:sz w:val="24"/>
          <w:szCs w:val="24"/>
          <w:lang w:eastAsia="en-GB"/>
        </w:rPr>
        <w:t>RC v</w:t>
      </w:r>
      <w:r w:rsidR="00485E6C" w:rsidRPr="00F00685">
        <w:rPr>
          <w:rFonts w:ascii="Arial" w:eastAsia="Times New Roman" w:hAnsi="Arial" w:cs="Arial"/>
          <w:sz w:val="24"/>
          <w:szCs w:val="24"/>
          <w:lang w:eastAsia="en-GB"/>
        </w:rPr>
        <w:t xml:space="preserve"> </w:t>
      </w:r>
      <w:r w:rsidR="00485E6C" w:rsidRPr="00F00685">
        <w:rPr>
          <w:rFonts w:ascii="Arial" w:eastAsia="Times New Roman" w:hAnsi="Arial" w:cs="Arial"/>
          <w:i/>
          <w:iCs/>
          <w:sz w:val="24"/>
          <w:szCs w:val="24"/>
          <w:lang w:eastAsia="en-GB"/>
        </w:rPr>
        <w:t>Secretary of State for Work and Pensions (PIP)</w:t>
      </w:r>
      <w:r w:rsidR="00485E6C" w:rsidRPr="00F00685">
        <w:rPr>
          <w:rFonts w:ascii="Arial" w:eastAsia="Times New Roman" w:hAnsi="Arial" w:cs="Arial"/>
          <w:sz w:val="24"/>
          <w:szCs w:val="24"/>
          <w:lang w:eastAsia="en-GB"/>
        </w:rPr>
        <w:t xml:space="preserve"> [2017] UKUT 352 (AAC) at paragraph 13</w:t>
      </w:r>
      <w:r w:rsidR="00B323F6" w:rsidRPr="00F00685">
        <w:rPr>
          <w:rFonts w:ascii="Arial" w:eastAsia="Times New Roman" w:hAnsi="Arial" w:cs="Arial"/>
          <w:sz w:val="24"/>
          <w:szCs w:val="24"/>
          <w:lang w:eastAsia="en-GB"/>
        </w:rPr>
        <w:t>, which seems to me to be entirely on point here:</w:t>
      </w:r>
    </w:p>
    <w:p w14:paraId="6F3A983C" w14:textId="77777777" w:rsidR="00EE44D1" w:rsidRPr="00BD5587" w:rsidRDefault="00EE44D1" w:rsidP="006C07DA">
      <w:pPr>
        <w:pStyle w:val="ListParagraph"/>
        <w:tabs>
          <w:tab w:val="left" w:pos="510"/>
          <w:tab w:val="left" w:pos="1077"/>
          <w:tab w:val="left" w:pos="1797"/>
        </w:tabs>
        <w:spacing w:after="0" w:line="240" w:lineRule="auto"/>
        <w:ind w:left="0"/>
        <w:jc w:val="both"/>
        <w:textAlignment w:val="baseline"/>
        <w:rPr>
          <w:rFonts w:ascii="Arial" w:eastAsia="Times New Roman" w:hAnsi="Arial" w:cs="Arial"/>
          <w:sz w:val="24"/>
          <w:szCs w:val="24"/>
          <w:lang w:eastAsia="en-GB"/>
        </w:rPr>
      </w:pPr>
    </w:p>
    <w:p w14:paraId="35EF2644" w14:textId="2321D723" w:rsidR="00485E6C" w:rsidRPr="00BD5587" w:rsidRDefault="00485E6C" w:rsidP="00670DA5">
      <w:pPr>
        <w:tabs>
          <w:tab w:val="left" w:pos="510"/>
          <w:tab w:val="left" w:pos="1077"/>
          <w:tab w:val="left" w:pos="1797"/>
        </w:tabs>
        <w:spacing w:after="0" w:line="240" w:lineRule="auto"/>
        <w:ind w:left="1077" w:right="1077"/>
        <w:jc w:val="both"/>
        <w:textAlignment w:val="baseline"/>
        <w:rPr>
          <w:rFonts w:ascii="Arial" w:eastAsia="Times New Roman" w:hAnsi="Arial" w:cs="Arial"/>
          <w:sz w:val="24"/>
          <w:szCs w:val="24"/>
          <w:lang w:eastAsia="en-GB"/>
        </w:rPr>
      </w:pPr>
      <w:r w:rsidRPr="00BD5587">
        <w:rPr>
          <w:rFonts w:ascii="Arial" w:eastAsia="Times New Roman" w:hAnsi="Arial" w:cs="Arial"/>
          <w:sz w:val="24"/>
          <w:szCs w:val="24"/>
          <w:lang w:eastAsia="en-GB"/>
        </w:rPr>
        <w:t>“I do not accept that establishing a relationship means no more that ‘</w:t>
      </w:r>
      <w:r w:rsidR="00EE44D1" w:rsidRPr="00BD5587">
        <w:rPr>
          <w:rFonts w:ascii="Arial" w:eastAsia="Times New Roman" w:hAnsi="Arial" w:cs="Arial"/>
          <w:sz w:val="24"/>
          <w:szCs w:val="24"/>
          <w:lang w:eastAsia="en-GB"/>
        </w:rPr>
        <w:t xml:space="preserve">the </w:t>
      </w:r>
      <w:r w:rsidRPr="00BD5587">
        <w:rPr>
          <w:rFonts w:ascii="Arial" w:eastAsia="Times New Roman" w:hAnsi="Arial" w:cs="Arial"/>
          <w:sz w:val="24"/>
          <w:szCs w:val="24"/>
          <w:lang w:eastAsia="en-GB"/>
        </w:rPr>
        <w:t>ability to reciprocate exchanges</w:t>
      </w:r>
      <w:r w:rsidR="00376E6D" w:rsidRPr="00BD5587">
        <w:rPr>
          <w:rFonts w:ascii="Arial" w:eastAsia="Times New Roman" w:hAnsi="Arial" w:cs="Arial"/>
          <w:sz w:val="24"/>
          <w:szCs w:val="24"/>
          <w:lang w:eastAsia="en-GB"/>
        </w:rPr>
        <w:t>’</w:t>
      </w:r>
      <w:r w:rsidRPr="00BD5587">
        <w:rPr>
          <w:rFonts w:ascii="Arial" w:eastAsia="Times New Roman" w:hAnsi="Arial" w:cs="Arial"/>
          <w:sz w:val="24"/>
          <w:szCs w:val="24"/>
          <w:lang w:eastAsia="en-GB"/>
        </w:rPr>
        <w:t xml:space="preserve">.  There is more to it than that. </w:t>
      </w:r>
      <w:r w:rsidR="0091226B">
        <w:rPr>
          <w:rFonts w:ascii="Arial" w:eastAsia="Times New Roman" w:hAnsi="Arial" w:cs="Arial"/>
          <w:sz w:val="24"/>
          <w:szCs w:val="24"/>
          <w:lang w:eastAsia="en-GB"/>
        </w:rPr>
        <w:t xml:space="preserve"> </w:t>
      </w:r>
      <w:r w:rsidRPr="00BD5587">
        <w:rPr>
          <w:rFonts w:ascii="Arial" w:eastAsia="Times New Roman" w:hAnsi="Arial" w:cs="Arial"/>
          <w:sz w:val="24"/>
          <w:szCs w:val="24"/>
          <w:lang w:eastAsia="en-GB"/>
        </w:rPr>
        <w:t xml:space="preserve">A brief conversation with a stranger about the weather while waiting for a bus does not involve establishing a relationship in the normal sense of the word. </w:t>
      </w:r>
      <w:r w:rsidR="00670DA5">
        <w:rPr>
          <w:rFonts w:ascii="Arial" w:eastAsia="Times New Roman" w:hAnsi="Arial" w:cs="Arial"/>
          <w:sz w:val="24"/>
          <w:szCs w:val="24"/>
          <w:lang w:eastAsia="en-GB"/>
        </w:rPr>
        <w:t xml:space="preserve"> </w:t>
      </w:r>
      <w:r w:rsidRPr="00BD5587">
        <w:rPr>
          <w:rFonts w:ascii="Arial" w:eastAsia="Times New Roman" w:hAnsi="Arial" w:cs="Arial"/>
          <w:sz w:val="24"/>
          <w:szCs w:val="24"/>
          <w:lang w:eastAsia="en-GB"/>
        </w:rPr>
        <w:t>Nor does buying a burger or an ice cream, although both involve reciprocating exchanges.”</w:t>
      </w:r>
    </w:p>
    <w:p w14:paraId="329BCAE8" w14:textId="77777777" w:rsidR="00EE44D1" w:rsidRPr="00BD5587" w:rsidRDefault="00EE44D1"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p>
    <w:p w14:paraId="1DC3F5B5" w14:textId="165F22D7" w:rsidR="007361D1" w:rsidRPr="00F00685" w:rsidRDefault="0045616A" w:rsidP="00670DA5">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hAnsi="Arial" w:cs="Arial"/>
          <w:sz w:val="24"/>
          <w:szCs w:val="24"/>
          <w:lang w:eastAsia="en-GB"/>
        </w:rPr>
        <w:t>18</w:t>
      </w:r>
      <w:r w:rsidR="0091226B">
        <w:rPr>
          <w:rFonts w:ascii="Arial" w:hAnsi="Arial" w:cs="Arial"/>
          <w:sz w:val="24"/>
          <w:szCs w:val="24"/>
          <w:lang w:eastAsia="en-GB"/>
        </w:rPr>
        <w:t>.</w:t>
      </w:r>
      <w:r w:rsidR="0091226B">
        <w:rPr>
          <w:rFonts w:ascii="Arial" w:hAnsi="Arial" w:cs="Arial"/>
          <w:sz w:val="24"/>
          <w:szCs w:val="24"/>
          <w:lang w:eastAsia="en-GB"/>
        </w:rPr>
        <w:tab/>
      </w:r>
      <w:r w:rsidR="00EE44D1" w:rsidRPr="00F00685">
        <w:rPr>
          <w:rFonts w:ascii="Arial" w:hAnsi="Arial" w:cs="Arial"/>
          <w:sz w:val="24"/>
          <w:szCs w:val="24"/>
          <w:lang w:eastAsia="en-GB"/>
        </w:rPr>
        <w:t>Whilst Mr Clements</w:t>
      </w:r>
      <w:r w:rsidR="004267A2" w:rsidRPr="00F00685">
        <w:rPr>
          <w:rFonts w:ascii="Arial" w:hAnsi="Arial" w:cs="Arial"/>
          <w:sz w:val="24"/>
          <w:szCs w:val="24"/>
          <w:lang w:eastAsia="en-GB"/>
        </w:rPr>
        <w:t xml:space="preserve"> observ</w:t>
      </w:r>
      <w:r w:rsidR="00EE44D1" w:rsidRPr="00F00685">
        <w:rPr>
          <w:rFonts w:ascii="Arial" w:hAnsi="Arial" w:cs="Arial"/>
          <w:sz w:val="24"/>
          <w:szCs w:val="24"/>
          <w:lang w:eastAsia="en-GB"/>
        </w:rPr>
        <w:t xml:space="preserve">es that </w:t>
      </w:r>
      <w:r w:rsidR="00DD7530" w:rsidRPr="00F00685">
        <w:rPr>
          <w:rFonts w:ascii="Arial" w:hAnsi="Arial" w:cs="Arial"/>
          <w:sz w:val="24"/>
          <w:szCs w:val="24"/>
          <w:lang w:eastAsia="en-GB"/>
        </w:rPr>
        <w:t>on the evidence before the tribunal neither descriptors 9c or 9d appeared to be applicable, I mention really for completeness</w:t>
      </w:r>
      <w:r w:rsidR="004267A2" w:rsidRPr="00F00685">
        <w:rPr>
          <w:rFonts w:ascii="Arial" w:hAnsi="Arial" w:cs="Arial"/>
          <w:sz w:val="24"/>
          <w:szCs w:val="24"/>
          <w:lang w:eastAsia="en-GB"/>
        </w:rPr>
        <w:t xml:space="preserve"> the Supreme Court</w:t>
      </w:r>
      <w:r w:rsidR="00D17F46" w:rsidRPr="00F00685">
        <w:rPr>
          <w:rFonts w:ascii="Arial" w:hAnsi="Arial" w:cs="Arial"/>
          <w:sz w:val="24"/>
          <w:szCs w:val="24"/>
          <w:lang w:eastAsia="en-GB"/>
        </w:rPr>
        <w:t xml:space="preserve"> case of</w:t>
      </w:r>
      <w:r w:rsidR="004267A2" w:rsidRPr="00F00685">
        <w:rPr>
          <w:rFonts w:ascii="Arial" w:hAnsi="Arial" w:cs="Arial"/>
          <w:sz w:val="24"/>
          <w:szCs w:val="24"/>
          <w:lang w:eastAsia="en-GB"/>
        </w:rPr>
        <w:t xml:space="preserve"> </w:t>
      </w:r>
      <w:r w:rsidR="004267A2" w:rsidRPr="00F00685">
        <w:rPr>
          <w:rFonts w:ascii="Arial" w:hAnsi="Arial" w:cs="Arial"/>
          <w:i/>
          <w:iCs/>
          <w:sz w:val="24"/>
          <w:szCs w:val="24"/>
          <w:lang w:eastAsia="en-GB"/>
        </w:rPr>
        <w:t>Secretary of State for Work and Pensions v MM</w:t>
      </w:r>
      <w:r w:rsidR="004267A2" w:rsidRPr="00F00685">
        <w:rPr>
          <w:rFonts w:ascii="Arial" w:hAnsi="Arial" w:cs="Arial"/>
          <w:sz w:val="24"/>
          <w:szCs w:val="24"/>
          <w:lang w:eastAsia="en-GB"/>
        </w:rPr>
        <w:t xml:space="preserve"> [2019] UKSC</w:t>
      </w:r>
      <w:r w:rsidR="00485E6C" w:rsidRPr="00F00685">
        <w:rPr>
          <w:rFonts w:ascii="Arial" w:hAnsi="Arial" w:cs="Arial"/>
          <w:sz w:val="24"/>
          <w:szCs w:val="24"/>
          <w:lang w:eastAsia="en-GB"/>
        </w:rPr>
        <w:t xml:space="preserve"> 34, </w:t>
      </w:r>
      <w:r w:rsidR="00DD7530" w:rsidRPr="00F00685">
        <w:rPr>
          <w:rFonts w:ascii="Arial" w:hAnsi="Arial" w:cs="Arial"/>
          <w:sz w:val="24"/>
          <w:szCs w:val="24"/>
          <w:lang w:eastAsia="en-GB"/>
        </w:rPr>
        <w:t xml:space="preserve">which </w:t>
      </w:r>
      <w:r w:rsidR="004267A2" w:rsidRPr="00F00685">
        <w:rPr>
          <w:rFonts w:ascii="Arial" w:hAnsi="Arial" w:cs="Arial"/>
          <w:sz w:val="24"/>
          <w:szCs w:val="24"/>
          <w:lang w:eastAsia="en-GB"/>
        </w:rPr>
        <w:t>looks at the difference between descriptors 9b and 9</w:t>
      </w:r>
      <w:r w:rsidR="007D273C" w:rsidRPr="00F00685">
        <w:rPr>
          <w:rFonts w:ascii="Arial" w:hAnsi="Arial" w:cs="Arial"/>
          <w:sz w:val="24"/>
          <w:szCs w:val="24"/>
          <w:lang w:eastAsia="en-GB"/>
        </w:rPr>
        <w:t>c, which the tribunal may find of assistance</w:t>
      </w:r>
      <w:r w:rsidR="00DD7530" w:rsidRPr="00F00685">
        <w:rPr>
          <w:rFonts w:ascii="Arial" w:hAnsi="Arial" w:cs="Arial"/>
          <w:sz w:val="24"/>
          <w:szCs w:val="24"/>
          <w:lang w:eastAsia="en-GB"/>
        </w:rPr>
        <w:t>.</w:t>
      </w:r>
    </w:p>
    <w:p w14:paraId="01B5E8EA" w14:textId="77777777" w:rsidR="007361D1" w:rsidRPr="00BD5587" w:rsidRDefault="007361D1" w:rsidP="006C07DA">
      <w:pPr>
        <w:pStyle w:val="ListParagraph"/>
        <w:tabs>
          <w:tab w:val="left" w:pos="510"/>
          <w:tab w:val="left" w:pos="1077"/>
          <w:tab w:val="left" w:pos="1797"/>
        </w:tabs>
        <w:spacing w:after="0" w:line="240" w:lineRule="auto"/>
        <w:ind w:left="0"/>
        <w:jc w:val="both"/>
        <w:textAlignment w:val="baseline"/>
        <w:rPr>
          <w:rFonts w:ascii="Arial" w:eastAsia="Times New Roman" w:hAnsi="Arial" w:cs="Arial"/>
          <w:sz w:val="24"/>
          <w:szCs w:val="24"/>
          <w:lang w:eastAsia="en-GB"/>
        </w:rPr>
      </w:pPr>
    </w:p>
    <w:p w14:paraId="3AB5096A" w14:textId="67E40A72" w:rsidR="007361D1" w:rsidRPr="00BD5587" w:rsidRDefault="00282A64" w:rsidP="006C07DA">
      <w:pPr>
        <w:pStyle w:val="ListParagraph"/>
        <w:tabs>
          <w:tab w:val="left" w:pos="510"/>
          <w:tab w:val="left" w:pos="1077"/>
          <w:tab w:val="left" w:pos="1797"/>
        </w:tabs>
        <w:spacing w:after="0" w:line="240" w:lineRule="auto"/>
        <w:ind w:left="0"/>
        <w:jc w:val="both"/>
        <w:textAlignment w:val="baseline"/>
        <w:rPr>
          <w:rFonts w:ascii="Arial" w:eastAsia="Times New Roman" w:hAnsi="Arial" w:cs="Arial"/>
          <w:sz w:val="24"/>
          <w:szCs w:val="24"/>
          <w:lang w:eastAsia="en-GB"/>
        </w:rPr>
      </w:pPr>
      <w:r w:rsidRPr="00282A64">
        <w:rPr>
          <w:rFonts w:ascii="Arial" w:eastAsia="Times New Roman" w:hAnsi="Arial" w:cs="Arial"/>
          <w:b/>
          <w:bCs/>
          <w:sz w:val="24"/>
          <w:szCs w:val="24"/>
          <w:lang w:eastAsia="en-GB"/>
        </w:rPr>
        <w:tab/>
      </w:r>
      <w:r w:rsidR="00EE44D1" w:rsidRPr="00BD5587">
        <w:rPr>
          <w:rFonts w:ascii="Arial" w:eastAsia="Times New Roman" w:hAnsi="Arial" w:cs="Arial"/>
          <w:b/>
          <w:bCs/>
          <w:sz w:val="24"/>
          <w:szCs w:val="24"/>
          <w:u w:val="single"/>
          <w:lang w:eastAsia="en-GB"/>
        </w:rPr>
        <w:t>Other matters</w:t>
      </w:r>
    </w:p>
    <w:p w14:paraId="4E36E806" w14:textId="77777777" w:rsidR="007361D1" w:rsidRPr="00BD5587" w:rsidRDefault="007361D1" w:rsidP="006C07DA">
      <w:pPr>
        <w:pStyle w:val="ListParagraph"/>
        <w:tabs>
          <w:tab w:val="left" w:pos="510"/>
          <w:tab w:val="left" w:pos="1077"/>
          <w:tab w:val="left" w:pos="1797"/>
        </w:tabs>
        <w:spacing w:after="0" w:line="240" w:lineRule="auto"/>
        <w:ind w:left="0"/>
        <w:rPr>
          <w:rFonts w:ascii="Arial" w:eastAsia="Times New Roman" w:hAnsi="Arial" w:cs="Arial"/>
          <w:sz w:val="24"/>
          <w:szCs w:val="24"/>
          <w:lang w:eastAsia="en-GB"/>
        </w:rPr>
      </w:pPr>
    </w:p>
    <w:p w14:paraId="2B7007B8" w14:textId="69F76E92" w:rsidR="007361D1" w:rsidRPr="00F00685" w:rsidRDefault="0045616A" w:rsidP="00282A64">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19</w:t>
      </w:r>
      <w:r w:rsidR="00282A64">
        <w:rPr>
          <w:rFonts w:ascii="Arial" w:eastAsia="Times New Roman" w:hAnsi="Arial" w:cs="Arial"/>
          <w:sz w:val="24"/>
          <w:szCs w:val="24"/>
          <w:lang w:eastAsia="en-GB"/>
        </w:rPr>
        <w:t>.</w:t>
      </w:r>
      <w:r w:rsidR="00282A64">
        <w:rPr>
          <w:rFonts w:ascii="Arial" w:eastAsia="Times New Roman" w:hAnsi="Arial" w:cs="Arial"/>
          <w:sz w:val="24"/>
          <w:szCs w:val="24"/>
          <w:lang w:eastAsia="en-GB"/>
        </w:rPr>
        <w:tab/>
      </w:r>
      <w:r w:rsidR="00412CA6" w:rsidRPr="00F00685">
        <w:rPr>
          <w:rFonts w:ascii="Arial" w:eastAsia="Times New Roman" w:hAnsi="Arial" w:cs="Arial"/>
          <w:sz w:val="24"/>
          <w:szCs w:val="24"/>
          <w:lang w:eastAsia="en-GB"/>
        </w:rPr>
        <w:t xml:space="preserve">I note at this point the helpful remarks of Mr Clements as to the </w:t>
      </w:r>
      <w:r w:rsidR="00DD7530" w:rsidRPr="00F00685">
        <w:rPr>
          <w:rFonts w:ascii="Arial" w:eastAsia="Times New Roman" w:hAnsi="Arial" w:cs="Arial"/>
          <w:sz w:val="24"/>
          <w:szCs w:val="24"/>
          <w:lang w:eastAsia="en-GB"/>
        </w:rPr>
        <w:t>question of materiality: were the matter to conclude on the basis that there may be entitlement to 9b, but no further points, the tribunal decision might not have been said to be in material error of law, as the addition of two points would not lead to an award.</w:t>
      </w:r>
    </w:p>
    <w:p w14:paraId="03E4FA02" w14:textId="77777777" w:rsidR="007361D1" w:rsidRPr="00BD5587" w:rsidRDefault="007361D1" w:rsidP="00282A64">
      <w:pPr>
        <w:pStyle w:val="ListParagraph"/>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p>
    <w:p w14:paraId="0257E23E" w14:textId="105F13DA" w:rsidR="007361D1" w:rsidRPr="00F00685" w:rsidRDefault="00282A64" w:rsidP="00282A64">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w:t>
      </w:r>
      <w:r w:rsidR="0045616A">
        <w:rPr>
          <w:rFonts w:ascii="Arial" w:eastAsia="Times New Roman" w:hAnsi="Arial" w:cs="Arial"/>
          <w:sz w:val="24"/>
          <w:szCs w:val="24"/>
          <w:lang w:eastAsia="en-GB"/>
        </w:rPr>
        <w:t>0</w:t>
      </w:r>
      <w:r>
        <w:rPr>
          <w:rFonts w:ascii="Arial" w:eastAsia="Times New Roman" w:hAnsi="Arial" w:cs="Arial"/>
          <w:sz w:val="24"/>
          <w:szCs w:val="24"/>
          <w:lang w:eastAsia="en-GB"/>
        </w:rPr>
        <w:t>.</w:t>
      </w:r>
      <w:r>
        <w:rPr>
          <w:rFonts w:ascii="Arial" w:eastAsia="Times New Roman" w:hAnsi="Arial" w:cs="Arial"/>
          <w:sz w:val="24"/>
          <w:szCs w:val="24"/>
          <w:lang w:eastAsia="en-GB"/>
        </w:rPr>
        <w:tab/>
      </w:r>
      <w:r w:rsidR="00DD7530" w:rsidRPr="00F00685">
        <w:rPr>
          <w:rFonts w:ascii="Arial" w:eastAsia="Times New Roman" w:hAnsi="Arial" w:cs="Arial"/>
          <w:sz w:val="24"/>
          <w:szCs w:val="24"/>
          <w:lang w:eastAsia="en-GB"/>
        </w:rPr>
        <w:t>He mentions, however, additional areas in which the tribunal might have fallen into error, and I agree with him.</w:t>
      </w:r>
    </w:p>
    <w:p w14:paraId="008F0AE4" w14:textId="77777777" w:rsidR="007361D1" w:rsidRPr="00BD5587" w:rsidRDefault="007361D1" w:rsidP="00282A64">
      <w:pPr>
        <w:pStyle w:val="ListParagraph"/>
        <w:tabs>
          <w:tab w:val="left" w:pos="510"/>
          <w:tab w:val="left" w:pos="1077"/>
          <w:tab w:val="left" w:pos="1797"/>
        </w:tabs>
        <w:spacing w:after="0" w:line="240" w:lineRule="auto"/>
        <w:ind w:left="510" w:hanging="510"/>
        <w:rPr>
          <w:rFonts w:ascii="Arial" w:eastAsia="Times New Roman" w:hAnsi="Arial" w:cs="Arial"/>
          <w:sz w:val="24"/>
          <w:szCs w:val="24"/>
          <w:lang w:eastAsia="en-GB"/>
        </w:rPr>
      </w:pPr>
    </w:p>
    <w:p w14:paraId="0AA1804F" w14:textId="7161F0B6" w:rsidR="007361D1" w:rsidRPr="00F00685" w:rsidRDefault="00282A64" w:rsidP="00282A64">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lastRenderedPageBreak/>
        <w:t>2</w:t>
      </w:r>
      <w:r w:rsidR="0045616A">
        <w:rPr>
          <w:rFonts w:ascii="Arial" w:eastAsia="Times New Roman" w:hAnsi="Arial" w:cs="Arial"/>
          <w:sz w:val="24"/>
          <w:szCs w:val="24"/>
          <w:lang w:eastAsia="en-GB"/>
        </w:rPr>
        <w:t>1</w:t>
      </w:r>
      <w:r>
        <w:rPr>
          <w:rFonts w:ascii="Arial" w:eastAsia="Times New Roman" w:hAnsi="Arial" w:cs="Arial"/>
          <w:sz w:val="24"/>
          <w:szCs w:val="24"/>
          <w:lang w:eastAsia="en-GB"/>
        </w:rPr>
        <w:t>.</w:t>
      </w:r>
      <w:r>
        <w:rPr>
          <w:rFonts w:ascii="Arial" w:eastAsia="Times New Roman" w:hAnsi="Arial" w:cs="Arial"/>
          <w:sz w:val="24"/>
          <w:szCs w:val="24"/>
          <w:lang w:eastAsia="en-GB"/>
        </w:rPr>
        <w:tab/>
      </w:r>
      <w:r w:rsidR="00DD7530" w:rsidRPr="00F00685">
        <w:rPr>
          <w:rFonts w:ascii="Arial" w:eastAsia="Times New Roman" w:hAnsi="Arial" w:cs="Arial"/>
          <w:sz w:val="24"/>
          <w:szCs w:val="24"/>
          <w:lang w:eastAsia="en-GB"/>
        </w:rPr>
        <w:t>The evidence as to the appellant’s abilities to wash and bathe covered both physical issues and motivation, and this dual aspect was not considered by the tribunal; neither were the comparator activities they cited sufficiently akin to those that are likely to be engaged in using an unadapted bath.</w:t>
      </w:r>
    </w:p>
    <w:p w14:paraId="70C41901" w14:textId="77777777" w:rsidR="007361D1" w:rsidRPr="00BD5587" w:rsidRDefault="007361D1" w:rsidP="00282A64">
      <w:pPr>
        <w:pStyle w:val="ListParagraph"/>
        <w:tabs>
          <w:tab w:val="left" w:pos="510"/>
          <w:tab w:val="left" w:pos="1077"/>
          <w:tab w:val="left" w:pos="1797"/>
        </w:tabs>
        <w:spacing w:after="0" w:line="240" w:lineRule="auto"/>
        <w:ind w:left="510" w:hanging="510"/>
        <w:rPr>
          <w:rFonts w:ascii="Arial" w:eastAsia="Times New Roman" w:hAnsi="Arial" w:cs="Arial"/>
          <w:sz w:val="24"/>
          <w:szCs w:val="24"/>
          <w:lang w:eastAsia="en-GB"/>
        </w:rPr>
      </w:pPr>
    </w:p>
    <w:p w14:paraId="2E001EED" w14:textId="55652E6E" w:rsidR="004B3B69" w:rsidRPr="00F00685" w:rsidRDefault="00282A64" w:rsidP="00282A64">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w:t>
      </w:r>
      <w:r w:rsidR="0045616A">
        <w:rPr>
          <w:rFonts w:ascii="Arial" w:eastAsia="Times New Roman" w:hAnsi="Arial" w:cs="Arial"/>
          <w:sz w:val="24"/>
          <w:szCs w:val="24"/>
          <w:lang w:eastAsia="en-GB"/>
        </w:rPr>
        <w:t>2</w:t>
      </w:r>
      <w:r>
        <w:rPr>
          <w:rFonts w:ascii="Arial" w:eastAsia="Times New Roman" w:hAnsi="Arial" w:cs="Arial"/>
          <w:sz w:val="24"/>
          <w:szCs w:val="24"/>
          <w:lang w:eastAsia="en-GB"/>
        </w:rPr>
        <w:t>.</w:t>
      </w:r>
      <w:r>
        <w:rPr>
          <w:rFonts w:ascii="Arial" w:eastAsia="Times New Roman" w:hAnsi="Arial" w:cs="Arial"/>
          <w:sz w:val="24"/>
          <w:szCs w:val="24"/>
          <w:lang w:eastAsia="en-GB"/>
        </w:rPr>
        <w:tab/>
      </w:r>
      <w:r w:rsidR="00DD7530" w:rsidRPr="00F00685">
        <w:rPr>
          <w:rFonts w:ascii="Arial" w:eastAsia="Times New Roman" w:hAnsi="Arial" w:cs="Arial"/>
          <w:sz w:val="24"/>
          <w:szCs w:val="24"/>
          <w:lang w:eastAsia="en-GB"/>
        </w:rPr>
        <w:t xml:space="preserve">The observation that the appellant did not dispute certain tasks that the </w:t>
      </w:r>
      <w:r w:rsidR="007361D1" w:rsidRPr="00F00685">
        <w:rPr>
          <w:rFonts w:ascii="Arial" w:eastAsia="Times New Roman" w:hAnsi="Arial" w:cs="Arial"/>
          <w:sz w:val="24"/>
          <w:szCs w:val="24"/>
          <w:lang w:eastAsia="en-GB"/>
        </w:rPr>
        <w:t>H</w:t>
      </w:r>
      <w:r w:rsidR="00DD7530" w:rsidRPr="00F00685">
        <w:rPr>
          <w:rFonts w:ascii="Arial" w:eastAsia="Times New Roman" w:hAnsi="Arial" w:cs="Arial"/>
          <w:sz w:val="24"/>
          <w:szCs w:val="24"/>
          <w:lang w:eastAsia="en-GB"/>
        </w:rPr>
        <w:t>ealth</w:t>
      </w:r>
      <w:r w:rsidR="007361D1" w:rsidRPr="00F00685">
        <w:rPr>
          <w:rFonts w:ascii="Arial" w:eastAsia="Times New Roman" w:hAnsi="Arial" w:cs="Arial"/>
          <w:sz w:val="24"/>
          <w:szCs w:val="24"/>
          <w:lang w:eastAsia="en-GB"/>
        </w:rPr>
        <w:t>c</w:t>
      </w:r>
      <w:r w:rsidR="00DD7530" w:rsidRPr="00F00685">
        <w:rPr>
          <w:rFonts w:ascii="Arial" w:eastAsia="Times New Roman" w:hAnsi="Arial" w:cs="Arial"/>
          <w:sz w:val="24"/>
          <w:szCs w:val="24"/>
          <w:lang w:eastAsia="en-GB"/>
        </w:rPr>
        <w:t>are Professional had said she could accomplish is also</w:t>
      </w:r>
      <w:r w:rsidR="008C7059" w:rsidRPr="00F00685">
        <w:rPr>
          <w:rFonts w:ascii="Arial" w:eastAsia="Times New Roman" w:hAnsi="Arial" w:cs="Arial"/>
          <w:sz w:val="24"/>
          <w:szCs w:val="24"/>
          <w:lang w:eastAsia="en-GB"/>
        </w:rPr>
        <w:t xml:space="preserve"> one that should be avoided unless the matter has been specifically agreed.</w:t>
      </w:r>
      <w:r>
        <w:rPr>
          <w:rFonts w:ascii="Arial" w:eastAsia="Times New Roman" w:hAnsi="Arial" w:cs="Arial"/>
          <w:sz w:val="24"/>
          <w:szCs w:val="24"/>
          <w:lang w:eastAsia="en-GB"/>
        </w:rPr>
        <w:t xml:space="preserve"> </w:t>
      </w:r>
      <w:r w:rsidR="008C7059" w:rsidRPr="00F00685">
        <w:rPr>
          <w:rFonts w:ascii="Arial" w:eastAsia="Times New Roman" w:hAnsi="Arial" w:cs="Arial"/>
          <w:sz w:val="24"/>
          <w:szCs w:val="24"/>
          <w:lang w:eastAsia="en-GB"/>
        </w:rPr>
        <w:t xml:space="preserve"> A tribunal will not have the time to ask about everything, but it should not make important forensic deductions without checking about such an issue.</w:t>
      </w:r>
    </w:p>
    <w:p w14:paraId="55AF34CD" w14:textId="77777777" w:rsidR="004B3B69" w:rsidRPr="00BD5587" w:rsidRDefault="004B3B69" w:rsidP="00282A64">
      <w:pPr>
        <w:pStyle w:val="ListParagraph"/>
        <w:tabs>
          <w:tab w:val="left" w:pos="510"/>
          <w:tab w:val="left" w:pos="1077"/>
          <w:tab w:val="left" w:pos="1797"/>
        </w:tabs>
        <w:spacing w:after="0" w:line="240" w:lineRule="auto"/>
        <w:ind w:left="510" w:hanging="510"/>
        <w:rPr>
          <w:rFonts w:ascii="Arial" w:eastAsia="Times New Roman" w:hAnsi="Arial" w:cs="Arial"/>
          <w:sz w:val="24"/>
          <w:szCs w:val="24"/>
          <w:lang w:eastAsia="en-GB"/>
        </w:rPr>
      </w:pPr>
    </w:p>
    <w:p w14:paraId="3D8979FC" w14:textId="648FFE56" w:rsidR="004B3B69" w:rsidRPr="00F00685" w:rsidRDefault="00282A64" w:rsidP="00282A64">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w:t>
      </w:r>
      <w:r w:rsidR="0045616A">
        <w:rPr>
          <w:rFonts w:ascii="Arial" w:eastAsia="Times New Roman" w:hAnsi="Arial" w:cs="Arial"/>
          <w:sz w:val="24"/>
          <w:szCs w:val="24"/>
          <w:lang w:eastAsia="en-GB"/>
        </w:rPr>
        <w:t>3</w:t>
      </w:r>
      <w:r>
        <w:rPr>
          <w:rFonts w:ascii="Arial" w:eastAsia="Times New Roman" w:hAnsi="Arial" w:cs="Arial"/>
          <w:sz w:val="24"/>
          <w:szCs w:val="24"/>
          <w:lang w:eastAsia="en-GB"/>
        </w:rPr>
        <w:t>.</w:t>
      </w:r>
      <w:r>
        <w:rPr>
          <w:rFonts w:ascii="Arial" w:eastAsia="Times New Roman" w:hAnsi="Arial" w:cs="Arial"/>
          <w:sz w:val="24"/>
          <w:szCs w:val="24"/>
          <w:lang w:eastAsia="en-GB"/>
        </w:rPr>
        <w:tab/>
      </w:r>
      <w:r w:rsidR="008C7059" w:rsidRPr="00F00685">
        <w:rPr>
          <w:rFonts w:ascii="Arial" w:eastAsia="Times New Roman" w:hAnsi="Arial" w:cs="Arial"/>
          <w:sz w:val="24"/>
          <w:szCs w:val="24"/>
          <w:lang w:eastAsia="en-GB"/>
        </w:rPr>
        <w:t>Accordingly, there were other aspects of the decision that were tainted by misstatements, or a failure to investigate, and they cumulate in a material error of law for which the proper result is a rehearing.</w:t>
      </w:r>
    </w:p>
    <w:p w14:paraId="5E198665" w14:textId="77777777" w:rsidR="00376E6D" w:rsidRPr="00BD5587" w:rsidRDefault="00376E6D" w:rsidP="006C07DA">
      <w:pPr>
        <w:pStyle w:val="ListParagraph"/>
        <w:tabs>
          <w:tab w:val="left" w:pos="510"/>
          <w:tab w:val="left" w:pos="1077"/>
          <w:tab w:val="left" w:pos="1797"/>
        </w:tabs>
        <w:spacing w:after="0" w:line="240" w:lineRule="auto"/>
        <w:ind w:left="0"/>
        <w:rPr>
          <w:rFonts w:ascii="Arial" w:eastAsia="Times New Roman" w:hAnsi="Arial" w:cs="Arial"/>
          <w:sz w:val="24"/>
          <w:szCs w:val="24"/>
          <w:lang w:eastAsia="en-GB"/>
        </w:rPr>
      </w:pPr>
    </w:p>
    <w:p w14:paraId="62F14F17" w14:textId="245A2275" w:rsidR="004B3B69" w:rsidRPr="00BD5587" w:rsidRDefault="00282A64" w:rsidP="006C07DA">
      <w:pPr>
        <w:pStyle w:val="ListParagraph"/>
        <w:tabs>
          <w:tab w:val="left" w:pos="510"/>
          <w:tab w:val="left" w:pos="1077"/>
          <w:tab w:val="left" w:pos="1797"/>
        </w:tabs>
        <w:spacing w:after="0" w:line="240" w:lineRule="auto"/>
        <w:ind w:left="0"/>
        <w:jc w:val="both"/>
        <w:textAlignment w:val="baseline"/>
        <w:rPr>
          <w:rFonts w:ascii="Arial" w:eastAsia="Times New Roman" w:hAnsi="Arial" w:cs="Arial"/>
          <w:sz w:val="24"/>
          <w:szCs w:val="24"/>
          <w:lang w:eastAsia="en-GB"/>
        </w:rPr>
      </w:pPr>
      <w:r w:rsidRPr="00282A64">
        <w:rPr>
          <w:rFonts w:ascii="Arial" w:eastAsia="Times New Roman" w:hAnsi="Arial" w:cs="Arial"/>
          <w:b/>
          <w:bCs/>
          <w:sz w:val="24"/>
          <w:szCs w:val="24"/>
          <w:lang w:eastAsia="en-GB"/>
        </w:rPr>
        <w:tab/>
      </w:r>
      <w:r w:rsidR="00412CA6" w:rsidRPr="00BD5587">
        <w:rPr>
          <w:rFonts w:ascii="Arial" w:eastAsia="Times New Roman" w:hAnsi="Arial" w:cs="Arial"/>
          <w:b/>
          <w:bCs/>
          <w:sz w:val="24"/>
          <w:szCs w:val="24"/>
          <w:u w:val="single"/>
          <w:lang w:eastAsia="en-GB"/>
        </w:rPr>
        <w:t>General Points for the assistance of the</w:t>
      </w:r>
      <w:r w:rsidR="008C7059" w:rsidRPr="00BD5587">
        <w:rPr>
          <w:rFonts w:ascii="Arial" w:eastAsia="Times New Roman" w:hAnsi="Arial" w:cs="Arial"/>
          <w:b/>
          <w:bCs/>
          <w:sz w:val="24"/>
          <w:szCs w:val="24"/>
          <w:u w:val="single"/>
          <w:lang w:eastAsia="en-GB"/>
        </w:rPr>
        <w:t xml:space="preserve"> new</w:t>
      </w:r>
      <w:r w:rsidR="00412CA6" w:rsidRPr="00BD5587">
        <w:rPr>
          <w:rFonts w:ascii="Arial" w:eastAsia="Times New Roman" w:hAnsi="Arial" w:cs="Arial"/>
          <w:b/>
          <w:bCs/>
          <w:sz w:val="24"/>
          <w:szCs w:val="24"/>
          <w:u w:val="single"/>
          <w:lang w:eastAsia="en-GB"/>
        </w:rPr>
        <w:t xml:space="preserve"> tribunal</w:t>
      </w:r>
    </w:p>
    <w:p w14:paraId="5E740B7B" w14:textId="77777777" w:rsidR="004B3B69" w:rsidRPr="00BD5587" w:rsidRDefault="004B3B69" w:rsidP="006C07DA">
      <w:pPr>
        <w:pStyle w:val="ListParagraph"/>
        <w:tabs>
          <w:tab w:val="left" w:pos="510"/>
          <w:tab w:val="left" w:pos="1077"/>
          <w:tab w:val="left" w:pos="1797"/>
        </w:tabs>
        <w:spacing w:after="0" w:line="240" w:lineRule="auto"/>
        <w:ind w:left="0"/>
        <w:rPr>
          <w:rFonts w:ascii="Arial" w:eastAsia="Times New Roman" w:hAnsi="Arial" w:cs="Arial"/>
          <w:sz w:val="24"/>
          <w:szCs w:val="24"/>
          <w:lang w:eastAsia="en-GB"/>
        </w:rPr>
      </w:pPr>
    </w:p>
    <w:p w14:paraId="24E95DA1" w14:textId="0D8751B9" w:rsidR="004B3B69" w:rsidRPr="00F00685" w:rsidRDefault="0044609A" w:rsidP="0044609A">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w:t>
      </w:r>
      <w:r w:rsidR="0045616A">
        <w:rPr>
          <w:rFonts w:ascii="Arial" w:eastAsia="Times New Roman" w:hAnsi="Arial" w:cs="Arial"/>
          <w:sz w:val="24"/>
          <w:szCs w:val="24"/>
          <w:lang w:eastAsia="en-GB"/>
        </w:rPr>
        <w:t>4</w:t>
      </w:r>
      <w:r>
        <w:rPr>
          <w:rFonts w:ascii="Arial" w:eastAsia="Times New Roman" w:hAnsi="Arial" w:cs="Arial"/>
          <w:sz w:val="24"/>
          <w:szCs w:val="24"/>
          <w:lang w:eastAsia="en-GB"/>
        </w:rPr>
        <w:t>.</w:t>
      </w:r>
      <w:r>
        <w:rPr>
          <w:rFonts w:ascii="Arial" w:eastAsia="Times New Roman" w:hAnsi="Arial" w:cs="Arial"/>
          <w:sz w:val="24"/>
          <w:szCs w:val="24"/>
          <w:lang w:eastAsia="en-GB"/>
        </w:rPr>
        <w:tab/>
      </w:r>
      <w:r w:rsidR="00412CA6" w:rsidRPr="00F00685">
        <w:rPr>
          <w:rFonts w:ascii="Arial" w:eastAsia="Times New Roman" w:hAnsi="Arial" w:cs="Arial"/>
          <w:sz w:val="24"/>
          <w:szCs w:val="24"/>
          <w:lang w:eastAsia="en-GB"/>
        </w:rPr>
        <w:t xml:space="preserve">As </w:t>
      </w:r>
      <w:r w:rsidR="008C7059" w:rsidRPr="00F00685">
        <w:rPr>
          <w:rFonts w:ascii="Arial" w:eastAsia="Times New Roman" w:hAnsi="Arial" w:cs="Arial"/>
          <w:sz w:val="24"/>
          <w:szCs w:val="24"/>
          <w:lang w:eastAsia="en-GB"/>
        </w:rPr>
        <w:t>well as the extremely helpful submissions from Ms Roberts and Mr Clements that I have had the benefit of considering, and which I hope will be before the tribunal, a</w:t>
      </w:r>
      <w:r w:rsidR="00E11656" w:rsidRPr="00F00685">
        <w:rPr>
          <w:rFonts w:ascii="Arial" w:eastAsia="Times New Roman" w:hAnsi="Arial" w:cs="Arial"/>
          <w:sz w:val="24"/>
          <w:szCs w:val="24"/>
          <w:lang w:eastAsia="en-GB"/>
        </w:rPr>
        <w:t xml:space="preserve">n </w:t>
      </w:r>
      <w:r w:rsidR="008C7059" w:rsidRPr="00F00685">
        <w:rPr>
          <w:rFonts w:ascii="Arial" w:eastAsia="Times New Roman" w:hAnsi="Arial" w:cs="Arial"/>
          <w:sz w:val="24"/>
          <w:szCs w:val="24"/>
          <w:lang w:eastAsia="en-GB"/>
        </w:rPr>
        <w:t xml:space="preserve">approach of persuasive authority is set out by Upper Tribunal Judge Hemingway in </w:t>
      </w:r>
      <w:r w:rsidR="008C7059" w:rsidRPr="00F00685">
        <w:rPr>
          <w:rFonts w:ascii="Arial" w:eastAsia="Times New Roman" w:hAnsi="Arial" w:cs="Arial"/>
          <w:i/>
          <w:iCs/>
          <w:sz w:val="24"/>
          <w:szCs w:val="24"/>
          <w:lang w:eastAsia="en-GB"/>
        </w:rPr>
        <w:t>TR-v-SSWP (PIP) [2015] UKUT 0626 (AAC)</w:t>
      </w:r>
      <w:r w:rsidR="008C7059" w:rsidRPr="00F00685">
        <w:rPr>
          <w:rFonts w:ascii="Arial" w:eastAsia="Times New Roman" w:hAnsi="Arial" w:cs="Arial"/>
          <w:sz w:val="24"/>
          <w:szCs w:val="24"/>
          <w:lang w:eastAsia="en-GB"/>
        </w:rPr>
        <w:t xml:space="preserve"> that if a claimant is unable to perform an activity for part of a day, that day counts towards that period provided that the inability to perform it affects them on that day to more than a trivial extent: in particular see [32-34].</w:t>
      </w:r>
    </w:p>
    <w:p w14:paraId="27B9AB34" w14:textId="77777777" w:rsidR="004B3B69" w:rsidRPr="00BD5587" w:rsidRDefault="004B3B69" w:rsidP="006C07DA">
      <w:pPr>
        <w:pStyle w:val="ListParagraph"/>
        <w:tabs>
          <w:tab w:val="left" w:pos="510"/>
          <w:tab w:val="left" w:pos="1077"/>
          <w:tab w:val="left" w:pos="1797"/>
        </w:tabs>
        <w:spacing w:after="0" w:line="240" w:lineRule="auto"/>
        <w:ind w:left="0"/>
        <w:jc w:val="both"/>
        <w:textAlignment w:val="baseline"/>
        <w:rPr>
          <w:rFonts w:ascii="Arial" w:eastAsia="Times New Roman" w:hAnsi="Arial" w:cs="Arial"/>
          <w:sz w:val="24"/>
          <w:szCs w:val="24"/>
          <w:lang w:eastAsia="en-GB"/>
        </w:rPr>
      </w:pPr>
    </w:p>
    <w:p w14:paraId="18E9A8D5" w14:textId="319FC6E3" w:rsidR="004B3B69" w:rsidRPr="00BD5587" w:rsidRDefault="0044609A" w:rsidP="006C07DA">
      <w:pPr>
        <w:pStyle w:val="ListParagraph"/>
        <w:tabs>
          <w:tab w:val="left" w:pos="510"/>
          <w:tab w:val="left" w:pos="1077"/>
          <w:tab w:val="left" w:pos="1797"/>
        </w:tabs>
        <w:spacing w:after="0" w:line="240" w:lineRule="auto"/>
        <w:ind w:left="0"/>
        <w:jc w:val="both"/>
        <w:textAlignment w:val="baseline"/>
        <w:rPr>
          <w:rFonts w:ascii="Arial" w:eastAsia="Times New Roman" w:hAnsi="Arial" w:cs="Arial"/>
          <w:sz w:val="24"/>
          <w:szCs w:val="24"/>
          <w:lang w:eastAsia="en-GB"/>
        </w:rPr>
      </w:pPr>
      <w:r w:rsidRPr="0044609A">
        <w:rPr>
          <w:rFonts w:ascii="Arial" w:eastAsia="Times New Roman" w:hAnsi="Arial" w:cs="Arial"/>
          <w:b/>
          <w:bCs/>
          <w:sz w:val="24"/>
          <w:szCs w:val="24"/>
          <w:lang w:eastAsia="en-GB"/>
        </w:rPr>
        <w:tab/>
      </w:r>
      <w:r w:rsidR="00412CA6" w:rsidRPr="00BD5587">
        <w:rPr>
          <w:rFonts w:ascii="Arial" w:eastAsia="Times New Roman" w:hAnsi="Arial" w:cs="Arial"/>
          <w:b/>
          <w:bCs/>
          <w:sz w:val="24"/>
          <w:szCs w:val="24"/>
          <w:u w:val="single"/>
          <w:lang w:eastAsia="en-GB"/>
        </w:rPr>
        <w:t>In conclusion</w:t>
      </w:r>
    </w:p>
    <w:p w14:paraId="56FEBD08" w14:textId="77777777" w:rsidR="004B3B69" w:rsidRPr="00BD5587" w:rsidRDefault="004B3B69" w:rsidP="006C07DA">
      <w:pPr>
        <w:pStyle w:val="ListParagraph"/>
        <w:tabs>
          <w:tab w:val="left" w:pos="510"/>
          <w:tab w:val="left" w:pos="1077"/>
          <w:tab w:val="left" w:pos="1797"/>
        </w:tabs>
        <w:spacing w:after="0" w:line="240" w:lineRule="auto"/>
        <w:ind w:left="0"/>
        <w:rPr>
          <w:rFonts w:ascii="Arial" w:eastAsia="Times New Roman" w:hAnsi="Arial" w:cs="Arial"/>
          <w:sz w:val="24"/>
          <w:szCs w:val="24"/>
          <w:lang w:eastAsia="en-GB"/>
        </w:rPr>
      </w:pPr>
    </w:p>
    <w:p w14:paraId="05A6CAF4" w14:textId="6F5706D2" w:rsidR="004B3B69" w:rsidRPr="00F00685" w:rsidRDefault="00607DF8" w:rsidP="00607DF8">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w:t>
      </w:r>
      <w:r w:rsidR="0045616A">
        <w:rPr>
          <w:rFonts w:ascii="Arial" w:eastAsia="Times New Roman" w:hAnsi="Arial" w:cs="Arial"/>
          <w:sz w:val="24"/>
          <w:szCs w:val="24"/>
          <w:lang w:eastAsia="en-GB"/>
        </w:rPr>
        <w:t>5</w:t>
      </w:r>
      <w:r>
        <w:rPr>
          <w:rFonts w:ascii="Arial" w:eastAsia="Times New Roman" w:hAnsi="Arial" w:cs="Arial"/>
          <w:sz w:val="24"/>
          <w:szCs w:val="24"/>
          <w:lang w:eastAsia="en-GB"/>
        </w:rPr>
        <w:t>.</w:t>
      </w:r>
      <w:r>
        <w:rPr>
          <w:rFonts w:ascii="Arial" w:eastAsia="Times New Roman" w:hAnsi="Arial" w:cs="Arial"/>
          <w:sz w:val="24"/>
          <w:szCs w:val="24"/>
          <w:lang w:eastAsia="en-GB"/>
        </w:rPr>
        <w:tab/>
      </w:r>
      <w:r w:rsidR="00412CA6" w:rsidRPr="00F00685">
        <w:rPr>
          <w:rFonts w:ascii="Arial" w:eastAsia="Times New Roman" w:hAnsi="Arial" w:cs="Arial"/>
          <w:sz w:val="24"/>
          <w:szCs w:val="24"/>
          <w:lang w:eastAsia="en-GB"/>
        </w:rPr>
        <w:t>The fresh Tribunal will consider the evidence available to it, bearing in mind the points that I make above, and make findings on the disputed issues.</w:t>
      </w:r>
      <w:r>
        <w:rPr>
          <w:rFonts w:ascii="Arial" w:eastAsia="Times New Roman" w:hAnsi="Arial" w:cs="Arial"/>
          <w:sz w:val="24"/>
          <w:szCs w:val="24"/>
          <w:lang w:eastAsia="en-GB"/>
        </w:rPr>
        <w:t xml:space="preserve"> </w:t>
      </w:r>
      <w:r w:rsidR="00412CA6" w:rsidRPr="00F00685">
        <w:rPr>
          <w:rFonts w:ascii="Arial" w:eastAsia="Times New Roman" w:hAnsi="Arial" w:cs="Arial"/>
          <w:sz w:val="24"/>
          <w:szCs w:val="24"/>
          <w:lang w:eastAsia="en-GB"/>
        </w:rPr>
        <w:t xml:space="preserve"> The appellant or </w:t>
      </w:r>
      <w:r w:rsidR="008C7059" w:rsidRPr="00F00685">
        <w:rPr>
          <w:rFonts w:ascii="Arial" w:eastAsia="Times New Roman" w:hAnsi="Arial" w:cs="Arial"/>
          <w:sz w:val="24"/>
          <w:szCs w:val="24"/>
          <w:lang w:eastAsia="en-GB"/>
        </w:rPr>
        <w:t>her</w:t>
      </w:r>
      <w:r w:rsidR="00412CA6" w:rsidRPr="00F00685">
        <w:rPr>
          <w:rFonts w:ascii="Arial" w:eastAsia="Times New Roman" w:hAnsi="Arial" w:cs="Arial"/>
          <w:sz w:val="24"/>
          <w:szCs w:val="24"/>
          <w:lang w:eastAsia="en-GB"/>
        </w:rPr>
        <w:t xml:space="preserve"> representative may re-make any points that I have not needed to consider here, at the rehearing. </w:t>
      </w:r>
    </w:p>
    <w:p w14:paraId="6AC4AD75" w14:textId="77777777" w:rsidR="004B3B69" w:rsidRPr="00BD5587" w:rsidRDefault="004B3B69" w:rsidP="00607DF8">
      <w:pPr>
        <w:pStyle w:val="ListParagraph"/>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p>
    <w:p w14:paraId="163F51E6" w14:textId="2478C12E" w:rsidR="00412CA6" w:rsidRPr="00F00685" w:rsidRDefault="0045616A" w:rsidP="00607DF8">
      <w:pPr>
        <w:tabs>
          <w:tab w:val="left" w:pos="510"/>
          <w:tab w:val="left" w:pos="1077"/>
          <w:tab w:val="left" w:pos="1797"/>
        </w:tabs>
        <w:spacing w:after="0" w:line="240" w:lineRule="auto"/>
        <w:ind w:left="510" w:hanging="510"/>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26</w:t>
      </w:r>
      <w:r w:rsidR="00607DF8">
        <w:rPr>
          <w:rFonts w:ascii="Arial" w:eastAsia="Times New Roman" w:hAnsi="Arial" w:cs="Arial"/>
          <w:sz w:val="24"/>
          <w:szCs w:val="24"/>
          <w:lang w:eastAsia="en-GB"/>
        </w:rPr>
        <w:t>.</w:t>
      </w:r>
      <w:r w:rsidR="00607DF8">
        <w:rPr>
          <w:rFonts w:ascii="Arial" w:eastAsia="Times New Roman" w:hAnsi="Arial" w:cs="Arial"/>
          <w:sz w:val="24"/>
          <w:szCs w:val="24"/>
          <w:lang w:eastAsia="en-GB"/>
        </w:rPr>
        <w:tab/>
      </w:r>
      <w:r w:rsidR="00412CA6" w:rsidRPr="00F00685">
        <w:rPr>
          <w:rFonts w:ascii="Arial" w:eastAsia="Times New Roman" w:hAnsi="Arial" w:cs="Arial"/>
          <w:sz w:val="24"/>
          <w:szCs w:val="24"/>
          <w:lang w:eastAsia="en-GB"/>
        </w:rPr>
        <w:t>She</w:t>
      </w:r>
      <w:r w:rsidR="008C7059" w:rsidRPr="00F00685">
        <w:rPr>
          <w:rFonts w:ascii="Arial" w:eastAsia="Times New Roman" w:hAnsi="Arial" w:cs="Arial"/>
          <w:sz w:val="24"/>
          <w:szCs w:val="24"/>
          <w:lang w:eastAsia="en-GB"/>
        </w:rPr>
        <w:t xml:space="preserve"> </w:t>
      </w:r>
      <w:r w:rsidR="00412CA6" w:rsidRPr="00F00685">
        <w:rPr>
          <w:rFonts w:ascii="Arial" w:eastAsia="Times New Roman" w:hAnsi="Arial" w:cs="Arial"/>
          <w:sz w:val="24"/>
          <w:szCs w:val="24"/>
          <w:lang w:eastAsia="en-GB"/>
        </w:rPr>
        <w:t>must understand that the fact that the appeal has succeeded at this stage on an issue of law is not to be taken as any indication as to what the tribunal might decide as to the facts in due course. </w:t>
      </w:r>
    </w:p>
    <w:p w14:paraId="1635A9B7" w14:textId="1493BCE5" w:rsidR="00412CA6" w:rsidRPr="00BD5587" w:rsidRDefault="0045616A" w:rsidP="006C07DA">
      <w:pPr>
        <w:tabs>
          <w:tab w:val="left" w:pos="510"/>
          <w:tab w:val="left" w:pos="1077"/>
          <w:tab w:val="left" w:pos="1797"/>
        </w:tabs>
        <w:spacing w:after="0" w:line="240" w:lineRule="auto"/>
        <w:jc w:val="both"/>
        <w:textAlignment w:val="baseline"/>
        <w:rPr>
          <w:rFonts w:ascii="Arial" w:eastAsia="Times New Roman" w:hAnsi="Arial" w:cs="Arial"/>
          <w:sz w:val="24"/>
          <w:szCs w:val="24"/>
          <w:lang w:eastAsia="en-GB"/>
        </w:rPr>
      </w:pPr>
      <w:r w:rsidRPr="00BD5587">
        <w:rPr>
          <w:rFonts w:ascii="Arial" w:eastAsia="Times New Roman" w:hAnsi="Arial" w:cs="Arial"/>
          <w:noProof/>
          <w:sz w:val="24"/>
          <w:szCs w:val="24"/>
          <w:lang w:eastAsia="en-GB"/>
        </w:rPr>
        <w:drawing>
          <wp:anchor distT="0" distB="0" distL="114300" distR="114300" simplePos="0" relativeHeight="251658240" behindDoc="0" locked="0" layoutInCell="1" allowOverlap="1" wp14:anchorId="6303B9A6" wp14:editId="7804ED1C">
            <wp:simplePos x="0" y="0"/>
            <wp:positionH relativeFrom="column">
              <wp:posOffset>306705</wp:posOffset>
            </wp:positionH>
            <wp:positionV relativeFrom="paragraph">
              <wp:posOffset>59690</wp:posOffset>
            </wp:positionV>
            <wp:extent cx="2200275" cy="619125"/>
            <wp:effectExtent l="0" t="0" r="9525" b="9525"/>
            <wp:wrapThrough wrapText="bothSides">
              <wp:wrapPolygon edited="0">
                <wp:start x="0" y="0"/>
                <wp:lineTo x="0" y="21268"/>
                <wp:lineTo x="21506" y="21268"/>
                <wp:lineTo x="2150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18067"/>
                    <a:stretch/>
                  </pic:blipFill>
                  <pic:spPr bwMode="auto">
                    <a:xfrm>
                      <a:off x="0" y="0"/>
                      <a:ext cx="2200275" cy="61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BC9E0F" w14:textId="1D8799B4" w:rsidR="00412CA6" w:rsidRDefault="00412CA6" w:rsidP="00F00685">
      <w:pPr>
        <w:spacing w:after="0" w:line="240" w:lineRule="auto"/>
        <w:jc w:val="both"/>
        <w:textAlignment w:val="baseline"/>
        <w:rPr>
          <w:rFonts w:ascii="Arial" w:eastAsia="Times New Roman" w:hAnsi="Arial" w:cs="Arial"/>
          <w:sz w:val="24"/>
          <w:szCs w:val="24"/>
          <w:lang w:eastAsia="en-GB"/>
        </w:rPr>
      </w:pPr>
    </w:p>
    <w:p w14:paraId="6461F096" w14:textId="77777777" w:rsidR="0045616A" w:rsidRPr="00BD5587" w:rsidRDefault="0045616A" w:rsidP="00F00685">
      <w:pPr>
        <w:spacing w:after="0" w:line="240" w:lineRule="auto"/>
        <w:jc w:val="both"/>
        <w:textAlignment w:val="baseline"/>
        <w:rPr>
          <w:rFonts w:ascii="Arial" w:eastAsia="Times New Roman" w:hAnsi="Arial" w:cs="Arial"/>
          <w:sz w:val="24"/>
          <w:szCs w:val="24"/>
          <w:lang w:eastAsia="en-GB"/>
        </w:rPr>
      </w:pPr>
    </w:p>
    <w:p w14:paraId="1608715B" w14:textId="24B4EBD7" w:rsidR="00412CA6" w:rsidRDefault="00412CA6" w:rsidP="00F00685">
      <w:pPr>
        <w:spacing w:after="0" w:line="240" w:lineRule="auto"/>
        <w:jc w:val="both"/>
        <w:textAlignment w:val="baseline"/>
        <w:rPr>
          <w:rFonts w:ascii="Arial" w:eastAsia="Times New Roman" w:hAnsi="Arial" w:cs="Arial"/>
          <w:sz w:val="24"/>
          <w:szCs w:val="24"/>
          <w:lang w:eastAsia="en-GB"/>
        </w:rPr>
      </w:pPr>
    </w:p>
    <w:p w14:paraId="33873050" w14:textId="0A61DE45" w:rsidR="004B3B69" w:rsidRPr="0045616A" w:rsidRDefault="004B3B69" w:rsidP="00F00685">
      <w:pPr>
        <w:spacing w:after="0" w:line="240" w:lineRule="auto"/>
        <w:rPr>
          <w:rFonts w:ascii="Arial" w:hAnsi="Arial" w:cs="Arial"/>
          <w:bCs/>
          <w:sz w:val="24"/>
          <w:szCs w:val="24"/>
        </w:rPr>
      </w:pPr>
      <w:r w:rsidRPr="00BD5587">
        <w:rPr>
          <w:rFonts w:ascii="Arial" w:hAnsi="Arial" w:cs="Arial"/>
          <w:sz w:val="24"/>
          <w:szCs w:val="24"/>
        </w:rPr>
        <w:t>(Signed):</w:t>
      </w:r>
      <w:r w:rsidR="0045616A">
        <w:rPr>
          <w:rFonts w:ascii="Arial" w:hAnsi="Arial" w:cs="Arial"/>
          <w:sz w:val="24"/>
          <w:szCs w:val="24"/>
        </w:rPr>
        <w:t xml:space="preserve">  </w:t>
      </w:r>
      <w:r w:rsidRPr="0045616A">
        <w:rPr>
          <w:rFonts w:ascii="Arial" w:hAnsi="Arial" w:cs="Arial"/>
          <w:bCs/>
          <w:sz w:val="24"/>
          <w:szCs w:val="24"/>
        </w:rPr>
        <w:t>P GRAY</w:t>
      </w:r>
    </w:p>
    <w:p w14:paraId="1B8623DA" w14:textId="77777777" w:rsidR="0045616A" w:rsidRPr="0045616A" w:rsidRDefault="0045616A" w:rsidP="00F00685">
      <w:pPr>
        <w:spacing w:after="0" w:line="240" w:lineRule="auto"/>
        <w:rPr>
          <w:rFonts w:ascii="Arial" w:hAnsi="Arial" w:cs="Arial"/>
          <w:bCs/>
          <w:sz w:val="24"/>
          <w:szCs w:val="24"/>
        </w:rPr>
      </w:pPr>
    </w:p>
    <w:p w14:paraId="64554254" w14:textId="3B432F9B" w:rsidR="004B3B69" w:rsidRPr="0045616A" w:rsidRDefault="004B3B69" w:rsidP="00F00685">
      <w:pPr>
        <w:spacing w:after="0" w:line="240" w:lineRule="auto"/>
        <w:rPr>
          <w:rFonts w:ascii="Arial" w:hAnsi="Arial" w:cs="Arial"/>
          <w:bCs/>
          <w:sz w:val="24"/>
          <w:szCs w:val="24"/>
        </w:rPr>
      </w:pPr>
      <w:r w:rsidRPr="0045616A">
        <w:rPr>
          <w:rFonts w:ascii="Arial" w:hAnsi="Arial" w:cs="Arial"/>
          <w:bCs/>
          <w:sz w:val="24"/>
          <w:szCs w:val="24"/>
        </w:rPr>
        <w:t>DEPUTY COMMISSIONER (NI)</w:t>
      </w:r>
    </w:p>
    <w:p w14:paraId="35DE857B" w14:textId="77777777" w:rsidR="004B3B69" w:rsidRPr="00BD5587" w:rsidRDefault="004B3B69" w:rsidP="00F00685">
      <w:pPr>
        <w:spacing w:after="0" w:line="240" w:lineRule="auto"/>
        <w:rPr>
          <w:rFonts w:ascii="Arial" w:hAnsi="Arial" w:cs="Arial"/>
          <w:sz w:val="24"/>
          <w:szCs w:val="24"/>
        </w:rPr>
      </w:pPr>
    </w:p>
    <w:p w14:paraId="34B387EA" w14:textId="77777777" w:rsidR="004B3B69" w:rsidRDefault="004B3B69" w:rsidP="00F00685">
      <w:pPr>
        <w:spacing w:after="0" w:line="240" w:lineRule="auto"/>
        <w:rPr>
          <w:rFonts w:ascii="Arial" w:hAnsi="Arial" w:cs="Arial"/>
          <w:sz w:val="24"/>
          <w:szCs w:val="24"/>
        </w:rPr>
      </w:pPr>
    </w:p>
    <w:p w14:paraId="198481A6" w14:textId="77777777" w:rsidR="0045616A" w:rsidRPr="00BD5587" w:rsidRDefault="0045616A" w:rsidP="00F00685">
      <w:pPr>
        <w:spacing w:after="0" w:line="240" w:lineRule="auto"/>
        <w:rPr>
          <w:rFonts w:ascii="Arial" w:hAnsi="Arial" w:cs="Arial"/>
          <w:sz w:val="24"/>
          <w:szCs w:val="24"/>
        </w:rPr>
      </w:pPr>
    </w:p>
    <w:p w14:paraId="57D3DB62" w14:textId="2B2475C3" w:rsidR="008C7059" w:rsidRPr="00BD5587" w:rsidRDefault="004B3B69" w:rsidP="00F00685">
      <w:pPr>
        <w:spacing w:after="0" w:line="240" w:lineRule="auto"/>
        <w:rPr>
          <w:rFonts w:ascii="Arial" w:hAnsi="Arial" w:cs="Arial"/>
          <w:sz w:val="24"/>
          <w:szCs w:val="24"/>
        </w:rPr>
      </w:pPr>
      <w:r w:rsidRPr="00BD5587">
        <w:rPr>
          <w:rFonts w:ascii="Arial" w:hAnsi="Arial" w:cs="Arial"/>
          <w:sz w:val="24"/>
          <w:szCs w:val="24"/>
        </w:rPr>
        <w:t xml:space="preserve"> </w:t>
      </w:r>
      <w:r w:rsidR="00A66E5C" w:rsidRPr="00BD5587">
        <w:rPr>
          <w:rFonts w:ascii="Arial" w:hAnsi="Arial" w:cs="Arial"/>
          <w:sz w:val="24"/>
          <w:szCs w:val="24"/>
        </w:rPr>
        <w:t>26 September 2024</w:t>
      </w:r>
    </w:p>
    <w:sectPr w:rsidR="008C7059" w:rsidRPr="00BD5587" w:rsidSect="00C603B0">
      <w:footerReference w:type="default" r:id="rId12"/>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CECA6" w14:textId="77777777" w:rsidR="00AC568A" w:rsidRDefault="00AC568A" w:rsidP="00F409BE">
      <w:pPr>
        <w:spacing w:after="0" w:line="240" w:lineRule="auto"/>
      </w:pPr>
      <w:r>
        <w:separator/>
      </w:r>
    </w:p>
  </w:endnote>
  <w:endnote w:type="continuationSeparator" w:id="0">
    <w:p w14:paraId="1108309A" w14:textId="77777777" w:rsidR="00AC568A" w:rsidRDefault="00AC568A" w:rsidP="00F40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21417" w14:textId="5C8825EE" w:rsidR="00F409BE" w:rsidRPr="00F00685" w:rsidRDefault="00F409BE" w:rsidP="00F00685">
    <w:pPr>
      <w:pStyle w:val="Footer"/>
      <w:jc w:val="center"/>
      <w:rPr>
        <w:rFonts w:ascii="Arial" w:hAnsi="Arial" w:cs="Arial"/>
        <w:sz w:val="24"/>
        <w:szCs w:val="24"/>
      </w:rPr>
    </w:pPr>
    <w:r w:rsidRPr="00F00685">
      <w:rPr>
        <w:rFonts w:ascii="Arial" w:hAnsi="Arial" w:cs="Arial"/>
        <w:sz w:val="24"/>
        <w:szCs w:val="24"/>
      </w:rPr>
      <w:fldChar w:fldCharType="begin"/>
    </w:r>
    <w:r w:rsidRPr="00F00685">
      <w:rPr>
        <w:rFonts w:ascii="Arial" w:hAnsi="Arial" w:cs="Arial"/>
        <w:sz w:val="24"/>
        <w:szCs w:val="24"/>
      </w:rPr>
      <w:instrText xml:space="preserve"> PAGE   \* MERGEFORMAT </w:instrText>
    </w:r>
    <w:r w:rsidRPr="00F00685">
      <w:rPr>
        <w:rFonts w:ascii="Arial" w:hAnsi="Arial" w:cs="Arial"/>
        <w:sz w:val="24"/>
        <w:szCs w:val="24"/>
      </w:rPr>
      <w:fldChar w:fldCharType="separate"/>
    </w:r>
    <w:r w:rsidRPr="00F00685">
      <w:rPr>
        <w:rFonts w:ascii="Arial" w:hAnsi="Arial" w:cs="Arial"/>
        <w:noProof/>
        <w:sz w:val="24"/>
        <w:szCs w:val="24"/>
      </w:rPr>
      <w:t>2</w:t>
    </w:r>
    <w:r w:rsidRPr="00F00685">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80907" w14:textId="77777777" w:rsidR="00AC568A" w:rsidRDefault="00AC568A" w:rsidP="00F409BE">
      <w:pPr>
        <w:spacing w:after="0" w:line="240" w:lineRule="auto"/>
      </w:pPr>
      <w:r>
        <w:separator/>
      </w:r>
    </w:p>
  </w:footnote>
  <w:footnote w:type="continuationSeparator" w:id="0">
    <w:p w14:paraId="2BF630E3" w14:textId="77777777" w:rsidR="00AC568A" w:rsidRDefault="00AC568A" w:rsidP="00F40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D6D57"/>
    <w:multiLevelType w:val="multilevel"/>
    <w:tmpl w:val="ED5EF5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5180FBD"/>
    <w:multiLevelType w:val="multilevel"/>
    <w:tmpl w:val="DDAE0F8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6CD2888"/>
    <w:multiLevelType w:val="multilevel"/>
    <w:tmpl w:val="5F78018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405A47"/>
    <w:multiLevelType w:val="multilevel"/>
    <w:tmpl w:val="5C98AF7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30DF4"/>
    <w:multiLevelType w:val="multilevel"/>
    <w:tmpl w:val="1A6AD7B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DA4EEE"/>
    <w:multiLevelType w:val="multilevel"/>
    <w:tmpl w:val="7518ADB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F22C52"/>
    <w:multiLevelType w:val="multilevel"/>
    <w:tmpl w:val="FEBC17D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632A72"/>
    <w:multiLevelType w:val="multilevel"/>
    <w:tmpl w:val="496E52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2F5C56"/>
    <w:multiLevelType w:val="hybridMultilevel"/>
    <w:tmpl w:val="C26C4238"/>
    <w:lvl w:ilvl="0" w:tplc="B928B584">
      <w:start w:val="1"/>
      <w:numFmt w:val="decimal"/>
      <w:lvlText w:val="%1."/>
      <w:lvlJc w:val="left"/>
      <w:pPr>
        <w:ind w:left="1140" w:hanging="360"/>
      </w:pPr>
      <w:rPr>
        <w:rFonts w:ascii="Times New Roman" w:hAnsi="Times New Roman" w:cs="Times New Roman" w:hint="default"/>
        <w:sz w:val="24"/>
        <w:szCs w:val="24"/>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9" w15:restartNumberingAfterBreak="0">
    <w:nsid w:val="182F7BFB"/>
    <w:multiLevelType w:val="hybridMultilevel"/>
    <w:tmpl w:val="E0722524"/>
    <w:lvl w:ilvl="0" w:tplc="22A227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0EB0C7C"/>
    <w:multiLevelType w:val="multilevel"/>
    <w:tmpl w:val="1FD47CA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17237C"/>
    <w:multiLevelType w:val="multilevel"/>
    <w:tmpl w:val="012E90D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BE1E7F"/>
    <w:multiLevelType w:val="multilevel"/>
    <w:tmpl w:val="378EB2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BE0B9B"/>
    <w:multiLevelType w:val="multilevel"/>
    <w:tmpl w:val="FC226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7E3F26"/>
    <w:multiLevelType w:val="multilevel"/>
    <w:tmpl w:val="90BAD38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F77157"/>
    <w:multiLevelType w:val="multilevel"/>
    <w:tmpl w:val="DC7AE5B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820A29"/>
    <w:multiLevelType w:val="hybridMultilevel"/>
    <w:tmpl w:val="E228D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8B7E8B"/>
    <w:multiLevelType w:val="multilevel"/>
    <w:tmpl w:val="D3C485C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9045C4"/>
    <w:multiLevelType w:val="multilevel"/>
    <w:tmpl w:val="8422B44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2739B3"/>
    <w:multiLevelType w:val="multilevel"/>
    <w:tmpl w:val="8DB8448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F84B1B"/>
    <w:multiLevelType w:val="multilevel"/>
    <w:tmpl w:val="F9DAAC2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3C2645"/>
    <w:multiLevelType w:val="hybridMultilevel"/>
    <w:tmpl w:val="EC504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712D5E"/>
    <w:multiLevelType w:val="multilevel"/>
    <w:tmpl w:val="70B43B7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34805504"/>
    <w:multiLevelType w:val="hybridMultilevel"/>
    <w:tmpl w:val="8FDEC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6474DC"/>
    <w:multiLevelType w:val="multilevel"/>
    <w:tmpl w:val="EFBA45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4B2286"/>
    <w:multiLevelType w:val="multilevel"/>
    <w:tmpl w:val="4CB8C57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4D596B"/>
    <w:multiLevelType w:val="multilevel"/>
    <w:tmpl w:val="3458649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8D364C"/>
    <w:multiLevelType w:val="hybridMultilevel"/>
    <w:tmpl w:val="EC504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FA3C89"/>
    <w:multiLevelType w:val="multilevel"/>
    <w:tmpl w:val="4CF81B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D460E3"/>
    <w:multiLevelType w:val="multilevel"/>
    <w:tmpl w:val="652A8D3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451506F6"/>
    <w:multiLevelType w:val="multilevel"/>
    <w:tmpl w:val="9DAC4FD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8371E0"/>
    <w:multiLevelType w:val="multilevel"/>
    <w:tmpl w:val="C05645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4773E0"/>
    <w:multiLevelType w:val="multilevel"/>
    <w:tmpl w:val="5E765D8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C16DC3"/>
    <w:multiLevelType w:val="multilevel"/>
    <w:tmpl w:val="4D7E2A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D65164"/>
    <w:multiLevelType w:val="multilevel"/>
    <w:tmpl w:val="5EA673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7841A2"/>
    <w:multiLevelType w:val="multilevel"/>
    <w:tmpl w:val="55CCF3F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7F301C"/>
    <w:multiLevelType w:val="multilevel"/>
    <w:tmpl w:val="C76E39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3E2A8D"/>
    <w:multiLevelType w:val="multilevel"/>
    <w:tmpl w:val="263A02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E65E1C"/>
    <w:multiLevelType w:val="multilevel"/>
    <w:tmpl w:val="699C239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3D5426"/>
    <w:multiLevelType w:val="multilevel"/>
    <w:tmpl w:val="09D23E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5A6597"/>
    <w:multiLevelType w:val="multilevel"/>
    <w:tmpl w:val="32624DA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C6A2973"/>
    <w:multiLevelType w:val="hybridMultilevel"/>
    <w:tmpl w:val="511AA58A"/>
    <w:lvl w:ilvl="0" w:tplc="B35674AC">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42" w15:restartNumberingAfterBreak="0">
    <w:nsid w:val="66C31371"/>
    <w:multiLevelType w:val="multilevel"/>
    <w:tmpl w:val="1DC8F2F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664B89"/>
    <w:multiLevelType w:val="multilevel"/>
    <w:tmpl w:val="FC7E3B6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BF02C8"/>
    <w:multiLevelType w:val="multilevel"/>
    <w:tmpl w:val="B4D844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AE21EA8"/>
    <w:multiLevelType w:val="multilevel"/>
    <w:tmpl w:val="C8D087A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04D11ED"/>
    <w:multiLevelType w:val="multilevel"/>
    <w:tmpl w:val="CB4809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19C3DC8"/>
    <w:multiLevelType w:val="multilevel"/>
    <w:tmpl w:val="C51683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48B4448"/>
    <w:multiLevelType w:val="multilevel"/>
    <w:tmpl w:val="91B655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51F7E7C"/>
    <w:multiLevelType w:val="hybridMultilevel"/>
    <w:tmpl w:val="C6F4FE0C"/>
    <w:lvl w:ilvl="0" w:tplc="9AC855AA">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50" w15:restartNumberingAfterBreak="0">
    <w:nsid w:val="787207CA"/>
    <w:multiLevelType w:val="multilevel"/>
    <w:tmpl w:val="F5183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B497954"/>
    <w:multiLevelType w:val="multilevel"/>
    <w:tmpl w:val="AE88207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B7C0B9E"/>
    <w:multiLevelType w:val="multilevel"/>
    <w:tmpl w:val="B9D6EE4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C411572"/>
    <w:multiLevelType w:val="multilevel"/>
    <w:tmpl w:val="C014704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C8E2A6A"/>
    <w:multiLevelType w:val="multilevel"/>
    <w:tmpl w:val="9DFA0D3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D6137E3"/>
    <w:multiLevelType w:val="multilevel"/>
    <w:tmpl w:val="76BA5F8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DBA12F3"/>
    <w:multiLevelType w:val="multilevel"/>
    <w:tmpl w:val="2BA01E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E6E2573"/>
    <w:multiLevelType w:val="multilevel"/>
    <w:tmpl w:val="C4AA3F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FA23863"/>
    <w:multiLevelType w:val="multilevel"/>
    <w:tmpl w:val="DE82DF7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2747114">
    <w:abstractNumId w:val="50"/>
  </w:num>
  <w:num w:numId="2" w16cid:durableId="2050836752">
    <w:abstractNumId w:val="29"/>
  </w:num>
  <w:num w:numId="3" w16cid:durableId="497886333">
    <w:abstractNumId w:val="1"/>
  </w:num>
  <w:num w:numId="4" w16cid:durableId="162477340">
    <w:abstractNumId w:val="22"/>
  </w:num>
  <w:num w:numId="5" w16cid:durableId="879363255">
    <w:abstractNumId w:val="39"/>
  </w:num>
  <w:num w:numId="6" w16cid:durableId="69810530">
    <w:abstractNumId w:val="47"/>
  </w:num>
  <w:num w:numId="7" w16cid:durableId="408963748">
    <w:abstractNumId w:val="13"/>
  </w:num>
  <w:num w:numId="8" w16cid:durableId="669259463">
    <w:abstractNumId w:val="24"/>
  </w:num>
  <w:num w:numId="9" w16cid:durableId="364982457">
    <w:abstractNumId w:val="37"/>
  </w:num>
  <w:num w:numId="10" w16cid:durableId="2011714608">
    <w:abstractNumId w:val="28"/>
  </w:num>
  <w:num w:numId="11" w16cid:durableId="1929381689">
    <w:abstractNumId w:val="31"/>
  </w:num>
  <w:num w:numId="12" w16cid:durableId="992948197">
    <w:abstractNumId w:val="12"/>
  </w:num>
  <w:num w:numId="13" w16cid:durableId="455102966">
    <w:abstractNumId w:val="57"/>
  </w:num>
  <w:num w:numId="14" w16cid:durableId="156190634">
    <w:abstractNumId w:val="34"/>
  </w:num>
  <w:num w:numId="15" w16cid:durableId="43529161">
    <w:abstractNumId w:val="46"/>
  </w:num>
  <w:num w:numId="16" w16cid:durableId="1617104356">
    <w:abstractNumId w:val="48"/>
  </w:num>
  <w:num w:numId="17" w16cid:durableId="405539393">
    <w:abstractNumId w:val="33"/>
  </w:num>
  <w:num w:numId="18" w16cid:durableId="80109943">
    <w:abstractNumId w:val="14"/>
  </w:num>
  <w:num w:numId="19" w16cid:durableId="1808931419">
    <w:abstractNumId w:val="36"/>
  </w:num>
  <w:num w:numId="20" w16cid:durableId="1452243039">
    <w:abstractNumId w:val="44"/>
  </w:num>
  <w:num w:numId="21" w16cid:durableId="637806156">
    <w:abstractNumId w:val="26"/>
  </w:num>
  <w:num w:numId="22" w16cid:durableId="1529442830">
    <w:abstractNumId w:val="6"/>
  </w:num>
  <w:num w:numId="23" w16cid:durableId="1157913906">
    <w:abstractNumId w:val="17"/>
  </w:num>
  <w:num w:numId="24" w16cid:durableId="363331970">
    <w:abstractNumId w:val="42"/>
  </w:num>
  <w:num w:numId="25" w16cid:durableId="434325200">
    <w:abstractNumId w:val="0"/>
  </w:num>
  <w:num w:numId="26" w16cid:durableId="1479153587">
    <w:abstractNumId w:val="19"/>
  </w:num>
  <w:num w:numId="27" w16cid:durableId="1666667659">
    <w:abstractNumId w:val="3"/>
  </w:num>
  <w:num w:numId="28" w16cid:durableId="233129752">
    <w:abstractNumId w:val="11"/>
  </w:num>
  <w:num w:numId="29" w16cid:durableId="945507490">
    <w:abstractNumId w:val="15"/>
  </w:num>
  <w:num w:numId="30" w16cid:durableId="953754555">
    <w:abstractNumId w:val="2"/>
  </w:num>
  <w:num w:numId="31" w16cid:durableId="49889924">
    <w:abstractNumId w:val="10"/>
  </w:num>
  <w:num w:numId="32" w16cid:durableId="203949049">
    <w:abstractNumId w:val="53"/>
  </w:num>
  <w:num w:numId="33" w16cid:durableId="567039442">
    <w:abstractNumId w:val="54"/>
  </w:num>
  <w:num w:numId="34" w16cid:durableId="802502062">
    <w:abstractNumId w:val="20"/>
  </w:num>
  <w:num w:numId="35" w16cid:durableId="560989557">
    <w:abstractNumId w:val="51"/>
  </w:num>
  <w:num w:numId="36" w16cid:durableId="2068649308">
    <w:abstractNumId w:val="5"/>
  </w:num>
  <w:num w:numId="37" w16cid:durableId="255557485">
    <w:abstractNumId w:val="30"/>
  </w:num>
  <w:num w:numId="38" w16cid:durableId="1558323925">
    <w:abstractNumId w:val="58"/>
  </w:num>
  <w:num w:numId="39" w16cid:durableId="2021852932">
    <w:abstractNumId w:val="32"/>
  </w:num>
  <w:num w:numId="40" w16cid:durableId="1361591204">
    <w:abstractNumId w:val="18"/>
  </w:num>
  <w:num w:numId="41" w16cid:durableId="1110275554">
    <w:abstractNumId w:val="52"/>
  </w:num>
  <w:num w:numId="42" w16cid:durableId="1124038347">
    <w:abstractNumId w:val="55"/>
  </w:num>
  <w:num w:numId="43" w16cid:durableId="388649995">
    <w:abstractNumId w:val="4"/>
  </w:num>
  <w:num w:numId="44" w16cid:durableId="1745253872">
    <w:abstractNumId w:val="35"/>
  </w:num>
  <w:num w:numId="45" w16cid:durableId="1393775489">
    <w:abstractNumId w:val="43"/>
  </w:num>
  <w:num w:numId="46" w16cid:durableId="1174758909">
    <w:abstractNumId w:val="38"/>
  </w:num>
  <w:num w:numId="47" w16cid:durableId="1967158601">
    <w:abstractNumId w:val="25"/>
  </w:num>
  <w:num w:numId="48" w16cid:durableId="817763894">
    <w:abstractNumId w:val="40"/>
  </w:num>
  <w:num w:numId="49" w16cid:durableId="1190099232">
    <w:abstractNumId w:val="23"/>
  </w:num>
  <w:num w:numId="50" w16cid:durableId="457915376">
    <w:abstractNumId w:val="9"/>
  </w:num>
  <w:num w:numId="51" w16cid:durableId="342174622">
    <w:abstractNumId w:val="45"/>
  </w:num>
  <w:num w:numId="52" w16cid:durableId="2104179488">
    <w:abstractNumId w:val="56"/>
  </w:num>
  <w:num w:numId="53" w16cid:durableId="198275069">
    <w:abstractNumId w:val="7"/>
  </w:num>
  <w:num w:numId="54" w16cid:durableId="381902330">
    <w:abstractNumId w:val="8"/>
  </w:num>
  <w:num w:numId="55" w16cid:durableId="337657870">
    <w:abstractNumId w:val="41"/>
  </w:num>
  <w:num w:numId="56" w16cid:durableId="516967445">
    <w:abstractNumId w:val="49"/>
  </w:num>
  <w:num w:numId="57" w16cid:durableId="2084570181">
    <w:abstractNumId w:val="27"/>
  </w:num>
  <w:num w:numId="58" w16cid:durableId="110050256">
    <w:abstractNumId w:val="16"/>
  </w:num>
  <w:num w:numId="59" w16cid:durableId="12245658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CA6"/>
    <w:rsid w:val="00011185"/>
    <w:rsid w:val="00081F20"/>
    <w:rsid w:val="000916DF"/>
    <w:rsid w:val="000D11D3"/>
    <w:rsid w:val="000E471D"/>
    <w:rsid w:val="000F0D51"/>
    <w:rsid w:val="00102947"/>
    <w:rsid w:val="001237A0"/>
    <w:rsid w:val="00136C89"/>
    <w:rsid w:val="001A11DC"/>
    <w:rsid w:val="001A214C"/>
    <w:rsid w:val="001A484A"/>
    <w:rsid w:val="001C1859"/>
    <w:rsid w:val="001D399F"/>
    <w:rsid w:val="00201384"/>
    <w:rsid w:val="00235753"/>
    <w:rsid w:val="00243DAE"/>
    <w:rsid w:val="002645B7"/>
    <w:rsid w:val="00282A64"/>
    <w:rsid w:val="002F0F41"/>
    <w:rsid w:val="002F39A0"/>
    <w:rsid w:val="00362030"/>
    <w:rsid w:val="00363A26"/>
    <w:rsid w:val="00376E6D"/>
    <w:rsid w:val="003D07D3"/>
    <w:rsid w:val="00412CA6"/>
    <w:rsid w:val="00424E55"/>
    <w:rsid w:val="004264D5"/>
    <w:rsid w:val="004267A2"/>
    <w:rsid w:val="0044006F"/>
    <w:rsid w:val="0044609A"/>
    <w:rsid w:val="0045616A"/>
    <w:rsid w:val="00485E6C"/>
    <w:rsid w:val="004B3B69"/>
    <w:rsid w:val="004D11E6"/>
    <w:rsid w:val="005410AE"/>
    <w:rsid w:val="00562D6F"/>
    <w:rsid w:val="00594649"/>
    <w:rsid w:val="00607DF8"/>
    <w:rsid w:val="00612BDB"/>
    <w:rsid w:val="00615B5D"/>
    <w:rsid w:val="0062671C"/>
    <w:rsid w:val="00670DA5"/>
    <w:rsid w:val="00675365"/>
    <w:rsid w:val="006C07DA"/>
    <w:rsid w:val="00724824"/>
    <w:rsid w:val="007361D1"/>
    <w:rsid w:val="007A1FEA"/>
    <w:rsid w:val="007B64BE"/>
    <w:rsid w:val="007D273C"/>
    <w:rsid w:val="00856E0A"/>
    <w:rsid w:val="0087679F"/>
    <w:rsid w:val="008B21FD"/>
    <w:rsid w:val="008C7059"/>
    <w:rsid w:val="0091226B"/>
    <w:rsid w:val="0099482E"/>
    <w:rsid w:val="009A3D90"/>
    <w:rsid w:val="00A3324A"/>
    <w:rsid w:val="00A47783"/>
    <w:rsid w:val="00A6573E"/>
    <w:rsid w:val="00A66E5C"/>
    <w:rsid w:val="00AA7A5B"/>
    <w:rsid w:val="00AB78BC"/>
    <w:rsid w:val="00AC568A"/>
    <w:rsid w:val="00AE2000"/>
    <w:rsid w:val="00AF6580"/>
    <w:rsid w:val="00B22C5E"/>
    <w:rsid w:val="00B323F6"/>
    <w:rsid w:val="00BD5587"/>
    <w:rsid w:val="00BE1344"/>
    <w:rsid w:val="00C05D8B"/>
    <w:rsid w:val="00C125BA"/>
    <w:rsid w:val="00C1416C"/>
    <w:rsid w:val="00C54FEF"/>
    <w:rsid w:val="00C603B0"/>
    <w:rsid w:val="00CB0D10"/>
    <w:rsid w:val="00CB6708"/>
    <w:rsid w:val="00CD5902"/>
    <w:rsid w:val="00CD6CD8"/>
    <w:rsid w:val="00CF32D5"/>
    <w:rsid w:val="00D17F46"/>
    <w:rsid w:val="00D248B2"/>
    <w:rsid w:val="00D75B98"/>
    <w:rsid w:val="00D940C8"/>
    <w:rsid w:val="00DA42A0"/>
    <w:rsid w:val="00DC0D97"/>
    <w:rsid w:val="00DD7530"/>
    <w:rsid w:val="00E11656"/>
    <w:rsid w:val="00E428E3"/>
    <w:rsid w:val="00E748C2"/>
    <w:rsid w:val="00EC66B1"/>
    <w:rsid w:val="00EE44D1"/>
    <w:rsid w:val="00F00685"/>
    <w:rsid w:val="00F072E9"/>
    <w:rsid w:val="00F16A74"/>
    <w:rsid w:val="00F2781F"/>
    <w:rsid w:val="00F409BE"/>
    <w:rsid w:val="00F80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2E0B8"/>
  <w15:chartTrackingRefBased/>
  <w15:docId w15:val="{83D4DB34-F765-40BC-954E-59D97276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947"/>
    <w:pPr>
      <w:ind w:left="720"/>
      <w:contextualSpacing/>
    </w:pPr>
  </w:style>
  <w:style w:type="paragraph" w:customStyle="1" w:styleId="paragraph">
    <w:name w:val="paragraph"/>
    <w:basedOn w:val="Normal"/>
    <w:rsid w:val="0010294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102947"/>
  </w:style>
  <w:style w:type="character" w:customStyle="1" w:styleId="eop">
    <w:name w:val="eop"/>
    <w:basedOn w:val="DefaultParagraphFont"/>
    <w:rsid w:val="00102947"/>
  </w:style>
  <w:style w:type="paragraph" w:styleId="NoSpacing">
    <w:name w:val="No Spacing"/>
    <w:uiPriority w:val="1"/>
    <w:qFormat/>
    <w:rsid w:val="00485E6C"/>
    <w:rPr>
      <w:sz w:val="22"/>
      <w:szCs w:val="22"/>
      <w:lang w:eastAsia="en-US"/>
    </w:rPr>
  </w:style>
  <w:style w:type="paragraph" w:styleId="Header">
    <w:name w:val="header"/>
    <w:basedOn w:val="Normal"/>
    <w:link w:val="HeaderChar"/>
    <w:uiPriority w:val="99"/>
    <w:unhideWhenUsed/>
    <w:rsid w:val="00F409BE"/>
    <w:pPr>
      <w:tabs>
        <w:tab w:val="center" w:pos="4513"/>
        <w:tab w:val="right" w:pos="9026"/>
      </w:tabs>
    </w:pPr>
  </w:style>
  <w:style w:type="character" w:customStyle="1" w:styleId="HeaderChar">
    <w:name w:val="Header Char"/>
    <w:link w:val="Header"/>
    <w:uiPriority w:val="99"/>
    <w:rsid w:val="00F409BE"/>
    <w:rPr>
      <w:sz w:val="22"/>
      <w:szCs w:val="22"/>
      <w:lang w:eastAsia="en-US"/>
    </w:rPr>
  </w:style>
  <w:style w:type="paragraph" w:styleId="Footer">
    <w:name w:val="footer"/>
    <w:basedOn w:val="Normal"/>
    <w:link w:val="FooterChar"/>
    <w:uiPriority w:val="99"/>
    <w:unhideWhenUsed/>
    <w:rsid w:val="00F409BE"/>
    <w:pPr>
      <w:tabs>
        <w:tab w:val="center" w:pos="4513"/>
        <w:tab w:val="right" w:pos="9026"/>
      </w:tabs>
    </w:pPr>
  </w:style>
  <w:style w:type="character" w:customStyle="1" w:styleId="FooterChar">
    <w:name w:val="Footer Char"/>
    <w:link w:val="Footer"/>
    <w:uiPriority w:val="99"/>
    <w:rsid w:val="00F409B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75522">
      <w:bodyDiv w:val="1"/>
      <w:marLeft w:val="0"/>
      <w:marRight w:val="0"/>
      <w:marTop w:val="0"/>
      <w:marBottom w:val="0"/>
      <w:divBdr>
        <w:top w:val="none" w:sz="0" w:space="0" w:color="auto"/>
        <w:left w:val="none" w:sz="0" w:space="0" w:color="auto"/>
        <w:bottom w:val="none" w:sz="0" w:space="0" w:color="auto"/>
        <w:right w:val="none" w:sz="0" w:space="0" w:color="auto"/>
      </w:divBdr>
    </w:div>
    <w:div w:id="1189292821">
      <w:bodyDiv w:val="1"/>
      <w:marLeft w:val="0"/>
      <w:marRight w:val="0"/>
      <w:marTop w:val="0"/>
      <w:marBottom w:val="0"/>
      <w:divBdr>
        <w:top w:val="none" w:sz="0" w:space="0" w:color="auto"/>
        <w:left w:val="none" w:sz="0" w:space="0" w:color="auto"/>
        <w:bottom w:val="none" w:sz="0" w:space="0" w:color="auto"/>
        <w:right w:val="none" w:sz="0" w:space="0" w:color="auto"/>
      </w:divBdr>
      <w:divsChild>
        <w:div w:id="9066539">
          <w:marLeft w:val="0"/>
          <w:marRight w:val="0"/>
          <w:marTop w:val="0"/>
          <w:marBottom w:val="0"/>
          <w:divBdr>
            <w:top w:val="none" w:sz="0" w:space="0" w:color="auto"/>
            <w:left w:val="none" w:sz="0" w:space="0" w:color="auto"/>
            <w:bottom w:val="none" w:sz="0" w:space="0" w:color="auto"/>
            <w:right w:val="none" w:sz="0" w:space="0" w:color="auto"/>
          </w:divBdr>
        </w:div>
        <w:div w:id="42752275">
          <w:marLeft w:val="0"/>
          <w:marRight w:val="0"/>
          <w:marTop w:val="0"/>
          <w:marBottom w:val="0"/>
          <w:divBdr>
            <w:top w:val="none" w:sz="0" w:space="0" w:color="auto"/>
            <w:left w:val="none" w:sz="0" w:space="0" w:color="auto"/>
            <w:bottom w:val="none" w:sz="0" w:space="0" w:color="auto"/>
            <w:right w:val="none" w:sz="0" w:space="0" w:color="auto"/>
          </w:divBdr>
          <w:divsChild>
            <w:div w:id="80298640">
              <w:marLeft w:val="0"/>
              <w:marRight w:val="0"/>
              <w:marTop w:val="0"/>
              <w:marBottom w:val="0"/>
              <w:divBdr>
                <w:top w:val="none" w:sz="0" w:space="0" w:color="auto"/>
                <w:left w:val="none" w:sz="0" w:space="0" w:color="auto"/>
                <w:bottom w:val="none" w:sz="0" w:space="0" w:color="auto"/>
                <w:right w:val="none" w:sz="0" w:space="0" w:color="auto"/>
              </w:divBdr>
            </w:div>
            <w:div w:id="142086646">
              <w:marLeft w:val="0"/>
              <w:marRight w:val="0"/>
              <w:marTop w:val="0"/>
              <w:marBottom w:val="0"/>
              <w:divBdr>
                <w:top w:val="none" w:sz="0" w:space="0" w:color="auto"/>
                <w:left w:val="none" w:sz="0" w:space="0" w:color="auto"/>
                <w:bottom w:val="none" w:sz="0" w:space="0" w:color="auto"/>
                <w:right w:val="none" w:sz="0" w:space="0" w:color="auto"/>
              </w:divBdr>
            </w:div>
            <w:div w:id="184373069">
              <w:marLeft w:val="0"/>
              <w:marRight w:val="0"/>
              <w:marTop w:val="0"/>
              <w:marBottom w:val="0"/>
              <w:divBdr>
                <w:top w:val="none" w:sz="0" w:space="0" w:color="auto"/>
                <w:left w:val="none" w:sz="0" w:space="0" w:color="auto"/>
                <w:bottom w:val="none" w:sz="0" w:space="0" w:color="auto"/>
                <w:right w:val="none" w:sz="0" w:space="0" w:color="auto"/>
              </w:divBdr>
            </w:div>
            <w:div w:id="448820205">
              <w:marLeft w:val="0"/>
              <w:marRight w:val="0"/>
              <w:marTop w:val="0"/>
              <w:marBottom w:val="0"/>
              <w:divBdr>
                <w:top w:val="none" w:sz="0" w:space="0" w:color="auto"/>
                <w:left w:val="none" w:sz="0" w:space="0" w:color="auto"/>
                <w:bottom w:val="none" w:sz="0" w:space="0" w:color="auto"/>
                <w:right w:val="none" w:sz="0" w:space="0" w:color="auto"/>
              </w:divBdr>
            </w:div>
            <w:div w:id="552887650">
              <w:marLeft w:val="0"/>
              <w:marRight w:val="0"/>
              <w:marTop w:val="0"/>
              <w:marBottom w:val="0"/>
              <w:divBdr>
                <w:top w:val="none" w:sz="0" w:space="0" w:color="auto"/>
                <w:left w:val="none" w:sz="0" w:space="0" w:color="auto"/>
                <w:bottom w:val="none" w:sz="0" w:space="0" w:color="auto"/>
                <w:right w:val="none" w:sz="0" w:space="0" w:color="auto"/>
              </w:divBdr>
            </w:div>
            <w:div w:id="660961157">
              <w:marLeft w:val="0"/>
              <w:marRight w:val="0"/>
              <w:marTop w:val="0"/>
              <w:marBottom w:val="0"/>
              <w:divBdr>
                <w:top w:val="none" w:sz="0" w:space="0" w:color="auto"/>
                <w:left w:val="none" w:sz="0" w:space="0" w:color="auto"/>
                <w:bottom w:val="none" w:sz="0" w:space="0" w:color="auto"/>
                <w:right w:val="none" w:sz="0" w:space="0" w:color="auto"/>
              </w:divBdr>
            </w:div>
            <w:div w:id="965281681">
              <w:marLeft w:val="0"/>
              <w:marRight w:val="0"/>
              <w:marTop w:val="0"/>
              <w:marBottom w:val="0"/>
              <w:divBdr>
                <w:top w:val="none" w:sz="0" w:space="0" w:color="auto"/>
                <w:left w:val="none" w:sz="0" w:space="0" w:color="auto"/>
                <w:bottom w:val="none" w:sz="0" w:space="0" w:color="auto"/>
                <w:right w:val="none" w:sz="0" w:space="0" w:color="auto"/>
              </w:divBdr>
            </w:div>
            <w:div w:id="1233544825">
              <w:marLeft w:val="0"/>
              <w:marRight w:val="0"/>
              <w:marTop w:val="0"/>
              <w:marBottom w:val="0"/>
              <w:divBdr>
                <w:top w:val="none" w:sz="0" w:space="0" w:color="auto"/>
                <w:left w:val="none" w:sz="0" w:space="0" w:color="auto"/>
                <w:bottom w:val="none" w:sz="0" w:space="0" w:color="auto"/>
                <w:right w:val="none" w:sz="0" w:space="0" w:color="auto"/>
              </w:divBdr>
            </w:div>
            <w:div w:id="1372144438">
              <w:marLeft w:val="0"/>
              <w:marRight w:val="0"/>
              <w:marTop w:val="0"/>
              <w:marBottom w:val="0"/>
              <w:divBdr>
                <w:top w:val="none" w:sz="0" w:space="0" w:color="auto"/>
                <w:left w:val="none" w:sz="0" w:space="0" w:color="auto"/>
                <w:bottom w:val="none" w:sz="0" w:space="0" w:color="auto"/>
                <w:right w:val="none" w:sz="0" w:space="0" w:color="auto"/>
              </w:divBdr>
            </w:div>
            <w:div w:id="1583107227">
              <w:marLeft w:val="0"/>
              <w:marRight w:val="0"/>
              <w:marTop w:val="0"/>
              <w:marBottom w:val="0"/>
              <w:divBdr>
                <w:top w:val="none" w:sz="0" w:space="0" w:color="auto"/>
                <w:left w:val="none" w:sz="0" w:space="0" w:color="auto"/>
                <w:bottom w:val="none" w:sz="0" w:space="0" w:color="auto"/>
                <w:right w:val="none" w:sz="0" w:space="0" w:color="auto"/>
              </w:divBdr>
            </w:div>
            <w:div w:id="2065056773">
              <w:marLeft w:val="0"/>
              <w:marRight w:val="0"/>
              <w:marTop w:val="0"/>
              <w:marBottom w:val="0"/>
              <w:divBdr>
                <w:top w:val="none" w:sz="0" w:space="0" w:color="auto"/>
                <w:left w:val="none" w:sz="0" w:space="0" w:color="auto"/>
                <w:bottom w:val="none" w:sz="0" w:space="0" w:color="auto"/>
                <w:right w:val="none" w:sz="0" w:space="0" w:color="auto"/>
              </w:divBdr>
            </w:div>
            <w:div w:id="2141223486">
              <w:marLeft w:val="0"/>
              <w:marRight w:val="0"/>
              <w:marTop w:val="0"/>
              <w:marBottom w:val="0"/>
              <w:divBdr>
                <w:top w:val="none" w:sz="0" w:space="0" w:color="auto"/>
                <w:left w:val="none" w:sz="0" w:space="0" w:color="auto"/>
                <w:bottom w:val="none" w:sz="0" w:space="0" w:color="auto"/>
                <w:right w:val="none" w:sz="0" w:space="0" w:color="auto"/>
              </w:divBdr>
            </w:div>
          </w:divsChild>
        </w:div>
        <w:div w:id="68121548">
          <w:marLeft w:val="0"/>
          <w:marRight w:val="0"/>
          <w:marTop w:val="0"/>
          <w:marBottom w:val="0"/>
          <w:divBdr>
            <w:top w:val="none" w:sz="0" w:space="0" w:color="auto"/>
            <w:left w:val="none" w:sz="0" w:space="0" w:color="auto"/>
            <w:bottom w:val="none" w:sz="0" w:space="0" w:color="auto"/>
            <w:right w:val="none" w:sz="0" w:space="0" w:color="auto"/>
          </w:divBdr>
        </w:div>
        <w:div w:id="85881620">
          <w:marLeft w:val="0"/>
          <w:marRight w:val="0"/>
          <w:marTop w:val="0"/>
          <w:marBottom w:val="0"/>
          <w:divBdr>
            <w:top w:val="none" w:sz="0" w:space="0" w:color="auto"/>
            <w:left w:val="none" w:sz="0" w:space="0" w:color="auto"/>
            <w:bottom w:val="none" w:sz="0" w:space="0" w:color="auto"/>
            <w:right w:val="none" w:sz="0" w:space="0" w:color="auto"/>
          </w:divBdr>
        </w:div>
        <w:div w:id="500393222">
          <w:marLeft w:val="0"/>
          <w:marRight w:val="0"/>
          <w:marTop w:val="0"/>
          <w:marBottom w:val="0"/>
          <w:divBdr>
            <w:top w:val="none" w:sz="0" w:space="0" w:color="auto"/>
            <w:left w:val="none" w:sz="0" w:space="0" w:color="auto"/>
            <w:bottom w:val="none" w:sz="0" w:space="0" w:color="auto"/>
            <w:right w:val="none" w:sz="0" w:space="0" w:color="auto"/>
          </w:divBdr>
        </w:div>
        <w:div w:id="505437541">
          <w:marLeft w:val="0"/>
          <w:marRight w:val="0"/>
          <w:marTop w:val="0"/>
          <w:marBottom w:val="0"/>
          <w:divBdr>
            <w:top w:val="none" w:sz="0" w:space="0" w:color="auto"/>
            <w:left w:val="none" w:sz="0" w:space="0" w:color="auto"/>
            <w:bottom w:val="none" w:sz="0" w:space="0" w:color="auto"/>
            <w:right w:val="none" w:sz="0" w:space="0" w:color="auto"/>
          </w:divBdr>
          <w:divsChild>
            <w:div w:id="303125447">
              <w:marLeft w:val="0"/>
              <w:marRight w:val="0"/>
              <w:marTop w:val="0"/>
              <w:marBottom w:val="0"/>
              <w:divBdr>
                <w:top w:val="none" w:sz="0" w:space="0" w:color="auto"/>
                <w:left w:val="none" w:sz="0" w:space="0" w:color="auto"/>
                <w:bottom w:val="none" w:sz="0" w:space="0" w:color="auto"/>
                <w:right w:val="none" w:sz="0" w:space="0" w:color="auto"/>
              </w:divBdr>
            </w:div>
            <w:div w:id="314842332">
              <w:marLeft w:val="0"/>
              <w:marRight w:val="0"/>
              <w:marTop w:val="0"/>
              <w:marBottom w:val="0"/>
              <w:divBdr>
                <w:top w:val="none" w:sz="0" w:space="0" w:color="auto"/>
                <w:left w:val="none" w:sz="0" w:space="0" w:color="auto"/>
                <w:bottom w:val="none" w:sz="0" w:space="0" w:color="auto"/>
                <w:right w:val="none" w:sz="0" w:space="0" w:color="auto"/>
              </w:divBdr>
            </w:div>
            <w:div w:id="322779179">
              <w:marLeft w:val="0"/>
              <w:marRight w:val="0"/>
              <w:marTop w:val="0"/>
              <w:marBottom w:val="0"/>
              <w:divBdr>
                <w:top w:val="none" w:sz="0" w:space="0" w:color="auto"/>
                <w:left w:val="none" w:sz="0" w:space="0" w:color="auto"/>
                <w:bottom w:val="none" w:sz="0" w:space="0" w:color="auto"/>
                <w:right w:val="none" w:sz="0" w:space="0" w:color="auto"/>
              </w:divBdr>
            </w:div>
            <w:div w:id="353266467">
              <w:marLeft w:val="0"/>
              <w:marRight w:val="0"/>
              <w:marTop w:val="0"/>
              <w:marBottom w:val="0"/>
              <w:divBdr>
                <w:top w:val="none" w:sz="0" w:space="0" w:color="auto"/>
                <w:left w:val="none" w:sz="0" w:space="0" w:color="auto"/>
                <w:bottom w:val="none" w:sz="0" w:space="0" w:color="auto"/>
                <w:right w:val="none" w:sz="0" w:space="0" w:color="auto"/>
              </w:divBdr>
            </w:div>
            <w:div w:id="521670697">
              <w:marLeft w:val="0"/>
              <w:marRight w:val="0"/>
              <w:marTop w:val="0"/>
              <w:marBottom w:val="0"/>
              <w:divBdr>
                <w:top w:val="none" w:sz="0" w:space="0" w:color="auto"/>
                <w:left w:val="none" w:sz="0" w:space="0" w:color="auto"/>
                <w:bottom w:val="none" w:sz="0" w:space="0" w:color="auto"/>
                <w:right w:val="none" w:sz="0" w:space="0" w:color="auto"/>
              </w:divBdr>
            </w:div>
            <w:div w:id="522062631">
              <w:marLeft w:val="0"/>
              <w:marRight w:val="0"/>
              <w:marTop w:val="0"/>
              <w:marBottom w:val="0"/>
              <w:divBdr>
                <w:top w:val="none" w:sz="0" w:space="0" w:color="auto"/>
                <w:left w:val="none" w:sz="0" w:space="0" w:color="auto"/>
                <w:bottom w:val="none" w:sz="0" w:space="0" w:color="auto"/>
                <w:right w:val="none" w:sz="0" w:space="0" w:color="auto"/>
              </w:divBdr>
            </w:div>
            <w:div w:id="583029540">
              <w:marLeft w:val="0"/>
              <w:marRight w:val="0"/>
              <w:marTop w:val="0"/>
              <w:marBottom w:val="0"/>
              <w:divBdr>
                <w:top w:val="none" w:sz="0" w:space="0" w:color="auto"/>
                <w:left w:val="none" w:sz="0" w:space="0" w:color="auto"/>
                <w:bottom w:val="none" w:sz="0" w:space="0" w:color="auto"/>
                <w:right w:val="none" w:sz="0" w:space="0" w:color="auto"/>
              </w:divBdr>
            </w:div>
            <w:div w:id="699861924">
              <w:marLeft w:val="0"/>
              <w:marRight w:val="0"/>
              <w:marTop w:val="0"/>
              <w:marBottom w:val="0"/>
              <w:divBdr>
                <w:top w:val="none" w:sz="0" w:space="0" w:color="auto"/>
                <w:left w:val="none" w:sz="0" w:space="0" w:color="auto"/>
                <w:bottom w:val="none" w:sz="0" w:space="0" w:color="auto"/>
                <w:right w:val="none" w:sz="0" w:space="0" w:color="auto"/>
              </w:divBdr>
            </w:div>
            <w:div w:id="721683428">
              <w:marLeft w:val="0"/>
              <w:marRight w:val="0"/>
              <w:marTop w:val="0"/>
              <w:marBottom w:val="0"/>
              <w:divBdr>
                <w:top w:val="none" w:sz="0" w:space="0" w:color="auto"/>
                <w:left w:val="none" w:sz="0" w:space="0" w:color="auto"/>
                <w:bottom w:val="none" w:sz="0" w:space="0" w:color="auto"/>
                <w:right w:val="none" w:sz="0" w:space="0" w:color="auto"/>
              </w:divBdr>
            </w:div>
            <w:div w:id="790829338">
              <w:marLeft w:val="0"/>
              <w:marRight w:val="0"/>
              <w:marTop w:val="0"/>
              <w:marBottom w:val="0"/>
              <w:divBdr>
                <w:top w:val="none" w:sz="0" w:space="0" w:color="auto"/>
                <w:left w:val="none" w:sz="0" w:space="0" w:color="auto"/>
                <w:bottom w:val="none" w:sz="0" w:space="0" w:color="auto"/>
                <w:right w:val="none" w:sz="0" w:space="0" w:color="auto"/>
              </w:divBdr>
            </w:div>
            <w:div w:id="826557639">
              <w:marLeft w:val="0"/>
              <w:marRight w:val="0"/>
              <w:marTop w:val="0"/>
              <w:marBottom w:val="0"/>
              <w:divBdr>
                <w:top w:val="none" w:sz="0" w:space="0" w:color="auto"/>
                <w:left w:val="none" w:sz="0" w:space="0" w:color="auto"/>
                <w:bottom w:val="none" w:sz="0" w:space="0" w:color="auto"/>
                <w:right w:val="none" w:sz="0" w:space="0" w:color="auto"/>
              </w:divBdr>
            </w:div>
            <w:div w:id="917901766">
              <w:marLeft w:val="0"/>
              <w:marRight w:val="0"/>
              <w:marTop w:val="0"/>
              <w:marBottom w:val="0"/>
              <w:divBdr>
                <w:top w:val="none" w:sz="0" w:space="0" w:color="auto"/>
                <w:left w:val="none" w:sz="0" w:space="0" w:color="auto"/>
                <w:bottom w:val="none" w:sz="0" w:space="0" w:color="auto"/>
                <w:right w:val="none" w:sz="0" w:space="0" w:color="auto"/>
              </w:divBdr>
            </w:div>
            <w:div w:id="1019503388">
              <w:marLeft w:val="0"/>
              <w:marRight w:val="0"/>
              <w:marTop w:val="0"/>
              <w:marBottom w:val="0"/>
              <w:divBdr>
                <w:top w:val="none" w:sz="0" w:space="0" w:color="auto"/>
                <w:left w:val="none" w:sz="0" w:space="0" w:color="auto"/>
                <w:bottom w:val="none" w:sz="0" w:space="0" w:color="auto"/>
                <w:right w:val="none" w:sz="0" w:space="0" w:color="auto"/>
              </w:divBdr>
            </w:div>
            <w:div w:id="1238323884">
              <w:marLeft w:val="0"/>
              <w:marRight w:val="0"/>
              <w:marTop w:val="0"/>
              <w:marBottom w:val="0"/>
              <w:divBdr>
                <w:top w:val="none" w:sz="0" w:space="0" w:color="auto"/>
                <w:left w:val="none" w:sz="0" w:space="0" w:color="auto"/>
                <w:bottom w:val="none" w:sz="0" w:space="0" w:color="auto"/>
                <w:right w:val="none" w:sz="0" w:space="0" w:color="auto"/>
              </w:divBdr>
            </w:div>
            <w:div w:id="1302268262">
              <w:marLeft w:val="0"/>
              <w:marRight w:val="0"/>
              <w:marTop w:val="0"/>
              <w:marBottom w:val="0"/>
              <w:divBdr>
                <w:top w:val="none" w:sz="0" w:space="0" w:color="auto"/>
                <w:left w:val="none" w:sz="0" w:space="0" w:color="auto"/>
                <w:bottom w:val="none" w:sz="0" w:space="0" w:color="auto"/>
                <w:right w:val="none" w:sz="0" w:space="0" w:color="auto"/>
              </w:divBdr>
            </w:div>
            <w:div w:id="1422799409">
              <w:marLeft w:val="0"/>
              <w:marRight w:val="0"/>
              <w:marTop w:val="0"/>
              <w:marBottom w:val="0"/>
              <w:divBdr>
                <w:top w:val="none" w:sz="0" w:space="0" w:color="auto"/>
                <w:left w:val="none" w:sz="0" w:space="0" w:color="auto"/>
                <w:bottom w:val="none" w:sz="0" w:space="0" w:color="auto"/>
                <w:right w:val="none" w:sz="0" w:space="0" w:color="auto"/>
              </w:divBdr>
            </w:div>
            <w:div w:id="1565336249">
              <w:marLeft w:val="0"/>
              <w:marRight w:val="0"/>
              <w:marTop w:val="0"/>
              <w:marBottom w:val="0"/>
              <w:divBdr>
                <w:top w:val="none" w:sz="0" w:space="0" w:color="auto"/>
                <w:left w:val="none" w:sz="0" w:space="0" w:color="auto"/>
                <w:bottom w:val="none" w:sz="0" w:space="0" w:color="auto"/>
                <w:right w:val="none" w:sz="0" w:space="0" w:color="auto"/>
              </w:divBdr>
            </w:div>
            <w:div w:id="1571844497">
              <w:marLeft w:val="0"/>
              <w:marRight w:val="0"/>
              <w:marTop w:val="0"/>
              <w:marBottom w:val="0"/>
              <w:divBdr>
                <w:top w:val="none" w:sz="0" w:space="0" w:color="auto"/>
                <w:left w:val="none" w:sz="0" w:space="0" w:color="auto"/>
                <w:bottom w:val="none" w:sz="0" w:space="0" w:color="auto"/>
                <w:right w:val="none" w:sz="0" w:space="0" w:color="auto"/>
              </w:divBdr>
            </w:div>
            <w:div w:id="1624069753">
              <w:marLeft w:val="0"/>
              <w:marRight w:val="0"/>
              <w:marTop w:val="0"/>
              <w:marBottom w:val="0"/>
              <w:divBdr>
                <w:top w:val="none" w:sz="0" w:space="0" w:color="auto"/>
                <w:left w:val="none" w:sz="0" w:space="0" w:color="auto"/>
                <w:bottom w:val="none" w:sz="0" w:space="0" w:color="auto"/>
                <w:right w:val="none" w:sz="0" w:space="0" w:color="auto"/>
              </w:divBdr>
            </w:div>
            <w:div w:id="2040155082">
              <w:marLeft w:val="0"/>
              <w:marRight w:val="0"/>
              <w:marTop w:val="0"/>
              <w:marBottom w:val="0"/>
              <w:divBdr>
                <w:top w:val="none" w:sz="0" w:space="0" w:color="auto"/>
                <w:left w:val="none" w:sz="0" w:space="0" w:color="auto"/>
                <w:bottom w:val="none" w:sz="0" w:space="0" w:color="auto"/>
                <w:right w:val="none" w:sz="0" w:space="0" w:color="auto"/>
              </w:divBdr>
            </w:div>
          </w:divsChild>
        </w:div>
        <w:div w:id="647855780">
          <w:marLeft w:val="0"/>
          <w:marRight w:val="0"/>
          <w:marTop w:val="0"/>
          <w:marBottom w:val="0"/>
          <w:divBdr>
            <w:top w:val="none" w:sz="0" w:space="0" w:color="auto"/>
            <w:left w:val="none" w:sz="0" w:space="0" w:color="auto"/>
            <w:bottom w:val="none" w:sz="0" w:space="0" w:color="auto"/>
            <w:right w:val="none" w:sz="0" w:space="0" w:color="auto"/>
          </w:divBdr>
        </w:div>
        <w:div w:id="881938656">
          <w:marLeft w:val="0"/>
          <w:marRight w:val="0"/>
          <w:marTop w:val="0"/>
          <w:marBottom w:val="0"/>
          <w:divBdr>
            <w:top w:val="none" w:sz="0" w:space="0" w:color="auto"/>
            <w:left w:val="none" w:sz="0" w:space="0" w:color="auto"/>
            <w:bottom w:val="none" w:sz="0" w:space="0" w:color="auto"/>
            <w:right w:val="none" w:sz="0" w:space="0" w:color="auto"/>
          </w:divBdr>
          <w:divsChild>
            <w:div w:id="86508826">
              <w:marLeft w:val="0"/>
              <w:marRight w:val="0"/>
              <w:marTop w:val="0"/>
              <w:marBottom w:val="0"/>
              <w:divBdr>
                <w:top w:val="none" w:sz="0" w:space="0" w:color="auto"/>
                <w:left w:val="none" w:sz="0" w:space="0" w:color="auto"/>
                <w:bottom w:val="none" w:sz="0" w:space="0" w:color="auto"/>
                <w:right w:val="none" w:sz="0" w:space="0" w:color="auto"/>
              </w:divBdr>
            </w:div>
            <w:div w:id="187258558">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
            <w:div w:id="194469908">
              <w:marLeft w:val="0"/>
              <w:marRight w:val="0"/>
              <w:marTop w:val="0"/>
              <w:marBottom w:val="0"/>
              <w:divBdr>
                <w:top w:val="none" w:sz="0" w:space="0" w:color="auto"/>
                <w:left w:val="none" w:sz="0" w:space="0" w:color="auto"/>
                <w:bottom w:val="none" w:sz="0" w:space="0" w:color="auto"/>
                <w:right w:val="none" w:sz="0" w:space="0" w:color="auto"/>
              </w:divBdr>
            </w:div>
            <w:div w:id="239607211">
              <w:marLeft w:val="0"/>
              <w:marRight w:val="0"/>
              <w:marTop w:val="0"/>
              <w:marBottom w:val="0"/>
              <w:divBdr>
                <w:top w:val="none" w:sz="0" w:space="0" w:color="auto"/>
                <w:left w:val="none" w:sz="0" w:space="0" w:color="auto"/>
                <w:bottom w:val="none" w:sz="0" w:space="0" w:color="auto"/>
                <w:right w:val="none" w:sz="0" w:space="0" w:color="auto"/>
              </w:divBdr>
            </w:div>
            <w:div w:id="256865092">
              <w:marLeft w:val="0"/>
              <w:marRight w:val="0"/>
              <w:marTop w:val="0"/>
              <w:marBottom w:val="0"/>
              <w:divBdr>
                <w:top w:val="none" w:sz="0" w:space="0" w:color="auto"/>
                <w:left w:val="none" w:sz="0" w:space="0" w:color="auto"/>
                <w:bottom w:val="none" w:sz="0" w:space="0" w:color="auto"/>
                <w:right w:val="none" w:sz="0" w:space="0" w:color="auto"/>
              </w:divBdr>
            </w:div>
            <w:div w:id="297027456">
              <w:marLeft w:val="0"/>
              <w:marRight w:val="0"/>
              <w:marTop w:val="0"/>
              <w:marBottom w:val="0"/>
              <w:divBdr>
                <w:top w:val="none" w:sz="0" w:space="0" w:color="auto"/>
                <w:left w:val="none" w:sz="0" w:space="0" w:color="auto"/>
                <w:bottom w:val="none" w:sz="0" w:space="0" w:color="auto"/>
                <w:right w:val="none" w:sz="0" w:space="0" w:color="auto"/>
              </w:divBdr>
            </w:div>
            <w:div w:id="353728397">
              <w:marLeft w:val="0"/>
              <w:marRight w:val="0"/>
              <w:marTop w:val="0"/>
              <w:marBottom w:val="0"/>
              <w:divBdr>
                <w:top w:val="none" w:sz="0" w:space="0" w:color="auto"/>
                <w:left w:val="none" w:sz="0" w:space="0" w:color="auto"/>
                <w:bottom w:val="none" w:sz="0" w:space="0" w:color="auto"/>
                <w:right w:val="none" w:sz="0" w:space="0" w:color="auto"/>
              </w:divBdr>
            </w:div>
            <w:div w:id="686101864">
              <w:marLeft w:val="0"/>
              <w:marRight w:val="0"/>
              <w:marTop w:val="0"/>
              <w:marBottom w:val="0"/>
              <w:divBdr>
                <w:top w:val="none" w:sz="0" w:space="0" w:color="auto"/>
                <w:left w:val="none" w:sz="0" w:space="0" w:color="auto"/>
                <w:bottom w:val="none" w:sz="0" w:space="0" w:color="auto"/>
                <w:right w:val="none" w:sz="0" w:space="0" w:color="auto"/>
              </w:divBdr>
            </w:div>
            <w:div w:id="692539828">
              <w:marLeft w:val="0"/>
              <w:marRight w:val="0"/>
              <w:marTop w:val="0"/>
              <w:marBottom w:val="0"/>
              <w:divBdr>
                <w:top w:val="none" w:sz="0" w:space="0" w:color="auto"/>
                <w:left w:val="none" w:sz="0" w:space="0" w:color="auto"/>
                <w:bottom w:val="none" w:sz="0" w:space="0" w:color="auto"/>
                <w:right w:val="none" w:sz="0" w:space="0" w:color="auto"/>
              </w:divBdr>
            </w:div>
            <w:div w:id="996423519">
              <w:marLeft w:val="0"/>
              <w:marRight w:val="0"/>
              <w:marTop w:val="0"/>
              <w:marBottom w:val="0"/>
              <w:divBdr>
                <w:top w:val="none" w:sz="0" w:space="0" w:color="auto"/>
                <w:left w:val="none" w:sz="0" w:space="0" w:color="auto"/>
                <w:bottom w:val="none" w:sz="0" w:space="0" w:color="auto"/>
                <w:right w:val="none" w:sz="0" w:space="0" w:color="auto"/>
              </w:divBdr>
            </w:div>
            <w:div w:id="1007251894">
              <w:marLeft w:val="0"/>
              <w:marRight w:val="0"/>
              <w:marTop w:val="0"/>
              <w:marBottom w:val="0"/>
              <w:divBdr>
                <w:top w:val="none" w:sz="0" w:space="0" w:color="auto"/>
                <w:left w:val="none" w:sz="0" w:space="0" w:color="auto"/>
                <w:bottom w:val="none" w:sz="0" w:space="0" w:color="auto"/>
                <w:right w:val="none" w:sz="0" w:space="0" w:color="auto"/>
              </w:divBdr>
            </w:div>
            <w:div w:id="1207838152">
              <w:marLeft w:val="0"/>
              <w:marRight w:val="0"/>
              <w:marTop w:val="0"/>
              <w:marBottom w:val="0"/>
              <w:divBdr>
                <w:top w:val="none" w:sz="0" w:space="0" w:color="auto"/>
                <w:left w:val="none" w:sz="0" w:space="0" w:color="auto"/>
                <w:bottom w:val="none" w:sz="0" w:space="0" w:color="auto"/>
                <w:right w:val="none" w:sz="0" w:space="0" w:color="auto"/>
              </w:divBdr>
            </w:div>
            <w:div w:id="1329751882">
              <w:marLeft w:val="0"/>
              <w:marRight w:val="0"/>
              <w:marTop w:val="0"/>
              <w:marBottom w:val="0"/>
              <w:divBdr>
                <w:top w:val="none" w:sz="0" w:space="0" w:color="auto"/>
                <w:left w:val="none" w:sz="0" w:space="0" w:color="auto"/>
                <w:bottom w:val="none" w:sz="0" w:space="0" w:color="auto"/>
                <w:right w:val="none" w:sz="0" w:space="0" w:color="auto"/>
              </w:divBdr>
            </w:div>
            <w:div w:id="1341812456">
              <w:marLeft w:val="0"/>
              <w:marRight w:val="0"/>
              <w:marTop w:val="0"/>
              <w:marBottom w:val="0"/>
              <w:divBdr>
                <w:top w:val="none" w:sz="0" w:space="0" w:color="auto"/>
                <w:left w:val="none" w:sz="0" w:space="0" w:color="auto"/>
                <w:bottom w:val="none" w:sz="0" w:space="0" w:color="auto"/>
                <w:right w:val="none" w:sz="0" w:space="0" w:color="auto"/>
              </w:divBdr>
            </w:div>
            <w:div w:id="1430925795">
              <w:marLeft w:val="0"/>
              <w:marRight w:val="0"/>
              <w:marTop w:val="0"/>
              <w:marBottom w:val="0"/>
              <w:divBdr>
                <w:top w:val="none" w:sz="0" w:space="0" w:color="auto"/>
                <w:left w:val="none" w:sz="0" w:space="0" w:color="auto"/>
                <w:bottom w:val="none" w:sz="0" w:space="0" w:color="auto"/>
                <w:right w:val="none" w:sz="0" w:space="0" w:color="auto"/>
              </w:divBdr>
            </w:div>
            <w:div w:id="1448159217">
              <w:marLeft w:val="0"/>
              <w:marRight w:val="0"/>
              <w:marTop w:val="0"/>
              <w:marBottom w:val="0"/>
              <w:divBdr>
                <w:top w:val="none" w:sz="0" w:space="0" w:color="auto"/>
                <w:left w:val="none" w:sz="0" w:space="0" w:color="auto"/>
                <w:bottom w:val="none" w:sz="0" w:space="0" w:color="auto"/>
                <w:right w:val="none" w:sz="0" w:space="0" w:color="auto"/>
              </w:divBdr>
            </w:div>
            <w:div w:id="1724332060">
              <w:marLeft w:val="0"/>
              <w:marRight w:val="0"/>
              <w:marTop w:val="0"/>
              <w:marBottom w:val="0"/>
              <w:divBdr>
                <w:top w:val="none" w:sz="0" w:space="0" w:color="auto"/>
                <w:left w:val="none" w:sz="0" w:space="0" w:color="auto"/>
                <w:bottom w:val="none" w:sz="0" w:space="0" w:color="auto"/>
                <w:right w:val="none" w:sz="0" w:space="0" w:color="auto"/>
              </w:divBdr>
            </w:div>
            <w:div w:id="1742487932">
              <w:marLeft w:val="0"/>
              <w:marRight w:val="0"/>
              <w:marTop w:val="0"/>
              <w:marBottom w:val="0"/>
              <w:divBdr>
                <w:top w:val="none" w:sz="0" w:space="0" w:color="auto"/>
                <w:left w:val="none" w:sz="0" w:space="0" w:color="auto"/>
                <w:bottom w:val="none" w:sz="0" w:space="0" w:color="auto"/>
                <w:right w:val="none" w:sz="0" w:space="0" w:color="auto"/>
              </w:divBdr>
            </w:div>
            <w:div w:id="2027906075">
              <w:marLeft w:val="0"/>
              <w:marRight w:val="0"/>
              <w:marTop w:val="0"/>
              <w:marBottom w:val="0"/>
              <w:divBdr>
                <w:top w:val="none" w:sz="0" w:space="0" w:color="auto"/>
                <w:left w:val="none" w:sz="0" w:space="0" w:color="auto"/>
                <w:bottom w:val="none" w:sz="0" w:space="0" w:color="auto"/>
                <w:right w:val="none" w:sz="0" w:space="0" w:color="auto"/>
              </w:divBdr>
            </w:div>
          </w:divsChild>
        </w:div>
        <w:div w:id="915015372">
          <w:marLeft w:val="0"/>
          <w:marRight w:val="0"/>
          <w:marTop w:val="0"/>
          <w:marBottom w:val="0"/>
          <w:divBdr>
            <w:top w:val="none" w:sz="0" w:space="0" w:color="auto"/>
            <w:left w:val="none" w:sz="0" w:space="0" w:color="auto"/>
            <w:bottom w:val="none" w:sz="0" w:space="0" w:color="auto"/>
            <w:right w:val="none" w:sz="0" w:space="0" w:color="auto"/>
          </w:divBdr>
        </w:div>
        <w:div w:id="930627216">
          <w:marLeft w:val="0"/>
          <w:marRight w:val="0"/>
          <w:marTop w:val="0"/>
          <w:marBottom w:val="0"/>
          <w:divBdr>
            <w:top w:val="none" w:sz="0" w:space="0" w:color="auto"/>
            <w:left w:val="none" w:sz="0" w:space="0" w:color="auto"/>
            <w:bottom w:val="none" w:sz="0" w:space="0" w:color="auto"/>
            <w:right w:val="none" w:sz="0" w:space="0" w:color="auto"/>
          </w:divBdr>
        </w:div>
        <w:div w:id="1011563269">
          <w:marLeft w:val="0"/>
          <w:marRight w:val="0"/>
          <w:marTop w:val="0"/>
          <w:marBottom w:val="0"/>
          <w:divBdr>
            <w:top w:val="none" w:sz="0" w:space="0" w:color="auto"/>
            <w:left w:val="none" w:sz="0" w:space="0" w:color="auto"/>
            <w:bottom w:val="none" w:sz="0" w:space="0" w:color="auto"/>
            <w:right w:val="none" w:sz="0" w:space="0" w:color="auto"/>
          </w:divBdr>
        </w:div>
        <w:div w:id="1123428715">
          <w:marLeft w:val="0"/>
          <w:marRight w:val="0"/>
          <w:marTop w:val="0"/>
          <w:marBottom w:val="0"/>
          <w:divBdr>
            <w:top w:val="none" w:sz="0" w:space="0" w:color="auto"/>
            <w:left w:val="none" w:sz="0" w:space="0" w:color="auto"/>
            <w:bottom w:val="none" w:sz="0" w:space="0" w:color="auto"/>
            <w:right w:val="none" w:sz="0" w:space="0" w:color="auto"/>
          </w:divBdr>
        </w:div>
        <w:div w:id="1146624120">
          <w:marLeft w:val="0"/>
          <w:marRight w:val="0"/>
          <w:marTop w:val="0"/>
          <w:marBottom w:val="0"/>
          <w:divBdr>
            <w:top w:val="none" w:sz="0" w:space="0" w:color="auto"/>
            <w:left w:val="none" w:sz="0" w:space="0" w:color="auto"/>
            <w:bottom w:val="none" w:sz="0" w:space="0" w:color="auto"/>
            <w:right w:val="none" w:sz="0" w:space="0" w:color="auto"/>
          </w:divBdr>
        </w:div>
        <w:div w:id="1166938602">
          <w:marLeft w:val="0"/>
          <w:marRight w:val="0"/>
          <w:marTop w:val="0"/>
          <w:marBottom w:val="0"/>
          <w:divBdr>
            <w:top w:val="none" w:sz="0" w:space="0" w:color="auto"/>
            <w:left w:val="none" w:sz="0" w:space="0" w:color="auto"/>
            <w:bottom w:val="none" w:sz="0" w:space="0" w:color="auto"/>
            <w:right w:val="none" w:sz="0" w:space="0" w:color="auto"/>
          </w:divBdr>
        </w:div>
        <w:div w:id="1325402749">
          <w:marLeft w:val="0"/>
          <w:marRight w:val="0"/>
          <w:marTop w:val="0"/>
          <w:marBottom w:val="0"/>
          <w:divBdr>
            <w:top w:val="none" w:sz="0" w:space="0" w:color="auto"/>
            <w:left w:val="none" w:sz="0" w:space="0" w:color="auto"/>
            <w:bottom w:val="none" w:sz="0" w:space="0" w:color="auto"/>
            <w:right w:val="none" w:sz="0" w:space="0" w:color="auto"/>
          </w:divBdr>
          <w:divsChild>
            <w:div w:id="8677244">
              <w:marLeft w:val="0"/>
              <w:marRight w:val="0"/>
              <w:marTop w:val="0"/>
              <w:marBottom w:val="0"/>
              <w:divBdr>
                <w:top w:val="none" w:sz="0" w:space="0" w:color="auto"/>
                <w:left w:val="none" w:sz="0" w:space="0" w:color="auto"/>
                <w:bottom w:val="none" w:sz="0" w:space="0" w:color="auto"/>
                <w:right w:val="none" w:sz="0" w:space="0" w:color="auto"/>
              </w:divBdr>
            </w:div>
            <w:div w:id="329875169">
              <w:marLeft w:val="0"/>
              <w:marRight w:val="0"/>
              <w:marTop w:val="0"/>
              <w:marBottom w:val="0"/>
              <w:divBdr>
                <w:top w:val="none" w:sz="0" w:space="0" w:color="auto"/>
                <w:left w:val="none" w:sz="0" w:space="0" w:color="auto"/>
                <w:bottom w:val="none" w:sz="0" w:space="0" w:color="auto"/>
                <w:right w:val="none" w:sz="0" w:space="0" w:color="auto"/>
              </w:divBdr>
            </w:div>
            <w:div w:id="335965131">
              <w:marLeft w:val="0"/>
              <w:marRight w:val="0"/>
              <w:marTop w:val="0"/>
              <w:marBottom w:val="0"/>
              <w:divBdr>
                <w:top w:val="none" w:sz="0" w:space="0" w:color="auto"/>
                <w:left w:val="none" w:sz="0" w:space="0" w:color="auto"/>
                <w:bottom w:val="none" w:sz="0" w:space="0" w:color="auto"/>
                <w:right w:val="none" w:sz="0" w:space="0" w:color="auto"/>
              </w:divBdr>
            </w:div>
            <w:div w:id="346446973">
              <w:marLeft w:val="0"/>
              <w:marRight w:val="0"/>
              <w:marTop w:val="0"/>
              <w:marBottom w:val="0"/>
              <w:divBdr>
                <w:top w:val="none" w:sz="0" w:space="0" w:color="auto"/>
                <w:left w:val="none" w:sz="0" w:space="0" w:color="auto"/>
                <w:bottom w:val="none" w:sz="0" w:space="0" w:color="auto"/>
                <w:right w:val="none" w:sz="0" w:space="0" w:color="auto"/>
              </w:divBdr>
            </w:div>
            <w:div w:id="346560607">
              <w:marLeft w:val="0"/>
              <w:marRight w:val="0"/>
              <w:marTop w:val="0"/>
              <w:marBottom w:val="0"/>
              <w:divBdr>
                <w:top w:val="none" w:sz="0" w:space="0" w:color="auto"/>
                <w:left w:val="none" w:sz="0" w:space="0" w:color="auto"/>
                <w:bottom w:val="none" w:sz="0" w:space="0" w:color="auto"/>
                <w:right w:val="none" w:sz="0" w:space="0" w:color="auto"/>
              </w:divBdr>
            </w:div>
            <w:div w:id="348339295">
              <w:marLeft w:val="0"/>
              <w:marRight w:val="0"/>
              <w:marTop w:val="0"/>
              <w:marBottom w:val="0"/>
              <w:divBdr>
                <w:top w:val="none" w:sz="0" w:space="0" w:color="auto"/>
                <w:left w:val="none" w:sz="0" w:space="0" w:color="auto"/>
                <w:bottom w:val="none" w:sz="0" w:space="0" w:color="auto"/>
                <w:right w:val="none" w:sz="0" w:space="0" w:color="auto"/>
              </w:divBdr>
            </w:div>
            <w:div w:id="850608526">
              <w:marLeft w:val="0"/>
              <w:marRight w:val="0"/>
              <w:marTop w:val="0"/>
              <w:marBottom w:val="0"/>
              <w:divBdr>
                <w:top w:val="none" w:sz="0" w:space="0" w:color="auto"/>
                <w:left w:val="none" w:sz="0" w:space="0" w:color="auto"/>
                <w:bottom w:val="none" w:sz="0" w:space="0" w:color="auto"/>
                <w:right w:val="none" w:sz="0" w:space="0" w:color="auto"/>
              </w:divBdr>
            </w:div>
            <w:div w:id="890076720">
              <w:marLeft w:val="0"/>
              <w:marRight w:val="0"/>
              <w:marTop w:val="0"/>
              <w:marBottom w:val="0"/>
              <w:divBdr>
                <w:top w:val="none" w:sz="0" w:space="0" w:color="auto"/>
                <w:left w:val="none" w:sz="0" w:space="0" w:color="auto"/>
                <w:bottom w:val="none" w:sz="0" w:space="0" w:color="auto"/>
                <w:right w:val="none" w:sz="0" w:space="0" w:color="auto"/>
              </w:divBdr>
            </w:div>
            <w:div w:id="968391438">
              <w:marLeft w:val="0"/>
              <w:marRight w:val="0"/>
              <w:marTop w:val="0"/>
              <w:marBottom w:val="0"/>
              <w:divBdr>
                <w:top w:val="none" w:sz="0" w:space="0" w:color="auto"/>
                <w:left w:val="none" w:sz="0" w:space="0" w:color="auto"/>
                <w:bottom w:val="none" w:sz="0" w:space="0" w:color="auto"/>
                <w:right w:val="none" w:sz="0" w:space="0" w:color="auto"/>
              </w:divBdr>
            </w:div>
            <w:div w:id="1073548094">
              <w:marLeft w:val="0"/>
              <w:marRight w:val="0"/>
              <w:marTop w:val="0"/>
              <w:marBottom w:val="0"/>
              <w:divBdr>
                <w:top w:val="none" w:sz="0" w:space="0" w:color="auto"/>
                <w:left w:val="none" w:sz="0" w:space="0" w:color="auto"/>
                <w:bottom w:val="none" w:sz="0" w:space="0" w:color="auto"/>
                <w:right w:val="none" w:sz="0" w:space="0" w:color="auto"/>
              </w:divBdr>
            </w:div>
            <w:div w:id="1164590231">
              <w:marLeft w:val="0"/>
              <w:marRight w:val="0"/>
              <w:marTop w:val="0"/>
              <w:marBottom w:val="0"/>
              <w:divBdr>
                <w:top w:val="none" w:sz="0" w:space="0" w:color="auto"/>
                <w:left w:val="none" w:sz="0" w:space="0" w:color="auto"/>
                <w:bottom w:val="none" w:sz="0" w:space="0" w:color="auto"/>
                <w:right w:val="none" w:sz="0" w:space="0" w:color="auto"/>
              </w:divBdr>
            </w:div>
            <w:div w:id="1244074246">
              <w:marLeft w:val="0"/>
              <w:marRight w:val="0"/>
              <w:marTop w:val="0"/>
              <w:marBottom w:val="0"/>
              <w:divBdr>
                <w:top w:val="none" w:sz="0" w:space="0" w:color="auto"/>
                <w:left w:val="none" w:sz="0" w:space="0" w:color="auto"/>
                <w:bottom w:val="none" w:sz="0" w:space="0" w:color="auto"/>
                <w:right w:val="none" w:sz="0" w:space="0" w:color="auto"/>
              </w:divBdr>
            </w:div>
            <w:div w:id="1488328530">
              <w:marLeft w:val="0"/>
              <w:marRight w:val="0"/>
              <w:marTop w:val="0"/>
              <w:marBottom w:val="0"/>
              <w:divBdr>
                <w:top w:val="none" w:sz="0" w:space="0" w:color="auto"/>
                <w:left w:val="none" w:sz="0" w:space="0" w:color="auto"/>
                <w:bottom w:val="none" w:sz="0" w:space="0" w:color="auto"/>
                <w:right w:val="none" w:sz="0" w:space="0" w:color="auto"/>
              </w:divBdr>
            </w:div>
            <w:div w:id="1836455569">
              <w:marLeft w:val="0"/>
              <w:marRight w:val="0"/>
              <w:marTop w:val="0"/>
              <w:marBottom w:val="0"/>
              <w:divBdr>
                <w:top w:val="none" w:sz="0" w:space="0" w:color="auto"/>
                <w:left w:val="none" w:sz="0" w:space="0" w:color="auto"/>
                <w:bottom w:val="none" w:sz="0" w:space="0" w:color="auto"/>
                <w:right w:val="none" w:sz="0" w:space="0" w:color="auto"/>
              </w:divBdr>
            </w:div>
            <w:div w:id="1891570299">
              <w:marLeft w:val="0"/>
              <w:marRight w:val="0"/>
              <w:marTop w:val="0"/>
              <w:marBottom w:val="0"/>
              <w:divBdr>
                <w:top w:val="none" w:sz="0" w:space="0" w:color="auto"/>
                <w:left w:val="none" w:sz="0" w:space="0" w:color="auto"/>
                <w:bottom w:val="none" w:sz="0" w:space="0" w:color="auto"/>
                <w:right w:val="none" w:sz="0" w:space="0" w:color="auto"/>
              </w:divBdr>
            </w:div>
            <w:div w:id="1894123730">
              <w:marLeft w:val="0"/>
              <w:marRight w:val="0"/>
              <w:marTop w:val="0"/>
              <w:marBottom w:val="0"/>
              <w:divBdr>
                <w:top w:val="none" w:sz="0" w:space="0" w:color="auto"/>
                <w:left w:val="none" w:sz="0" w:space="0" w:color="auto"/>
                <w:bottom w:val="none" w:sz="0" w:space="0" w:color="auto"/>
                <w:right w:val="none" w:sz="0" w:space="0" w:color="auto"/>
              </w:divBdr>
            </w:div>
            <w:div w:id="1916472434">
              <w:marLeft w:val="0"/>
              <w:marRight w:val="0"/>
              <w:marTop w:val="0"/>
              <w:marBottom w:val="0"/>
              <w:divBdr>
                <w:top w:val="none" w:sz="0" w:space="0" w:color="auto"/>
                <w:left w:val="none" w:sz="0" w:space="0" w:color="auto"/>
                <w:bottom w:val="none" w:sz="0" w:space="0" w:color="auto"/>
                <w:right w:val="none" w:sz="0" w:space="0" w:color="auto"/>
              </w:divBdr>
            </w:div>
            <w:div w:id="1945183250">
              <w:marLeft w:val="0"/>
              <w:marRight w:val="0"/>
              <w:marTop w:val="0"/>
              <w:marBottom w:val="0"/>
              <w:divBdr>
                <w:top w:val="none" w:sz="0" w:space="0" w:color="auto"/>
                <w:left w:val="none" w:sz="0" w:space="0" w:color="auto"/>
                <w:bottom w:val="none" w:sz="0" w:space="0" w:color="auto"/>
                <w:right w:val="none" w:sz="0" w:space="0" w:color="auto"/>
              </w:divBdr>
            </w:div>
            <w:div w:id="1996489255">
              <w:marLeft w:val="0"/>
              <w:marRight w:val="0"/>
              <w:marTop w:val="0"/>
              <w:marBottom w:val="0"/>
              <w:divBdr>
                <w:top w:val="none" w:sz="0" w:space="0" w:color="auto"/>
                <w:left w:val="none" w:sz="0" w:space="0" w:color="auto"/>
                <w:bottom w:val="none" w:sz="0" w:space="0" w:color="auto"/>
                <w:right w:val="none" w:sz="0" w:space="0" w:color="auto"/>
              </w:divBdr>
            </w:div>
            <w:div w:id="2078629155">
              <w:marLeft w:val="0"/>
              <w:marRight w:val="0"/>
              <w:marTop w:val="0"/>
              <w:marBottom w:val="0"/>
              <w:divBdr>
                <w:top w:val="none" w:sz="0" w:space="0" w:color="auto"/>
                <w:left w:val="none" w:sz="0" w:space="0" w:color="auto"/>
                <w:bottom w:val="none" w:sz="0" w:space="0" w:color="auto"/>
                <w:right w:val="none" w:sz="0" w:space="0" w:color="auto"/>
              </w:divBdr>
            </w:div>
          </w:divsChild>
        </w:div>
        <w:div w:id="1378893565">
          <w:marLeft w:val="0"/>
          <w:marRight w:val="0"/>
          <w:marTop w:val="0"/>
          <w:marBottom w:val="0"/>
          <w:divBdr>
            <w:top w:val="none" w:sz="0" w:space="0" w:color="auto"/>
            <w:left w:val="none" w:sz="0" w:space="0" w:color="auto"/>
            <w:bottom w:val="none" w:sz="0" w:space="0" w:color="auto"/>
            <w:right w:val="none" w:sz="0" w:space="0" w:color="auto"/>
          </w:divBdr>
        </w:div>
        <w:div w:id="1556887602">
          <w:marLeft w:val="0"/>
          <w:marRight w:val="0"/>
          <w:marTop w:val="0"/>
          <w:marBottom w:val="0"/>
          <w:divBdr>
            <w:top w:val="none" w:sz="0" w:space="0" w:color="auto"/>
            <w:left w:val="none" w:sz="0" w:space="0" w:color="auto"/>
            <w:bottom w:val="none" w:sz="0" w:space="0" w:color="auto"/>
            <w:right w:val="none" w:sz="0" w:space="0" w:color="auto"/>
          </w:divBdr>
        </w:div>
        <w:div w:id="1744375988">
          <w:marLeft w:val="0"/>
          <w:marRight w:val="0"/>
          <w:marTop w:val="0"/>
          <w:marBottom w:val="0"/>
          <w:divBdr>
            <w:top w:val="none" w:sz="0" w:space="0" w:color="auto"/>
            <w:left w:val="none" w:sz="0" w:space="0" w:color="auto"/>
            <w:bottom w:val="none" w:sz="0" w:space="0" w:color="auto"/>
            <w:right w:val="none" w:sz="0" w:space="0" w:color="auto"/>
          </w:divBdr>
        </w:div>
        <w:div w:id="1773552083">
          <w:marLeft w:val="0"/>
          <w:marRight w:val="0"/>
          <w:marTop w:val="0"/>
          <w:marBottom w:val="0"/>
          <w:divBdr>
            <w:top w:val="none" w:sz="0" w:space="0" w:color="auto"/>
            <w:left w:val="none" w:sz="0" w:space="0" w:color="auto"/>
            <w:bottom w:val="none" w:sz="0" w:space="0" w:color="auto"/>
            <w:right w:val="none" w:sz="0" w:space="0" w:color="auto"/>
          </w:divBdr>
        </w:div>
        <w:div w:id="1874029879">
          <w:marLeft w:val="0"/>
          <w:marRight w:val="0"/>
          <w:marTop w:val="0"/>
          <w:marBottom w:val="0"/>
          <w:divBdr>
            <w:top w:val="none" w:sz="0" w:space="0" w:color="auto"/>
            <w:left w:val="none" w:sz="0" w:space="0" w:color="auto"/>
            <w:bottom w:val="none" w:sz="0" w:space="0" w:color="auto"/>
            <w:right w:val="none" w:sz="0" w:space="0" w:color="auto"/>
          </w:divBdr>
          <w:divsChild>
            <w:div w:id="87622153">
              <w:marLeft w:val="0"/>
              <w:marRight w:val="0"/>
              <w:marTop w:val="0"/>
              <w:marBottom w:val="0"/>
              <w:divBdr>
                <w:top w:val="none" w:sz="0" w:space="0" w:color="auto"/>
                <w:left w:val="none" w:sz="0" w:space="0" w:color="auto"/>
                <w:bottom w:val="none" w:sz="0" w:space="0" w:color="auto"/>
                <w:right w:val="none" w:sz="0" w:space="0" w:color="auto"/>
              </w:divBdr>
            </w:div>
            <w:div w:id="217013199">
              <w:marLeft w:val="0"/>
              <w:marRight w:val="0"/>
              <w:marTop w:val="0"/>
              <w:marBottom w:val="0"/>
              <w:divBdr>
                <w:top w:val="none" w:sz="0" w:space="0" w:color="auto"/>
                <w:left w:val="none" w:sz="0" w:space="0" w:color="auto"/>
                <w:bottom w:val="none" w:sz="0" w:space="0" w:color="auto"/>
                <w:right w:val="none" w:sz="0" w:space="0" w:color="auto"/>
              </w:divBdr>
            </w:div>
            <w:div w:id="675426245">
              <w:marLeft w:val="0"/>
              <w:marRight w:val="0"/>
              <w:marTop w:val="0"/>
              <w:marBottom w:val="0"/>
              <w:divBdr>
                <w:top w:val="none" w:sz="0" w:space="0" w:color="auto"/>
                <w:left w:val="none" w:sz="0" w:space="0" w:color="auto"/>
                <w:bottom w:val="none" w:sz="0" w:space="0" w:color="auto"/>
                <w:right w:val="none" w:sz="0" w:space="0" w:color="auto"/>
              </w:divBdr>
            </w:div>
            <w:div w:id="720906035">
              <w:marLeft w:val="0"/>
              <w:marRight w:val="0"/>
              <w:marTop w:val="0"/>
              <w:marBottom w:val="0"/>
              <w:divBdr>
                <w:top w:val="none" w:sz="0" w:space="0" w:color="auto"/>
                <w:left w:val="none" w:sz="0" w:space="0" w:color="auto"/>
                <w:bottom w:val="none" w:sz="0" w:space="0" w:color="auto"/>
                <w:right w:val="none" w:sz="0" w:space="0" w:color="auto"/>
              </w:divBdr>
            </w:div>
            <w:div w:id="767580578">
              <w:marLeft w:val="0"/>
              <w:marRight w:val="0"/>
              <w:marTop w:val="0"/>
              <w:marBottom w:val="0"/>
              <w:divBdr>
                <w:top w:val="none" w:sz="0" w:space="0" w:color="auto"/>
                <w:left w:val="none" w:sz="0" w:space="0" w:color="auto"/>
                <w:bottom w:val="none" w:sz="0" w:space="0" w:color="auto"/>
                <w:right w:val="none" w:sz="0" w:space="0" w:color="auto"/>
              </w:divBdr>
            </w:div>
            <w:div w:id="778913102">
              <w:marLeft w:val="0"/>
              <w:marRight w:val="0"/>
              <w:marTop w:val="0"/>
              <w:marBottom w:val="0"/>
              <w:divBdr>
                <w:top w:val="none" w:sz="0" w:space="0" w:color="auto"/>
                <w:left w:val="none" w:sz="0" w:space="0" w:color="auto"/>
                <w:bottom w:val="none" w:sz="0" w:space="0" w:color="auto"/>
                <w:right w:val="none" w:sz="0" w:space="0" w:color="auto"/>
              </w:divBdr>
            </w:div>
            <w:div w:id="845024956">
              <w:marLeft w:val="0"/>
              <w:marRight w:val="0"/>
              <w:marTop w:val="0"/>
              <w:marBottom w:val="0"/>
              <w:divBdr>
                <w:top w:val="none" w:sz="0" w:space="0" w:color="auto"/>
                <w:left w:val="none" w:sz="0" w:space="0" w:color="auto"/>
                <w:bottom w:val="none" w:sz="0" w:space="0" w:color="auto"/>
                <w:right w:val="none" w:sz="0" w:space="0" w:color="auto"/>
              </w:divBdr>
            </w:div>
            <w:div w:id="890506988">
              <w:marLeft w:val="0"/>
              <w:marRight w:val="0"/>
              <w:marTop w:val="0"/>
              <w:marBottom w:val="0"/>
              <w:divBdr>
                <w:top w:val="none" w:sz="0" w:space="0" w:color="auto"/>
                <w:left w:val="none" w:sz="0" w:space="0" w:color="auto"/>
                <w:bottom w:val="none" w:sz="0" w:space="0" w:color="auto"/>
                <w:right w:val="none" w:sz="0" w:space="0" w:color="auto"/>
              </w:divBdr>
            </w:div>
            <w:div w:id="895823894">
              <w:marLeft w:val="0"/>
              <w:marRight w:val="0"/>
              <w:marTop w:val="0"/>
              <w:marBottom w:val="0"/>
              <w:divBdr>
                <w:top w:val="none" w:sz="0" w:space="0" w:color="auto"/>
                <w:left w:val="none" w:sz="0" w:space="0" w:color="auto"/>
                <w:bottom w:val="none" w:sz="0" w:space="0" w:color="auto"/>
                <w:right w:val="none" w:sz="0" w:space="0" w:color="auto"/>
              </w:divBdr>
            </w:div>
            <w:div w:id="1074931761">
              <w:marLeft w:val="0"/>
              <w:marRight w:val="0"/>
              <w:marTop w:val="0"/>
              <w:marBottom w:val="0"/>
              <w:divBdr>
                <w:top w:val="none" w:sz="0" w:space="0" w:color="auto"/>
                <w:left w:val="none" w:sz="0" w:space="0" w:color="auto"/>
                <w:bottom w:val="none" w:sz="0" w:space="0" w:color="auto"/>
                <w:right w:val="none" w:sz="0" w:space="0" w:color="auto"/>
              </w:divBdr>
            </w:div>
            <w:div w:id="1213493657">
              <w:marLeft w:val="0"/>
              <w:marRight w:val="0"/>
              <w:marTop w:val="0"/>
              <w:marBottom w:val="0"/>
              <w:divBdr>
                <w:top w:val="none" w:sz="0" w:space="0" w:color="auto"/>
                <w:left w:val="none" w:sz="0" w:space="0" w:color="auto"/>
                <w:bottom w:val="none" w:sz="0" w:space="0" w:color="auto"/>
                <w:right w:val="none" w:sz="0" w:space="0" w:color="auto"/>
              </w:divBdr>
            </w:div>
            <w:div w:id="1293712715">
              <w:marLeft w:val="0"/>
              <w:marRight w:val="0"/>
              <w:marTop w:val="0"/>
              <w:marBottom w:val="0"/>
              <w:divBdr>
                <w:top w:val="none" w:sz="0" w:space="0" w:color="auto"/>
                <w:left w:val="none" w:sz="0" w:space="0" w:color="auto"/>
                <w:bottom w:val="none" w:sz="0" w:space="0" w:color="auto"/>
                <w:right w:val="none" w:sz="0" w:space="0" w:color="auto"/>
              </w:divBdr>
            </w:div>
            <w:div w:id="1303970501">
              <w:marLeft w:val="0"/>
              <w:marRight w:val="0"/>
              <w:marTop w:val="0"/>
              <w:marBottom w:val="0"/>
              <w:divBdr>
                <w:top w:val="none" w:sz="0" w:space="0" w:color="auto"/>
                <w:left w:val="none" w:sz="0" w:space="0" w:color="auto"/>
                <w:bottom w:val="none" w:sz="0" w:space="0" w:color="auto"/>
                <w:right w:val="none" w:sz="0" w:space="0" w:color="auto"/>
              </w:divBdr>
            </w:div>
            <w:div w:id="1551041760">
              <w:marLeft w:val="0"/>
              <w:marRight w:val="0"/>
              <w:marTop w:val="0"/>
              <w:marBottom w:val="0"/>
              <w:divBdr>
                <w:top w:val="none" w:sz="0" w:space="0" w:color="auto"/>
                <w:left w:val="none" w:sz="0" w:space="0" w:color="auto"/>
                <w:bottom w:val="none" w:sz="0" w:space="0" w:color="auto"/>
                <w:right w:val="none" w:sz="0" w:space="0" w:color="auto"/>
              </w:divBdr>
            </w:div>
            <w:div w:id="1608925070">
              <w:marLeft w:val="0"/>
              <w:marRight w:val="0"/>
              <w:marTop w:val="0"/>
              <w:marBottom w:val="0"/>
              <w:divBdr>
                <w:top w:val="none" w:sz="0" w:space="0" w:color="auto"/>
                <w:left w:val="none" w:sz="0" w:space="0" w:color="auto"/>
                <w:bottom w:val="none" w:sz="0" w:space="0" w:color="auto"/>
                <w:right w:val="none" w:sz="0" w:space="0" w:color="auto"/>
              </w:divBdr>
            </w:div>
            <w:div w:id="1733768676">
              <w:marLeft w:val="0"/>
              <w:marRight w:val="0"/>
              <w:marTop w:val="0"/>
              <w:marBottom w:val="0"/>
              <w:divBdr>
                <w:top w:val="none" w:sz="0" w:space="0" w:color="auto"/>
                <w:left w:val="none" w:sz="0" w:space="0" w:color="auto"/>
                <w:bottom w:val="none" w:sz="0" w:space="0" w:color="auto"/>
                <w:right w:val="none" w:sz="0" w:space="0" w:color="auto"/>
              </w:divBdr>
            </w:div>
            <w:div w:id="1746491629">
              <w:marLeft w:val="0"/>
              <w:marRight w:val="0"/>
              <w:marTop w:val="0"/>
              <w:marBottom w:val="0"/>
              <w:divBdr>
                <w:top w:val="none" w:sz="0" w:space="0" w:color="auto"/>
                <w:left w:val="none" w:sz="0" w:space="0" w:color="auto"/>
                <w:bottom w:val="none" w:sz="0" w:space="0" w:color="auto"/>
                <w:right w:val="none" w:sz="0" w:space="0" w:color="auto"/>
              </w:divBdr>
            </w:div>
            <w:div w:id="1760560378">
              <w:marLeft w:val="0"/>
              <w:marRight w:val="0"/>
              <w:marTop w:val="0"/>
              <w:marBottom w:val="0"/>
              <w:divBdr>
                <w:top w:val="none" w:sz="0" w:space="0" w:color="auto"/>
                <w:left w:val="none" w:sz="0" w:space="0" w:color="auto"/>
                <w:bottom w:val="none" w:sz="0" w:space="0" w:color="auto"/>
                <w:right w:val="none" w:sz="0" w:space="0" w:color="auto"/>
              </w:divBdr>
            </w:div>
            <w:div w:id="1766732289">
              <w:marLeft w:val="0"/>
              <w:marRight w:val="0"/>
              <w:marTop w:val="0"/>
              <w:marBottom w:val="0"/>
              <w:divBdr>
                <w:top w:val="none" w:sz="0" w:space="0" w:color="auto"/>
                <w:left w:val="none" w:sz="0" w:space="0" w:color="auto"/>
                <w:bottom w:val="none" w:sz="0" w:space="0" w:color="auto"/>
                <w:right w:val="none" w:sz="0" w:space="0" w:color="auto"/>
              </w:divBdr>
            </w:div>
            <w:div w:id="2017073158">
              <w:marLeft w:val="0"/>
              <w:marRight w:val="0"/>
              <w:marTop w:val="0"/>
              <w:marBottom w:val="0"/>
              <w:divBdr>
                <w:top w:val="none" w:sz="0" w:space="0" w:color="auto"/>
                <w:left w:val="none" w:sz="0" w:space="0" w:color="auto"/>
                <w:bottom w:val="none" w:sz="0" w:space="0" w:color="auto"/>
                <w:right w:val="none" w:sz="0" w:space="0" w:color="auto"/>
              </w:divBdr>
            </w:div>
          </w:divsChild>
        </w:div>
        <w:div w:id="1902251631">
          <w:marLeft w:val="0"/>
          <w:marRight w:val="0"/>
          <w:marTop w:val="0"/>
          <w:marBottom w:val="0"/>
          <w:divBdr>
            <w:top w:val="none" w:sz="0" w:space="0" w:color="auto"/>
            <w:left w:val="none" w:sz="0" w:space="0" w:color="auto"/>
            <w:bottom w:val="none" w:sz="0" w:space="0" w:color="auto"/>
            <w:right w:val="none" w:sz="0" w:space="0" w:color="auto"/>
          </w:divBdr>
          <w:divsChild>
            <w:div w:id="124083193">
              <w:marLeft w:val="0"/>
              <w:marRight w:val="0"/>
              <w:marTop w:val="0"/>
              <w:marBottom w:val="0"/>
              <w:divBdr>
                <w:top w:val="none" w:sz="0" w:space="0" w:color="auto"/>
                <w:left w:val="none" w:sz="0" w:space="0" w:color="auto"/>
                <w:bottom w:val="none" w:sz="0" w:space="0" w:color="auto"/>
                <w:right w:val="none" w:sz="0" w:space="0" w:color="auto"/>
              </w:divBdr>
            </w:div>
            <w:div w:id="201678971">
              <w:marLeft w:val="0"/>
              <w:marRight w:val="0"/>
              <w:marTop w:val="0"/>
              <w:marBottom w:val="0"/>
              <w:divBdr>
                <w:top w:val="none" w:sz="0" w:space="0" w:color="auto"/>
                <w:left w:val="none" w:sz="0" w:space="0" w:color="auto"/>
                <w:bottom w:val="none" w:sz="0" w:space="0" w:color="auto"/>
                <w:right w:val="none" w:sz="0" w:space="0" w:color="auto"/>
              </w:divBdr>
            </w:div>
            <w:div w:id="252472834">
              <w:marLeft w:val="0"/>
              <w:marRight w:val="0"/>
              <w:marTop w:val="0"/>
              <w:marBottom w:val="0"/>
              <w:divBdr>
                <w:top w:val="none" w:sz="0" w:space="0" w:color="auto"/>
                <w:left w:val="none" w:sz="0" w:space="0" w:color="auto"/>
                <w:bottom w:val="none" w:sz="0" w:space="0" w:color="auto"/>
                <w:right w:val="none" w:sz="0" w:space="0" w:color="auto"/>
              </w:divBdr>
            </w:div>
            <w:div w:id="280310376">
              <w:marLeft w:val="0"/>
              <w:marRight w:val="0"/>
              <w:marTop w:val="0"/>
              <w:marBottom w:val="0"/>
              <w:divBdr>
                <w:top w:val="none" w:sz="0" w:space="0" w:color="auto"/>
                <w:left w:val="none" w:sz="0" w:space="0" w:color="auto"/>
                <w:bottom w:val="none" w:sz="0" w:space="0" w:color="auto"/>
                <w:right w:val="none" w:sz="0" w:space="0" w:color="auto"/>
              </w:divBdr>
            </w:div>
            <w:div w:id="339309323">
              <w:marLeft w:val="0"/>
              <w:marRight w:val="0"/>
              <w:marTop w:val="0"/>
              <w:marBottom w:val="0"/>
              <w:divBdr>
                <w:top w:val="none" w:sz="0" w:space="0" w:color="auto"/>
                <w:left w:val="none" w:sz="0" w:space="0" w:color="auto"/>
                <w:bottom w:val="none" w:sz="0" w:space="0" w:color="auto"/>
                <w:right w:val="none" w:sz="0" w:space="0" w:color="auto"/>
              </w:divBdr>
            </w:div>
            <w:div w:id="513156131">
              <w:marLeft w:val="0"/>
              <w:marRight w:val="0"/>
              <w:marTop w:val="0"/>
              <w:marBottom w:val="0"/>
              <w:divBdr>
                <w:top w:val="none" w:sz="0" w:space="0" w:color="auto"/>
                <w:left w:val="none" w:sz="0" w:space="0" w:color="auto"/>
                <w:bottom w:val="none" w:sz="0" w:space="0" w:color="auto"/>
                <w:right w:val="none" w:sz="0" w:space="0" w:color="auto"/>
              </w:divBdr>
            </w:div>
            <w:div w:id="600114723">
              <w:marLeft w:val="0"/>
              <w:marRight w:val="0"/>
              <w:marTop w:val="0"/>
              <w:marBottom w:val="0"/>
              <w:divBdr>
                <w:top w:val="none" w:sz="0" w:space="0" w:color="auto"/>
                <w:left w:val="none" w:sz="0" w:space="0" w:color="auto"/>
                <w:bottom w:val="none" w:sz="0" w:space="0" w:color="auto"/>
                <w:right w:val="none" w:sz="0" w:space="0" w:color="auto"/>
              </w:divBdr>
            </w:div>
            <w:div w:id="686563215">
              <w:marLeft w:val="0"/>
              <w:marRight w:val="0"/>
              <w:marTop w:val="0"/>
              <w:marBottom w:val="0"/>
              <w:divBdr>
                <w:top w:val="none" w:sz="0" w:space="0" w:color="auto"/>
                <w:left w:val="none" w:sz="0" w:space="0" w:color="auto"/>
                <w:bottom w:val="none" w:sz="0" w:space="0" w:color="auto"/>
                <w:right w:val="none" w:sz="0" w:space="0" w:color="auto"/>
              </w:divBdr>
            </w:div>
            <w:div w:id="968052910">
              <w:marLeft w:val="0"/>
              <w:marRight w:val="0"/>
              <w:marTop w:val="0"/>
              <w:marBottom w:val="0"/>
              <w:divBdr>
                <w:top w:val="none" w:sz="0" w:space="0" w:color="auto"/>
                <w:left w:val="none" w:sz="0" w:space="0" w:color="auto"/>
                <w:bottom w:val="none" w:sz="0" w:space="0" w:color="auto"/>
                <w:right w:val="none" w:sz="0" w:space="0" w:color="auto"/>
              </w:divBdr>
            </w:div>
            <w:div w:id="1023750497">
              <w:marLeft w:val="0"/>
              <w:marRight w:val="0"/>
              <w:marTop w:val="0"/>
              <w:marBottom w:val="0"/>
              <w:divBdr>
                <w:top w:val="none" w:sz="0" w:space="0" w:color="auto"/>
                <w:left w:val="none" w:sz="0" w:space="0" w:color="auto"/>
                <w:bottom w:val="none" w:sz="0" w:space="0" w:color="auto"/>
                <w:right w:val="none" w:sz="0" w:space="0" w:color="auto"/>
              </w:divBdr>
            </w:div>
            <w:div w:id="1153915269">
              <w:marLeft w:val="0"/>
              <w:marRight w:val="0"/>
              <w:marTop w:val="0"/>
              <w:marBottom w:val="0"/>
              <w:divBdr>
                <w:top w:val="none" w:sz="0" w:space="0" w:color="auto"/>
                <w:left w:val="none" w:sz="0" w:space="0" w:color="auto"/>
                <w:bottom w:val="none" w:sz="0" w:space="0" w:color="auto"/>
                <w:right w:val="none" w:sz="0" w:space="0" w:color="auto"/>
              </w:divBdr>
            </w:div>
            <w:div w:id="1234122040">
              <w:marLeft w:val="0"/>
              <w:marRight w:val="0"/>
              <w:marTop w:val="0"/>
              <w:marBottom w:val="0"/>
              <w:divBdr>
                <w:top w:val="none" w:sz="0" w:space="0" w:color="auto"/>
                <w:left w:val="none" w:sz="0" w:space="0" w:color="auto"/>
                <w:bottom w:val="none" w:sz="0" w:space="0" w:color="auto"/>
                <w:right w:val="none" w:sz="0" w:space="0" w:color="auto"/>
              </w:divBdr>
            </w:div>
            <w:div w:id="1463420384">
              <w:marLeft w:val="0"/>
              <w:marRight w:val="0"/>
              <w:marTop w:val="0"/>
              <w:marBottom w:val="0"/>
              <w:divBdr>
                <w:top w:val="none" w:sz="0" w:space="0" w:color="auto"/>
                <w:left w:val="none" w:sz="0" w:space="0" w:color="auto"/>
                <w:bottom w:val="none" w:sz="0" w:space="0" w:color="auto"/>
                <w:right w:val="none" w:sz="0" w:space="0" w:color="auto"/>
              </w:divBdr>
            </w:div>
            <w:div w:id="1517111728">
              <w:marLeft w:val="0"/>
              <w:marRight w:val="0"/>
              <w:marTop w:val="0"/>
              <w:marBottom w:val="0"/>
              <w:divBdr>
                <w:top w:val="none" w:sz="0" w:space="0" w:color="auto"/>
                <w:left w:val="none" w:sz="0" w:space="0" w:color="auto"/>
                <w:bottom w:val="none" w:sz="0" w:space="0" w:color="auto"/>
                <w:right w:val="none" w:sz="0" w:space="0" w:color="auto"/>
              </w:divBdr>
            </w:div>
            <w:div w:id="1623656499">
              <w:marLeft w:val="0"/>
              <w:marRight w:val="0"/>
              <w:marTop w:val="0"/>
              <w:marBottom w:val="0"/>
              <w:divBdr>
                <w:top w:val="none" w:sz="0" w:space="0" w:color="auto"/>
                <w:left w:val="none" w:sz="0" w:space="0" w:color="auto"/>
                <w:bottom w:val="none" w:sz="0" w:space="0" w:color="auto"/>
                <w:right w:val="none" w:sz="0" w:space="0" w:color="auto"/>
              </w:divBdr>
            </w:div>
            <w:div w:id="1686899678">
              <w:marLeft w:val="0"/>
              <w:marRight w:val="0"/>
              <w:marTop w:val="0"/>
              <w:marBottom w:val="0"/>
              <w:divBdr>
                <w:top w:val="none" w:sz="0" w:space="0" w:color="auto"/>
                <w:left w:val="none" w:sz="0" w:space="0" w:color="auto"/>
                <w:bottom w:val="none" w:sz="0" w:space="0" w:color="auto"/>
                <w:right w:val="none" w:sz="0" w:space="0" w:color="auto"/>
              </w:divBdr>
            </w:div>
            <w:div w:id="1708985239">
              <w:marLeft w:val="0"/>
              <w:marRight w:val="0"/>
              <w:marTop w:val="0"/>
              <w:marBottom w:val="0"/>
              <w:divBdr>
                <w:top w:val="none" w:sz="0" w:space="0" w:color="auto"/>
                <w:left w:val="none" w:sz="0" w:space="0" w:color="auto"/>
                <w:bottom w:val="none" w:sz="0" w:space="0" w:color="auto"/>
                <w:right w:val="none" w:sz="0" w:space="0" w:color="auto"/>
              </w:divBdr>
            </w:div>
            <w:div w:id="1808088953">
              <w:marLeft w:val="0"/>
              <w:marRight w:val="0"/>
              <w:marTop w:val="0"/>
              <w:marBottom w:val="0"/>
              <w:divBdr>
                <w:top w:val="none" w:sz="0" w:space="0" w:color="auto"/>
                <w:left w:val="none" w:sz="0" w:space="0" w:color="auto"/>
                <w:bottom w:val="none" w:sz="0" w:space="0" w:color="auto"/>
                <w:right w:val="none" w:sz="0" w:space="0" w:color="auto"/>
              </w:divBdr>
            </w:div>
            <w:div w:id="1848247462">
              <w:marLeft w:val="0"/>
              <w:marRight w:val="0"/>
              <w:marTop w:val="0"/>
              <w:marBottom w:val="0"/>
              <w:divBdr>
                <w:top w:val="none" w:sz="0" w:space="0" w:color="auto"/>
                <w:left w:val="none" w:sz="0" w:space="0" w:color="auto"/>
                <w:bottom w:val="none" w:sz="0" w:space="0" w:color="auto"/>
                <w:right w:val="none" w:sz="0" w:space="0" w:color="auto"/>
              </w:divBdr>
            </w:div>
            <w:div w:id="2114595010">
              <w:marLeft w:val="0"/>
              <w:marRight w:val="0"/>
              <w:marTop w:val="0"/>
              <w:marBottom w:val="0"/>
              <w:divBdr>
                <w:top w:val="none" w:sz="0" w:space="0" w:color="auto"/>
                <w:left w:val="none" w:sz="0" w:space="0" w:color="auto"/>
                <w:bottom w:val="none" w:sz="0" w:space="0" w:color="auto"/>
                <w:right w:val="none" w:sz="0" w:space="0" w:color="auto"/>
              </w:divBdr>
            </w:div>
          </w:divsChild>
        </w:div>
        <w:div w:id="1941982037">
          <w:marLeft w:val="0"/>
          <w:marRight w:val="0"/>
          <w:marTop w:val="0"/>
          <w:marBottom w:val="0"/>
          <w:divBdr>
            <w:top w:val="none" w:sz="0" w:space="0" w:color="auto"/>
            <w:left w:val="none" w:sz="0" w:space="0" w:color="auto"/>
            <w:bottom w:val="none" w:sz="0" w:space="0" w:color="auto"/>
            <w:right w:val="none" w:sz="0" w:space="0" w:color="auto"/>
          </w:divBdr>
        </w:div>
        <w:div w:id="1994289303">
          <w:marLeft w:val="0"/>
          <w:marRight w:val="0"/>
          <w:marTop w:val="0"/>
          <w:marBottom w:val="0"/>
          <w:divBdr>
            <w:top w:val="none" w:sz="0" w:space="0" w:color="auto"/>
            <w:left w:val="none" w:sz="0" w:space="0" w:color="auto"/>
            <w:bottom w:val="none" w:sz="0" w:space="0" w:color="auto"/>
            <w:right w:val="none" w:sz="0" w:space="0" w:color="auto"/>
          </w:divBdr>
        </w:div>
        <w:div w:id="2000380524">
          <w:marLeft w:val="0"/>
          <w:marRight w:val="0"/>
          <w:marTop w:val="0"/>
          <w:marBottom w:val="0"/>
          <w:divBdr>
            <w:top w:val="none" w:sz="0" w:space="0" w:color="auto"/>
            <w:left w:val="none" w:sz="0" w:space="0" w:color="auto"/>
            <w:bottom w:val="none" w:sz="0" w:space="0" w:color="auto"/>
            <w:right w:val="none" w:sz="0" w:space="0" w:color="auto"/>
          </w:divBdr>
        </w:div>
        <w:div w:id="2012558476">
          <w:marLeft w:val="0"/>
          <w:marRight w:val="0"/>
          <w:marTop w:val="0"/>
          <w:marBottom w:val="0"/>
          <w:divBdr>
            <w:top w:val="none" w:sz="0" w:space="0" w:color="auto"/>
            <w:left w:val="none" w:sz="0" w:space="0" w:color="auto"/>
            <w:bottom w:val="none" w:sz="0" w:space="0" w:color="auto"/>
            <w:right w:val="none" w:sz="0" w:space="0" w:color="auto"/>
          </w:divBdr>
        </w:div>
        <w:div w:id="2069985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8B976B6E0FED40AE4595D2D415371E" ma:contentTypeVersion="18" ma:contentTypeDescription="Create a new document." ma:contentTypeScope="" ma:versionID="b01def9cd72d939e65c82c42fd8ae7c6">
  <xsd:schema xmlns:xsd="http://www.w3.org/2001/XMLSchema" xmlns:xs="http://www.w3.org/2001/XMLSchema" xmlns:p="http://schemas.microsoft.com/office/2006/metadata/properties" xmlns:ns3="9584949f-143b-4263-a10f-a8f1b74bb921" xmlns:ns4="14a266ed-3207-46c6-a07d-f81477979f14" targetNamespace="http://schemas.microsoft.com/office/2006/metadata/properties" ma:root="true" ma:fieldsID="5368738b9a59165c83c5af03f55b425a" ns3:_="" ns4:_="">
    <xsd:import namespace="9584949f-143b-4263-a10f-a8f1b74bb921"/>
    <xsd:import namespace="14a266ed-3207-46c6-a07d-f81477979f1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4949f-143b-4263-a10f-a8f1b74bb9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266ed-3207-46c6-a07d-f81477979f1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4a266ed-3207-46c6-a07d-f81477979f14" xsi:nil="true"/>
  </documentManagement>
</p:properties>
</file>

<file path=customXml/itemProps1.xml><?xml version="1.0" encoding="utf-8"?>
<ds:datastoreItem xmlns:ds="http://schemas.openxmlformats.org/officeDocument/2006/customXml" ds:itemID="{5A223DFA-59DB-43B7-A8B5-6EA68517D677}">
  <ds:schemaRefs>
    <ds:schemaRef ds:uri="http://schemas.microsoft.com/sharepoint/v3/contenttype/forms"/>
  </ds:schemaRefs>
</ds:datastoreItem>
</file>

<file path=customXml/itemProps2.xml><?xml version="1.0" encoding="utf-8"?>
<ds:datastoreItem xmlns:ds="http://schemas.openxmlformats.org/officeDocument/2006/customXml" ds:itemID="{8154B591-492A-4DE3-BCB5-FD1A0EBB3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4949f-143b-4263-a10f-a8f1b74bb921"/>
    <ds:schemaRef ds:uri="14a266ed-3207-46c6-a07d-f81477979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12A0D6-BD61-4C3A-8E67-78AA7BFCE42A}">
  <ds:schemaRefs>
    <ds:schemaRef ds:uri="http://schemas.openxmlformats.org/officeDocument/2006/bibliography"/>
  </ds:schemaRefs>
</ds:datastoreItem>
</file>

<file path=customXml/itemProps4.xml><?xml version="1.0" encoding="utf-8"?>
<ds:datastoreItem xmlns:ds="http://schemas.openxmlformats.org/officeDocument/2006/customXml" ds:itemID="{57589292-D3DF-407A-A29E-C4250C0749C0}">
  <ds:schemaRefs>
    <ds:schemaRef ds:uri="http://schemas.microsoft.com/office/2006/metadata/properties"/>
    <ds:schemaRef ds:uri="http://schemas.microsoft.com/office/infopath/2007/PartnerControls"/>
    <ds:schemaRef ds:uri="14a266ed-3207-46c6-a07d-f81477979f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C9/24-25(PIP)</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C9/24-25(PIP)</dc:title>
  <dc:subject/>
  <dc:creator>Bowman, Marie</dc:creator>
  <cp:keywords/>
  <dc:description/>
  <cp:lastModifiedBy>Clements, David</cp:lastModifiedBy>
  <cp:revision>2</cp:revision>
  <dcterms:created xsi:type="dcterms:W3CDTF">2024-09-30T10:33:00Z</dcterms:created>
  <dcterms:modified xsi:type="dcterms:W3CDTF">2024-09-30T10:33:00Z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0x010100DF8B976B6E0FED40AE4595D2D415371E</vt:lpwstr>
  </property>
</Properties>
</file>