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FAA35" w14:textId="77777777" w:rsidR="00E56D4D" w:rsidRPr="00BC000A" w:rsidRDefault="001A23DC" w:rsidP="005B4BBF">
      <w:pPr>
        <w:tabs>
          <w:tab w:val="right" w:pos="8789"/>
        </w:tabs>
        <w:spacing w:after="0" w:line="240" w:lineRule="auto"/>
        <w:rPr>
          <w:rFonts w:ascii="Arial" w:hAnsi="Arial" w:cs="Arial"/>
          <w:color w:val="000000" w:themeColor="text1"/>
          <w:sz w:val="24"/>
          <w:szCs w:val="24"/>
        </w:rPr>
      </w:pPr>
      <w:r w:rsidRPr="00BC000A">
        <w:rPr>
          <w:rFonts w:ascii="Arial" w:hAnsi="Arial" w:cs="Arial"/>
          <w:b/>
          <w:bCs/>
          <w:color w:val="000000" w:themeColor="text1"/>
          <w:sz w:val="24"/>
          <w:szCs w:val="24"/>
        </w:rPr>
        <w:tab/>
      </w:r>
      <w:r w:rsidRPr="00BC000A">
        <w:rPr>
          <w:rFonts w:ascii="Arial" w:hAnsi="Arial" w:cs="Arial"/>
          <w:color w:val="000000" w:themeColor="text1"/>
          <w:sz w:val="24"/>
          <w:szCs w:val="24"/>
        </w:rPr>
        <w:t>CC-v-Department for Communities (DLA) [2024] NICom 18</w:t>
      </w:r>
    </w:p>
    <w:p w14:paraId="5121860D" w14:textId="77777777" w:rsidR="001A23DC" w:rsidRPr="00BC000A" w:rsidRDefault="001A23DC" w:rsidP="005B4BBF">
      <w:pPr>
        <w:tabs>
          <w:tab w:val="right" w:pos="8789"/>
        </w:tabs>
        <w:spacing w:after="0" w:line="240" w:lineRule="auto"/>
        <w:rPr>
          <w:rFonts w:ascii="Arial" w:hAnsi="Arial" w:cs="Arial"/>
          <w:color w:val="000000" w:themeColor="text1"/>
          <w:sz w:val="24"/>
          <w:szCs w:val="24"/>
        </w:rPr>
      </w:pPr>
    </w:p>
    <w:p w14:paraId="0E206F8D" w14:textId="2B64C038" w:rsidR="00524B53" w:rsidRPr="00BC000A" w:rsidRDefault="003221AA" w:rsidP="005B4BBF">
      <w:pPr>
        <w:tabs>
          <w:tab w:val="right" w:pos="8789"/>
        </w:tabs>
        <w:spacing w:after="0" w:line="240" w:lineRule="auto"/>
        <w:rPr>
          <w:rFonts w:ascii="Arial" w:hAnsi="Arial" w:cs="Arial"/>
          <w:color w:val="000000" w:themeColor="text1"/>
          <w:sz w:val="24"/>
          <w:szCs w:val="24"/>
        </w:rPr>
      </w:pPr>
      <w:r w:rsidRPr="00BC000A">
        <w:rPr>
          <w:rFonts w:ascii="Arial" w:hAnsi="Arial" w:cs="Arial"/>
          <w:color w:val="000000" w:themeColor="text1"/>
          <w:sz w:val="24"/>
          <w:szCs w:val="24"/>
        </w:rPr>
        <w:tab/>
      </w:r>
      <w:r w:rsidR="006016B9" w:rsidRPr="00BC000A">
        <w:rPr>
          <w:rFonts w:ascii="Arial" w:hAnsi="Arial" w:cs="Arial"/>
          <w:color w:val="000000" w:themeColor="text1"/>
          <w:sz w:val="24"/>
          <w:szCs w:val="24"/>
        </w:rPr>
        <w:t>Appeal</w:t>
      </w:r>
      <w:r w:rsidRPr="00BC000A">
        <w:rPr>
          <w:rFonts w:ascii="Arial" w:hAnsi="Arial" w:cs="Arial"/>
          <w:color w:val="000000" w:themeColor="text1"/>
          <w:sz w:val="24"/>
          <w:szCs w:val="24"/>
        </w:rPr>
        <w:t xml:space="preserve"> No:  </w:t>
      </w:r>
      <w:r w:rsidR="005B2BFB" w:rsidRPr="00BC000A">
        <w:rPr>
          <w:rFonts w:ascii="Arial" w:hAnsi="Arial" w:cs="Arial"/>
          <w:color w:val="000000" w:themeColor="text1"/>
          <w:sz w:val="24"/>
          <w:szCs w:val="24"/>
        </w:rPr>
        <w:t>C</w:t>
      </w:r>
      <w:r w:rsidRPr="00BC000A">
        <w:rPr>
          <w:rFonts w:ascii="Arial" w:hAnsi="Arial" w:cs="Arial"/>
          <w:color w:val="000000" w:themeColor="text1"/>
          <w:sz w:val="24"/>
          <w:szCs w:val="24"/>
        </w:rPr>
        <w:t>1/2</w:t>
      </w:r>
      <w:r w:rsidR="005B2BFB" w:rsidRPr="00BC000A">
        <w:rPr>
          <w:rFonts w:ascii="Arial" w:hAnsi="Arial" w:cs="Arial"/>
          <w:color w:val="000000" w:themeColor="text1"/>
          <w:sz w:val="24"/>
          <w:szCs w:val="24"/>
        </w:rPr>
        <w:t>4</w:t>
      </w:r>
      <w:r w:rsidRPr="00BC000A">
        <w:rPr>
          <w:rFonts w:ascii="Arial" w:hAnsi="Arial" w:cs="Arial"/>
          <w:color w:val="000000" w:themeColor="text1"/>
          <w:sz w:val="24"/>
          <w:szCs w:val="24"/>
        </w:rPr>
        <w:t>-2</w:t>
      </w:r>
      <w:r w:rsidR="005B2BFB" w:rsidRPr="00BC000A">
        <w:rPr>
          <w:rFonts w:ascii="Arial" w:hAnsi="Arial" w:cs="Arial"/>
          <w:color w:val="000000" w:themeColor="text1"/>
          <w:sz w:val="24"/>
          <w:szCs w:val="24"/>
        </w:rPr>
        <w:t>5</w:t>
      </w:r>
      <w:r w:rsidRPr="00BC000A">
        <w:rPr>
          <w:rFonts w:ascii="Arial" w:hAnsi="Arial" w:cs="Arial"/>
          <w:color w:val="000000" w:themeColor="text1"/>
          <w:sz w:val="24"/>
          <w:szCs w:val="24"/>
        </w:rPr>
        <w:t>(DLA)</w:t>
      </w:r>
    </w:p>
    <w:p w14:paraId="56D24A02" w14:textId="36A9562C" w:rsidR="00E56D4D" w:rsidRPr="00BC000A" w:rsidRDefault="00E56D4D" w:rsidP="005B4BBF">
      <w:pPr>
        <w:tabs>
          <w:tab w:val="right" w:pos="8789"/>
        </w:tabs>
        <w:spacing w:after="0" w:line="240" w:lineRule="auto"/>
        <w:rPr>
          <w:rFonts w:ascii="Arial" w:hAnsi="Arial" w:cs="Arial"/>
          <w:color w:val="000000" w:themeColor="text1"/>
          <w:sz w:val="24"/>
          <w:szCs w:val="24"/>
        </w:rPr>
      </w:pPr>
    </w:p>
    <w:p w14:paraId="5C6E129B" w14:textId="3C4AD3FE" w:rsidR="00E56D4D" w:rsidRPr="00BC000A" w:rsidRDefault="00E56D4D" w:rsidP="005B4BBF">
      <w:pPr>
        <w:tabs>
          <w:tab w:val="right" w:pos="8789"/>
        </w:tabs>
        <w:spacing w:after="0" w:line="240" w:lineRule="auto"/>
        <w:rPr>
          <w:rFonts w:ascii="Arial" w:hAnsi="Arial" w:cs="Arial"/>
          <w:color w:val="000000" w:themeColor="text1"/>
          <w:sz w:val="24"/>
          <w:szCs w:val="24"/>
        </w:rPr>
      </w:pPr>
    </w:p>
    <w:p w14:paraId="05CCA306" w14:textId="77777777" w:rsidR="005861E3" w:rsidRPr="00BC000A" w:rsidRDefault="005861E3" w:rsidP="005B4BBF">
      <w:pPr>
        <w:widowControl w:val="0"/>
        <w:suppressAutoHyphens/>
        <w:autoSpaceDE w:val="0"/>
        <w:autoSpaceDN w:val="0"/>
        <w:adjustRightInd w:val="0"/>
        <w:spacing w:after="0" w:line="240" w:lineRule="auto"/>
        <w:jc w:val="both"/>
        <w:rPr>
          <w:rFonts w:ascii="Arial" w:eastAsia="Times New Roman" w:hAnsi="Arial" w:cs="Arial"/>
          <w:color w:val="000000" w:themeColor="text1"/>
          <w:spacing w:val="-3"/>
          <w:sz w:val="24"/>
          <w:szCs w:val="24"/>
        </w:rPr>
      </w:pPr>
    </w:p>
    <w:p w14:paraId="1696C113" w14:textId="77777777" w:rsidR="00E56D4D" w:rsidRPr="00BC000A" w:rsidRDefault="00E56D4D" w:rsidP="005B4BBF">
      <w:pPr>
        <w:widowControl w:val="0"/>
        <w:suppressAutoHyphens/>
        <w:autoSpaceDE w:val="0"/>
        <w:autoSpaceDN w:val="0"/>
        <w:adjustRightInd w:val="0"/>
        <w:spacing w:after="0" w:line="240" w:lineRule="auto"/>
        <w:jc w:val="both"/>
        <w:rPr>
          <w:rFonts w:ascii="Arial" w:eastAsia="Times New Roman" w:hAnsi="Arial" w:cs="Arial"/>
          <w:color w:val="000000" w:themeColor="text1"/>
          <w:spacing w:val="-3"/>
          <w:sz w:val="24"/>
          <w:szCs w:val="24"/>
        </w:rPr>
      </w:pPr>
    </w:p>
    <w:p w14:paraId="469964B5" w14:textId="77777777" w:rsidR="003221AA" w:rsidRPr="00BC000A" w:rsidRDefault="003221AA" w:rsidP="005B4BBF">
      <w:pPr>
        <w:spacing w:after="0" w:line="240" w:lineRule="auto"/>
        <w:jc w:val="center"/>
        <w:rPr>
          <w:rFonts w:ascii="Arial" w:hAnsi="Arial" w:cs="Arial"/>
          <w:b/>
          <w:bCs/>
          <w:color w:val="000000" w:themeColor="text1"/>
          <w:sz w:val="24"/>
          <w:szCs w:val="24"/>
        </w:rPr>
      </w:pPr>
      <w:r w:rsidRPr="00BC000A">
        <w:rPr>
          <w:rFonts w:ascii="Arial" w:hAnsi="Arial" w:cs="Arial"/>
          <w:b/>
          <w:bCs/>
          <w:color w:val="000000" w:themeColor="text1"/>
          <w:sz w:val="24"/>
          <w:szCs w:val="24"/>
        </w:rPr>
        <w:t>SOCIAL SECURITY ADMINISTRATION (NORTHERN IRELAND) ACT 1992</w:t>
      </w:r>
    </w:p>
    <w:p w14:paraId="668C7BAE" w14:textId="77777777" w:rsidR="00BC000A" w:rsidRPr="00BC000A" w:rsidRDefault="00BC000A" w:rsidP="005B4BBF">
      <w:pPr>
        <w:spacing w:after="0" w:line="240" w:lineRule="auto"/>
        <w:jc w:val="center"/>
        <w:rPr>
          <w:rFonts w:ascii="Arial" w:hAnsi="Arial" w:cs="Arial"/>
          <w:b/>
          <w:bCs/>
          <w:color w:val="000000" w:themeColor="text1"/>
          <w:sz w:val="24"/>
          <w:szCs w:val="24"/>
        </w:rPr>
      </w:pPr>
    </w:p>
    <w:p w14:paraId="05B9431B" w14:textId="77777777" w:rsidR="003221AA" w:rsidRPr="00BC000A" w:rsidRDefault="003221AA" w:rsidP="005B4BBF">
      <w:pPr>
        <w:spacing w:after="0" w:line="240" w:lineRule="auto"/>
        <w:jc w:val="center"/>
        <w:rPr>
          <w:rFonts w:ascii="Arial" w:hAnsi="Arial" w:cs="Arial"/>
          <w:b/>
          <w:bCs/>
          <w:color w:val="000000" w:themeColor="text1"/>
          <w:sz w:val="24"/>
          <w:szCs w:val="24"/>
        </w:rPr>
      </w:pPr>
      <w:r w:rsidRPr="00BC000A">
        <w:rPr>
          <w:rFonts w:ascii="Arial" w:hAnsi="Arial" w:cs="Arial"/>
          <w:b/>
          <w:bCs/>
          <w:color w:val="000000" w:themeColor="text1"/>
          <w:sz w:val="24"/>
          <w:szCs w:val="24"/>
        </w:rPr>
        <w:t>SOCIAL SECURITY (NORTHERN IRELAND) ORDER 1998</w:t>
      </w:r>
    </w:p>
    <w:p w14:paraId="2F5023FF" w14:textId="77777777" w:rsidR="003221AA" w:rsidRPr="00BC000A" w:rsidRDefault="003221AA" w:rsidP="005B4BBF">
      <w:pPr>
        <w:spacing w:after="0" w:line="240" w:lineRule="auto"/>
        <w:jc w:val="center"/>
        <w:rPr>
          <w:rFonts w:ascii="Arial" w:hAnsi="Arial" w:cs="Arial"/>
          <w:color w:val="000000" w:themeColor="text1"/>
          <w:sz w:val="24"/>
          <w:szCs w:val="24"/>
        </w:rPr>
      </w:pPr>
    </w:p>
    <w:p w14:paraId="4056E691" w14:textId="77777777" w:rsidR="00BC000A" w:rsidRPr="00BC000A" w:rsidRDefault="00BC000A" w:rsidP="005B4BBF">
      <w:pPr>
        <w:spacing w:after="0" w:line="240" w:lineRule="auto"/>
        <w:jc w:val="center"/>
        <w:rPr>
          <w:rFonts w:ascii="Arial" w:hAnsi="Arial" w:cs="Arial"/>
          <w:color w:val="000000" w:themeColor="text1"/>
          <w:sz w:val="24"/>
          <w:szCs w:val="24"/>
        </w:rPr>
      </w:pPr>
    </w:p>
    <w:p w14:paraId="3081C887" w14:textId="77777777" w:rsidR="003221AA" w:rsidRPr="00BC000A" w:rsidRDefault="003221AA" w:rsidP="005B4BBF">
      <w:pPr>
        <w:spacing w:after="0" w:line="240" w:lineRule="auto"/>
        <w:jc w:val="center"/>
        <w:rPr>
          <w:rFonts w:ascii="Arial" w:hAnsi="Arial" w:cs="Arial"/>
          <w:b/>
          <w:bCs/>
          <w:color w:val="000000" w:themeColor="text1"/>
          <w:sz w:val="24"/>
          <w:szCs w:val="24"/>
          <w:u w:val="single"/>
        </w:rPr>
      </w:pPr>
      <w:r w:rsidRPr="00BC000A">
        <w:rPr>
          <w:rFonts w:ascii="Arial" w:hAnsi="Arial" w:cs="Arial"/>
          <w:b/>
          <w:bCs/>
          <w:color w:val="000000" w:themeColor="text1"/>
          <w:sz w:val="24"/>
          <w:szCs w:val="24"/>
          <w:u w:val="single"/>
        </w:rPr>
        <w:t>DISABILITY LIVING ALLOWANCE</w:t>
      </w:r>
    </w:p>
    <w:p w14:paraId="7DF6A32E" w14:textId="77777777" w:rsidR="003221AA" w:rsidRPr="00BC000A" w:rsidRDefault="003221AA" w:rsidP="005B4BBF">
      <w:pPr>
        <w:spacing w:after="0" w:line="240" w:lineRule="auto"/>
        <w:jc w:val="center"/>
        <w:rPr>
          <w:rFonts w:ascii="Arial" w:hAnsi="Arial" w:cs="Arial"/>
          <w:b/>
          <w:bCs/>
          <w:color w:val="000000" w:themeColor="text1"/>
          <w:sz w:val="24"/>
          <w:szCs w:val="24"/>
          <w:u w:val="single"/>
        </w:rPr>
      </w:pPr>
    </w:p>
    <w:p w14:paraId="5DAE3F43" w14:textId="77777777" w:rsidR="00BC000A" w:rsidRPr="00BC000A" w:rsidRDefault="00BC000A" w:rsidP="005B4BBF">
      <w:pPr>
        <w:spacing w:after="0" w:line="240" w:lineRule="auto"/>
        <w:jc w:val="center"/>
        <w:rPr>
          <w:rFonts w:ascii="Arial" w:hAnsi="Arial" w:cs="Arial"/>
          <w:b/>
          <w:bCs/>
          <w:color w:val="000000" w:themeColor="text1"/>
          <w:sz w:val="24"/>
          <w:szCs w:val="24"/>
          <w:u w:val="single"/>
        </w:rPr>
      </w:pPr>
    </w:p>
    <w:p w14:paraId="79DF0821" w14:textId="77777777" w:rsidR="003221AA" w:rsidRPr="00BC000A" w:rsidRDefault="003221AA" w:rsidP="005B4BBF">
      <w:pPr>
        <w:spacing w:after="0" w:line="240" w:lineRule="auto"/>
        <w:jc w:val="center"/>
        <w:rPr>
          <w:rFonts w:ascii="Arial" w:hAnsi="Arial" w:cs="Arial"/>
          <w:color w:val="000000" w:themeColor="text1"/>
          <w:sz w:val="24"/>
          <w:szCs w:val="24"/>
        </w:rPr>
      </w:pPr>
      <w:r w:rsidRPr="00BC000A">
        <w:rPr>
          <w:rFonts w:ascii="Arial" w:hAnsi="Arial" w:cs="Arial"/>
          <w:color w:val="000000" w:themeColor="text1"/>
          <w:sz w:val="24"/>
          <w:szCs w:val="24"/>
        </w:rPr>
        <w:t>Application by the above-named claimant for</w:t>
      </w:r>
    </w:p>
    <w:p w14:paraId="7C47D3E5" w14:textId="77777777" w:rsidR="003221AA" w:rsidRPr="00BC000A" w:rsidRDefault="003221AA" w:rsidP="005B4BBF">
      <w:pPr>
        <w:spacing w:after="0" w:line="240" w:lineRule="auto"/>
        <w:jc w:val="center"/>
        <w:rPr>
          <w:rFonts w:ascii="Arial" w:hAnsi="Arial" w:cs="Arial"/>
          <w:color w:val="000000" w:themeColor="text1"/>
          <w:sz w:val="24"/>
          <w:szCs w:val="24"/>
        </w:rPr>
      </w:pPr>
      <w:r w:rsidRPr="00BC000A">
        <w:rPr>
          <w:rFonts w:ascii="Arial" w:hAnsi="Arial" w:cs="Arial"/>
          <w:color w:val="000000" w:themeColor="text1"/>
          <w:sz w:val="24"/>
          <w:szCs w:val="24"/>
        </w:rPr>
        <w:t>leave to appeal to a Social Security Commissioner</w:t>
      </w:r>
    </w:p>
    <w:p w14:paraId="6A98E669" w14:textId="77777777" w:rsidR="003221AA" w:rsidRPr="00BC000A" w:rsidRDefault="003221AA" w:rsidP="005B4BBF">
      <w:pPr>
        <w:spacing w:after="0" w:line="240" w:lineRule="auto"/>
        <w:jc w:val="center"/>
        <w:rPr>
          <w:rFonts w:ascii="Arial" w:hAnsi="Arial" w:cs="Arial"/>
          <w:color w:val="000000" w:themeColor="text1"/>
          <w:sz w:val="24"/>
          <w:szCs w:val="24"/>
        </w:rPr>
      </w:pPr>
      <w:r w:rsidRPr="00BC000A">
        <w:rPr>
          <w:rFonts w:ascii="Arial" w:hAnsi="Arial" w:cs="Arial"/>
          <w:color w:val="000000" w:themeColor="text1"/>
          <w:sz w:val="24"/>
          <w:szCs w:val="24"/>
        </w:rPr>
        <w:t>on a question of law from a tribunal’s decision</w:t>
      </w:r>
    </w:p>
    <w:p w14:paraId="06CC2B7B" w14:textId="77777777" w:rsidR="003221AA" w:rsidRPr="00BC000A" w:rsidRDefault="003221AA" w:rsidP="005B4BBF">
      <w:pPr>
        <w:spacing w:after="0" w:line="240" w:lineRule="auto"/>
        <w:jc w:val="center"/>
        <w:rPr>
          <w:rFonts w:ascii="Arial" w:hAnsi="Arial" w:cs="Arial"/>
          <w:color w:val="000000" w:themeColor="text1"/>
          <w:sz w:val="24"/>
          <w:szCs w:val="24"/>
        </w:rPr>
      </w:pPr>
      <w:r w:rsidRPr="00BC000A">
        <w:rPr>
          <w:rFonts w:ascii="Arial" w:hAnsi="Arial" w:cs="Arial"/>
          <w:color w:val="000000" w:themeColor="text1"/>
          <w:sz w:val="24"/>
          <w:szCs w:val="24"/>
        </w:rPr>
        <w:t xml:space="preserve">dated </w:t>
      </w:r>
      <w:r w:rsidR="00E56D4D" w:rsidRPr="00BC000A">
        <w:rPr>
          <w:rFonts w:ascii="Arial" w:hAnsi="Arial" w:cs="Arial"/>
          <w:color w:val="000000" w:themeColor="text1"/>
          <w:sz w:val="24"/>
          <w:szCs w:val="24"/>
        </w:rPr>
        <w:t>19</w:t>
      </w:r>
      <w:r w:rsidR="00E56D4D" w:rsidRPr="00BC000A">
        <w:rPr>
          <w:rFonts w:ascii="Arial" w:hAnsi="Arial" w:cs="Arial"/>
          <w:color w:val="000000" w:themeColor="text1"/>
          <w:sz w:val="24"/>
          <w:szCs w:val="24"/>
          <w:vertAlign w:val="superscript"/>
        </w:rPr>
        <w:t>th</w:t>
      </w:r>
      <w:r w:rsidR="00E56D4D" w:rsidRPr="00BC000A">
        <w:rPr>
          <w:rFonts w:ascii="Arial" w:hAnsi="Arial" w:cs="Arial"/>
          <w:color w:val="000000" w:themeColor="text1"/>
          <w:sz w:val="24"/>
          <w:szCs w:val="24"/>
        </w:rPr>
        <w:t xml:space="preserve"> May 2022</w:t>
      </w:r>
    </w:p>
    <w:p w14:paraId="61ACBF49" w14:textId="77777777" w:rsidR="003221AA" w:rsidRPr="00BC000A" w:rsidRDefault="003221AA" w:rsidP="005B4BBF">
      <w:pPr>
        <w:spacing w:after="0" w:line="240" w:lineRule="auto"/>
        <w:jc w:val="center"/>
        <w:rPr>
          <w:rFonts w:ascii="Arial" w:hAnsi="Arial" w:cs="Arial"/>
          <w:color w:val="000000" w:themeColor="text1"/>
          <w:sz w:val="24"/>
          <w:szCs w:val="24"/>
        </w:rPr>
      </w:pPr>
    </w:p>
    <w:p w14:paraId="3B3336CD" w14:textId="77777777" w:rsidR="003221AA" w:rsidRPr="00BC000A" w:rsidRDefault="003221AA" w:rsidP="005B4BBF">
      <w:pPr>
        <w:spacing w:after="0" w:line="240" w:lineRule="auto"/>
        <w:jc w:val="center"/>
        <w:rPr>
          <w:rFonts w:ascii="Arial" w:hAnsi="Arial" w:cs="Arial"/>
          <w:color w:val="000000" w:themeColor="text1"/>
          <w:sz w:val="24"/>
          <w:szCs w:val="24"/>
        </w:rPr>
      </w:pPr>
    </w:p>
    <w:p w14:paraId="36CA23CD" w14:textId="77777777" w:rsidR="003221AA" w:rsidRPr="00BC000A" w:rsidRDefault="003221AA" w:rsidP="005B4BBF">
      <w:pPr>
        <w:spacing w:after="0" w:line="240" w:lineRule="auto"/>
        <w:jc w:val="center"/>
        <w:rPr>
          <w:rFonts w:ascii="Arial" w:hAnsi="Arial" w:cs="Arial"/>
          <w:color w:val="000000" w:themeColor="text1"/>
          <w:sz w:val="24"/>
          <w:szCs w:val="24"/>
          <w:u w:val="single"/>
        </w:rPr>
      </w:pPr>
      <w:r w:rsidRPr="00BC000A">
        <w:rPr>
          <w:rFonts w:ascii="Arial" w:hAnsi="Arial" w:cs="Arial"/>
          <w:color w:val="000000" w:themeColor="text1"/>
          <w:sz w:val="24"/>
          <w:szCs w:val="24"/>
          <w:u w:val="single"/>
        </w:rPr>
        <w:t>DETERMINATION OF THE SOCIAL SECURITY COMMISSIONER</w:t>
      </w:r>
    </w:p>
    <w:p w14:paraId="03CC3456" w14:textId="77777777" w:rsidR="005861E3" w:rsidRPr="00BC000A" w:rsidRDefault="005861E3" w:rsidP="005B4BBF">
      <w:pPr>
        <w:spacing w:after="0" w:line="240" w:lineRule="auto"/>
        <w:rPr>
          <w:rFonts w:ascii="Arial" w:hAnsi="Arial" w:cs="Arial"/>
          <w:color w:val="000000" w:themeColor="text1"/>
          <w:sz w:val="24"/>
          <w:szCs w:val="24"/>
        </w:rPr>
      </w:pPr>
    </w:p>
    <w:p w14:paraId="4C0077F2" w14:textId="77777777" w:rsidR="0013473D" w:rsidRPr="00BC000A" w:rsidRDefault="0013473D" w:rsidP="005B4BBF">
      <w:pPr>
        <w:spacing w:after="0" w:line="240" w:lineRule="auto"/>
        <w:rPr>
          <w:rFonts w:ascii="Arial" w:hAnsi="Arial" w:cs="Arial"/>
          <w:color w:val="000000" w:themeColor="text1"/>
          <w:sz w:val="24"/>
          <w:szCs w:val="24"/>
        </w:rPr>
      </w:pPr>
    </w:p>
    <w:p w14:paraId="49065B4D" w14:textId="21A31E7E" w:rsidR="00E56D4D" w:rsidRPr="00BC000A" w:rsidRDefault="005B4BBF" w:rsidP="005B4BBF">
      <w:pPr>
        <w:tabs>
          <w:tab w:val="left" w:pos="56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1.</w:t>
      </w:r>
      <w:r>
        <w:rPr>
          <w:rFonts w:ascii="Arial" w:hAnsi="Arial" w:cs="Arial"/>
          <w:color w:val="000000" w:themeColor="text1"/>
          <w:sz w:val="24"/>
          <w:szCs w:val="24"/>
        </w:rPr>
        <w:tab/>
      </w:r>
      <w:r w:rsidR="0013473D" w:rsidRPr="00BC000A">
        <w:rPr>
          <w:rFonts w:ascii="Arial" w:hAnsi="Arial" w:cs="Arial"/>
          <w:color w:val="000000" w:themeColor="text1"/>
          <w:sz w:val="24"/>
          <w:szCs w:val="24"/>
        </w:rPr>
        <w:t xml:space="preserve">This is a claimant’s </w:t>
      </w:r>
      <w:r w:rsidR="003212FE" w:rsidRPr="00BC000A">
        <w:rPr>
          <w:rFonts w:ascii="Arial" w:hAnsi="Arial" w:cs="Arial"/>
          <w:color w:val="000000" w:themeColor="text1"/>
          <w:sz w:val="24"/>
          <w:szCs w:val="24"/>
        </w:rPr>
        <w:t>application for</w:t>
      </w:r>
      <w:r w:rsidR="0013473D" w:rsidRPr="00BC000A">
        <w:rPr>
          <w:rFonts w:ascii="Arial" w:hAnsi="Arial" w:cs="Arial"/>
          <w:color w:val="000000" w:themeColor="text1"/>
          <w:sz w:val="24"/>
          <w:szCs w:val="24"/>
        </w:rPr>
        <w:t xml:space="preserve"> leave to appeal</w:t>
      </w:r>
      <w:r w:rsidR="00E44B41" w:rsidRPr="00BC000A">
        <w:rPr>
          <w:rFonts w:ascii="Arial" w:hAnsi="Arial" w:cs="Arial"/>
          <w:color w:val="000000" w:themeColor="text1"/>
          <w:sz w:val="24"/>
          <w:szCs w:val="24"/>
        </w:rPr>
        <w:t xml:space="preserve"> </w:t>
      </w:r>
      <w:r w:rsidR="0013473D" w:rsidRPr="00BC000A">
        <w:rPr>
          <w:rFonts w:ascii="Arial" w:hAnsi="Arial" w:cs="Arial"/>
          <w:color w:val="000000" w:themeColor="text1"/>
          <w:sz w:val="24"/>
          <w:szCs w:val="24"/>
        </w:rPr>
        <w:t xml:space="preserve">from the decision of an appeal tribunal </w:t>
      </w:r>
      <w:r w:rsidR="00583208" w:rsidRPr="00BC000A">
        <w:rPr>
          <w:rFonts w:ascii="Arial" w:hAnsi="Arial" w:cs="Arial"/>
          <w:color w:val="000000" w:themeColor="text1"/>
          <w:sz w:val="24"/>
          <w:szCs w:val="24"/>
        </w:rPr>
        <w:t>with reference</w:t>
      </w:r>
      <w:r w:rsidR="005829AE" w:rsidRPr="00BC000A">
        <w:rPr>
          <w:rFonts w:ascii="Arial" w:hAnsi="Arial" w:cs="Arial"/>
          <w:color w:val="000000" w:themeColor="text1"/>
          <w:sz w:val="24"/>
          <w:szCs w:val="24"/>
        </w:rPr>
        <w:t xml:space="preserve"> </w:t>
      </w:r>
      <w:r w:rsidR="00BA5ADB" w:rsidRPr="00BC000A">
        <w:rPr>
          <w:rFonts w:ascii="Arial" w:hAnsi="Arial" w:cs="Arial"/>
          <w:color w:val="000000" w:themeColor="text1"/>
          <w:sz w:val="24"/>
          <w:szCs w:val="24"/>
        </w:rPr>
        <w:t>LD/5980/21/37/D</w:t>
      </w:r>
      <w:r w:rsidR="00F331C8" w:rsidRPr="00BC000A">
        <w:rPr>
          <w:rFonts w:ascii="Arial" w:hAnsi="Arial" w:cs="Arial"/>
          <w:color w:val="000000" w:themeColor="text1"/>
          <w:sz w:val="24"/>
          <w:szCs w:val="24"/>
        </w:rPr>
        <w:t>.</w:t>
      </w:r>
    </w:p>
    <w:p w14:paraId="13E97164" w14:textId="77777777" w:rsidR="00E56D4D" w:rsidRPr="00BC000A" w:rsidRDefault="00E56D4D" w:rsidP="005B4BBF">
      <w:pPr>
        <w:tabs>
          <w:tab w:val="left" w:pos="567"/>
        </w:tabs>
        <w:spacing w:after="0" w:line="240" w:lineRule="auto"/>
        <w:ind w:left="567" w:hanging="567"/>
        <w:jc w:val="both"/>
        <w:rPr>
          <w:rFonts w:ascii="Arial" w:hAnsi="Arial" w:cs="Arial"/>
          <w:color w:val="000000" w:themeColor="text1"/>
          <w:sz w:val="24"/>
          <w:szCs w:val="24"/>
        </w:rPr>
      </w:pPr>
    </w:p>
    <w:p w14:paraId="7DAFC9B0" w14:textId="0AC630CF" w:rsidR="00E56D4D" w:rsidRPr="00BC000A" w:rsidRDefault="005B4BBF" w:rsidP="005B4BBF">
      <w:pPr>
        <w:tabs>
          <w:tab w:val="left" w:pos="56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2.</w:t>
      </w:r>
      <w:r>
        <w:rPr>
          <w:rFonts w:ascii="Arial" w:hAnsi="Arial" w:cs="Arial"/>
          <w:color w:val="000000" w:themeColor="text1"/>
          <w:sz w:val="24"/>
          <w:szCs w:val="24"/>
        </w:rPr>
        <w:tab/>
      </w:r>
      <w:r w:rsidR="002002F1" w:rsidRPr="00BC000A">
        <w:rPr>
          <w:rFonts w:ascii="Arial" w:hAnsi="Arial" w:cs="Arial"/>
          <w:color w:val="000000" w:themeColor="text1"/>
          <w:sz w:val="24"/>
          <w:szCs w:val="24"/>
        </w:rPr>
        <w:t xml:space="preserve">For the reasons I give below, </w:t>
      </w:r>
      <w:r w:rsidR="00847B7E" w:rsidRPr="00BC000A">
        <w:rPr>
          <w:rFonts w:ascii="Arial" w:hAnsi="Arial" w:cs="Arial"/>
          <w:color w:val="000000" w:themeColor="text1"/>
          <w:sz w:val="24"/>
          <w:szCs w:val="24"/>
        </w:rPr>
        <w:t>I</w:t>
      </w:r>
      <w:r w:rsidR="00E821B0" w:rsidRPr="00BC000A">
        <w:rPr>
          <w:rFonts w:ascii="Arial" w:hAnsi="Arial" w:cs="Arial"/>
          <w:color w:val="000000" w:themeColor="text1"/>
          <w:sz w:val="24"/>
          <w:szCs w:val="24"/>
        </w:rPr>
        <w:t xml:space="preserve"> grant leave to appeal.</w:t>
      </w:r>
      <w:r>
        <w:rPr>
          <w:rFonts w:ascii="Arial" w:hAnsi="Arial" w:cs="Arial"/>
          <w:color w:val="000000" w:themeColor="text1"/>
          <w:sz w:val="24"/>
          <w:szCs w:val="24"/>
        </w:rPr>
        <w:t xml:space="preserve"> </w:t>
      </w:r>
      <w:r w:rsidR="000D001A" w:rsidRPr="00BC000A">
        <w:rPr>
          <w:rFonts w:ascii="Arial" w:hAnsi="Arial" w:cs="Arial"/>
          <w:color w:val="000000" w:themeColor="text1"/>
          <w:sz w:val="24"/>
          <w:szCs w:val="24"/>
        </w:rPr>
        <w:t xml:space="preserve"> I allow the appeal and I set aside the decision of the appeal tribunal under Article 15(8)(b) of the Social Security (NI) Order 1998.</w:t>
      </w:r>
    </w:p>
    <w:p w14:paraId="5BD96643" w14:textId="77777777" w:rsidR="00E56D4D" w:rsidRPr="00BC000A" w:rsidRDefault="00E56D4D" w:rsidP="005B4BBF">
      <w:pPr>
        <w:pStyle w:val="ListParagraph"/>
        <w:spacing w:after="0" w:line="240" w:lineRule="auto"/>
        <w:ind w:left="567" w:hanging="567"/>
        <w:rPr>
          <w:rFonts w:ascii="Arial" w:hAnsi="Arial" w:cs="Arial"/>
          <w:color w:val="000000" w:themeColor="text1"/>
          <w:sz w:val="24"/>
          <w:szCs w:val="24"/>
        </w:rPr>
      </w:pPr>
    </w:p>
    <w:p w14:paraId="3E3505F6" w14:textId="35948A19" w:rsidR="0013473D" w:rsidRPr="00BC000A" w:rsidRDefault="005B4BBF" w:rsidP="005B4BBF">
      <w:pPr>
        <w:tabs>
          <w:tab w:val="left" w:pos="567"/>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3.</w:t>
      </w:r>
      <w:r>
        <w:rPr>
          <w:rFonts w:ascii="Arial" w:hAnsi="Arial" w:cs="Arial"/>
          <w:color w:val="000000" w:themeColor="text1"/>
          <w:sz w:val="24"/>
          <w:szCs w:val="24"/>
        </w:rPr>
        <w:tab/>
      </w:r>
      <w:r w:rsidR="000D001A" w:rsidRPr="00BC000A">
        <w:rPr>
          <w:rFonts w:ascii="Arial" w:hAnsi="Arial" w:cs="Arial"/>
          <w:color w:val="000000" w:themeColor="text1"/>
          <w:sz w:val="24"/>
          <w:szCs w:val="24"/>
        </w:rPr>
        <w:t>I refer the appeal to a newly constituted tribunal for determination</w:t>
      </w:r>
      <w:r w:rsidR="001A2186" w:rsidRPr="00BC000A">
        <w:rPr>
          <w:rFonts w:ascii="Arial" w:hAnsi="Arial" w:cs="Arial"/>
          <w:color w:val="000000" w:themeColor="text1"/>
          <w:sz w:val="24"/>
          <w:szCs w:val="24"/>
        </w:rPr>
        <w:t>.</w:t>
      </w:r>
    </w:p>
    <w:p w14:paraId="13327E3E" w14:textId="77777777" w:rsidR="0013473D" w:rsidRPr="00BC000A" w:rsidRDefault="0013473D" w:rsidP="005B4BBF">
      <w:pPr>
        <w:spacing w:after="0" w:line="240" w:lineRule="auto"/>
        <w:rPr>
          <w:rFonts w:ascii="Arial" w:hAnsi="Arial" w:cs="Arial"/>
          <w:color w:val="000000" w:themeColor="text1"/>
          <w:sz w:val="24"/>
          <w:szCs w:val="24"/>
        </w:rPr>
      </w:pPr>
    </w:p>
    <w:p w14:paraId="1321DC21" w14:textId="77777777" w:rsidR="0013473D" w:rsidRPr="00BC000A" w:rsidRDefault="0013473D" w:rsidP="005B4BBF">
      <w:pPr>
        <w:spacing w:after="0" w:line="240" w:lineRule="auto"/>
        <w:jc w:val="center"/>
        <w:rPr>
          <w:rFonts w:ascii="Arial" w:hAnsi="Arial" w:cs="Arial"/>
          <w:b/>
          <w:bCs/>
          <w:color w:val="000000" w:themeColor="text1"/>
          <w:sz w:val="24"/>
          <w:szCs w:val="24"/>
          <w:u w:val="single"/>
        </w:rPr>
      </w:pPr>
      <w:r w:rsidRPr="00BC000A">
        <w:rPr>
          <w:rFonts w:ascii="Arial" w:hAnsi="Arial" w:cs="Arial"/>
          <w:b/>
          <w:bCs/>
          <w:color w:val="000000" w:themeColor="text1"/>
          <w:sz w:val="24"/>
          <w:szCs w:val="24"/>
          <w:u w:val="single"/>
        </w:rPr>
        <w:t>REASONS</w:t>
      </w:r>
    </w:p>
    <w:p w14:paraId="15069C08" w14:textId="77777777" w:rsidR="0013473D" w:rsidRPr="00BC000A" w:rsidRDefault="0013473D" w:rsidP="005B4BBF">
      <w:pPr>
        <w:spacing w:after="0" w:line="240" w:lineRule="auto"/>
        <w:rPr>
          <w:rFonts w:ascii="Arial" w:hAnsi="Arial" w:cs="Arial"/>
          <w:color w:val="000000" w:themeColor="text1"/>
          <w:sz w:val="24"/>
          <w:szCs w:val="24"/>
        </w:rPr>
      </w:pPr>
    </w:p>
    <w:p w14:paraId="399CA1AB" w14:textId="1E82BA8C" w:rsidR="0013473D" w:rsidRPr="00BC000A" w:rsidRDefault="005B4BBF" w:rsidP="005B4BBF">
      <w:pPr>
        <w:tabs>
          <w:tab w:val="left" w:pos="567"/>
          <w:tab w:val="left" w:pos="1134"/>
          <w:tab w:val="left" w:pos="1701"/>
        </w:tabs>
        <w:spacing w:after="0" w:line="240" w:lineRule="auto"/>
        <w:rPr>
          <w:rFonts w:ascii="Arial" w:hAnsi="Arial" w:cs="Arial"/>
          <w:b/>
          <w:color w:val="000000" w:themeColor="text1"/>
          <w:sz w:val="24"/>
          <w:szCs w:val="24"/>
        </w:rPr>
      </w:pPr>
      <w:r>
        <w:rPr>
          <w:rFonts w:ascii="Arial" w:hAnsi="Arial" w:cs="Arial"/>
          <w:b/>
          <w:color w:val="000000" w:themeColor="text1"/>
          <w:sz w:val="24"/>
          <w:szCs w:val="24"/>
        </w:rPr>
        <w:tab/>
      </w:r>
      <w:r w:rsidR="0013473D" w:rsidRPr="00BC000A">
        <w:rPr>
          <w:rFonts w:ascii="Arial" w:hAnsi="Arial" w:cs="Arial"/>
          <w:b/>
          <w:color w:val="000000" w:themeColor="text1"/>
          <w:sz w:val="24"/>
          <w:szCs w:val="24"/>
        </w:rPr>
        <w:t>Background</w:t>
      </w:r>
    </w:p>
    <w:p w14:paraId="48F2F0E4" w14:textId="77777777" w:rsidR="007D0DC4" w:rsidRPr="005B4BBF" w:rsidRDefault="007D0DC4" w:rsidP="005B4BBF">
      <w:pPr>
        <w:tabs>
          <w:tab w:val="left" w:pos="567"/>
          <w:tab w:val="left" w:pos="1134"/>
          <w:tab w:val="left" w:pos="1701"/>
        </w:tabs>
        <w:spacing w:after="0" w:line="240" w:lineRule="auto"/>
        <w:rPr>
          <w:rFonts w:ascii="Arial" w:hAnsi="Arial" w:cs="Arial"/>
          <w:bCs/>
          <w:color w:val="000000" w:themeColor="text1"/>
          <w:sz w:val="24"/>
          <w:szCs w:val="24"/>
        </w:rPr>
      </w:pPr>
    </w:p>
    <w:p w14:paraId="2B103784" w14:textId="2909B5DA" w:rsidR="00AB3FF0" w:rsidRPr="00BC000A" w:rsidRDefault="005B4BBF" w:rsidP="005B4BBF">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4.</w:t>
      </w:r>
      <w:r>
        <w:rPr>
          <w:rFonts w:ascii="Arial" w:hAnsi="Arial" w:cs="Arial"/>
          <w:color w:val="000000" w:themeColor="text1"/>
          <w:sz w:val="24"/>
          <w:szCs w:val="24"/>
        </w:rPr>
        <w:tab/>
      </w:r>
      <w:r w:rsidR="00F331C8" w:rsidRPr="00BC000A">
        <w:rPr>
          <w:rFonts w:ascii="Arial" w:hAnsi="Arial" w:cs="Arial"/>
          <w:color w:val="000000" w:themeColor="text1"/>
          <w:sz w:val="24"/>
          <w:szCs w:val="24"/>
        </w:rPr>
        <w:t xml:space="preserve">The </w:t>
      </w:r>
      <w:r w:rsidR="00395BE3" w:rsidRPr="00BC000A">
        <w:rPr>
          <w:rFonts w:ascii="Arial" w:hAnsi="Arial" w:cs="Arial"/>
          <w:color w:val="000000" w:themeColor="text1"/>
          <w:sz w:val="24"/>
          <w:szCs w:val="24"/>
        </w:rPr>
        <w:t>appellant</w:t>
      </w:r>
      <w:r w:rsidR="002002F1" w:rsidRPr="00BC000A">
        <w:rPr>
          <w:rFonts w:ascii="Arial" w:hAnsi="Arial" w:cs="Arial"/>
          <w:color w:val="000000" w:themeColor="text1"/>
          <w:sz w:val="24"/>
          <w:szCs w:val="24"/>
        </w:rPr>
        <w:t xml:space="preserve"> </w:t>
      </w:r>
      <w:r w:rsidR="00BA5ADB" w:rsidRPr="00BC000A">
        <w:rPr>
          <w:rFonts w:ascii="Arial" w:hAnsi="Arial" w:cs="Arial"/>
          <w:color w:val="000000" w:themeColor="text1"/>
          <w:sz w:val="24"/>
          <w:szCs w:val="24"/>
        </w:rPr>
        <w:t>is a child born in 2007.</w:t>
      </w:r>
      <w:r>
        <w:rPr>
          <w:rFonts w:ascii="Arial" w:hAnsi="Arial" w:cs="Arial"/>
          <w:color w:val="000000" w:themeColor="text1"/>
          <w:sz w:val="24"/>
          <w:szCs w:val="24"/>
        </w:rPr>
        <w:t xml:space="preserve"> </w:t>
      </w:r>
      <w:r w:rsidR="00BA5ADB" w:rsidRPr="00BC000A">
        <w:rPr>
          <w:rFonts w:ascii="Arial" w:hAnsi="Arial" w:cs="Arial"/>
          <w:color w:val="000000" w:themeColor="text1"/>
          <w:sz w:val="24"/>
          <w:szCs w:val="24"/>
        </w:rPr>
        <w:t xml:space="preserve"> On the </w:t>
      </w:r>
      <w:r w:rsidR="00395BE3" w:rsidRPr="00BC000A">
        <w:rPr>
          <w:rFonts w:ascii="Arial" w:hAnsi="Arial" w:cs="Arial"/>
          <w:color w:val="000000" w:themeColor="text1"/>
          <w:sz w:val="24"/>
          <w:szCs w:val="24"/>
        </w:rPr>
        <w:t>appellant</w:t>
      </w:r>
      <w:r w:rsidR="00BA5ADB" w:rsidRPr="00BC000A">
        <w:rPr>
          <w:rFonts w:ascii="Arial" w:hAnsi="Arial" w:cs="Arial"/>
          <w:color w:val="000000" w:themeColor="text1"/>
          <w:sz w:val="24"/>
          <w:szCs w:val="24"/>
        </w:rPr>
        <w:t>’s behalf, h</w:t>
      </w:r>
      <w:r w:rsidR="00E2398C" w:rsidRPr="00BC000A">
        <w:rPr>
          <w:rFonts w:ascii="Arial" w:hAnsi="Arial" w:cs="Arial"/>
          <w:color w:val="000000" w:themeColor="text1"/>
          <w:sz w:val="24"/>
          <w:szCs w:val="24"/>
        </w:rPr>
        <w:t xml:space="preserve">is mother (the appointee) </w:t>
      </w:r>
      <w:r w:rsidR="00E44B41" w:rsidRPr="00BC000A">
        <w:rPr>
          <w:rFonts w:ascii="Arial" w:hAnsi="Arial" w:cs="Arial"/>
          <w:color w:val="000000" w:themeColor="text1"/>
          <w:sz w:val="24"/>
          <w:szCs w:val="24"/>
        </w:rPr>
        <w:t>claimed</w:t>
      </w:r>
      <w:r w:rsidR="003212FE" w:rsidRPr="00BC000A">
        <w:rPr>
          <w:rFonts w:ascii="Arial" w:hAnsi="Arial" w:cs="Arial"/>
          <w:color w:val="000000" w:themeColor="text1"/>
          <w:sz w:val="24"/>
          <w:szCs w:val="24"/>
        </w:rPr>
        <w:t xml:space="preserve"> </w:t>
      </w:r>
      <w:r w:rsidR="0082176C" w:rsidRPr="00BC000A">
        <w:rPr>
          <w:rFonts w:ascii="Arial" w:hAnsi="Arial" w:cs="Arial"/>
          <w:color w:val="000000" w:themeColor="text1"/>
          <w:sz w:val="24"/>
          <w:szCs w:val="24"/>
        </w:rPr>
        <w:t>disability living</w:t>
      </w:r>
      <w:r w:rsidR="003212FE" w:rsidRPr="00BC000A">
        <w:rPr>
          <w:rFonts w:ascii="Arial" w:hAnsi="Arial" w:cs="Arial"/>
          <w:color w:val="000000" w:themeColor="text1"/>
          <w:sz w:val="24"/>
          <w:szCs w:val="24"/>
        </w:rPr>
        <w:t xml:space="preserve"> allowance (</w:t>
      </w:r>
      <w:r w:rsidR="0082176C" w:rsidRPr="00BC000A">
        <w:rPr>
          <w:rFonts w:ascii="Arial" w:hAnsi="Arial" w:cs="Arial"/>
          <w:color w:val="000000" w:themeColor="text1"/>
          <w:sz w:val="24"/>
          <w:szCs w:val="24"/>
        </w:rPr>
        <w:t>DL</w:t>
      </w:r>
      <w:r w:rsidR="003212FE" w:rsidRPr="00BC000A">
        <w:rPr>
          <w:rFonts w:ascii="Arial" w:hAnsi="Arial" w:cs="Arial"/>
          <w:color w:val="000000" w:themeColor="text1"/>
          <w:sz w:val="24"/>
          <w:szCs w:val="24"/>
        </w:rPr>
        <w:t>A)</w:t>
      </w:r>
      <w:r w:rsidR="00E44B41" w:rsidRPr="00BC000A">
        <w:rPr>
          <w:rFonts w:ascii="Arial" w:hAnsi="Arial" w:cs="Arial"/>
          <w:color w:val="000000" w:themeColor="text1"/>
          <w:sz w:val="24"/>
          <w:szCs w:val="24"/>
        </w:rPr>
        <w:t xml:space="preserve"> from the Department for </w:t>
      </w:r>
      <w:r w:rsidR="006621E4" w:rsidRPr="00BC000A">
        <w:rPr>
          <w:rFonts w:ascii="Arial" w:hAnsi="Arial" w:cs="Arial"/>
          <w:color w:val="000000" w:themeColor="text1"/>
          <w:sz w:val="24"/>
          <w:szCs w:val="24"/>
        </w:rPr>
        <w:t>Communities</w:t>
      </w:r>
      <w:r w:rsidR="00E44B41" w:rsidRPr="00BC000A">
        <w:rPr>
          <w:rFonts w:ascii="Arial" w:hAnsi="Arial" w:cs="Arial"/>
          <w:color w:val="000000" w:themeColor="text1"/>
          <w:sz w:val="24"/>
          <w:szCs w:val="24"/>
        </w:rPr>
        <w:t xml:space="preserve"> (the Department)</w:t>
      </w:r>
      <w:r w:rsidR="00E76DFF" w:rsidRPr="00BC000A">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E76DFF" w:rsidRPr="00BC000A">
        <w:rPr>
          <w:rFonts w:ascii="Arial" w:hAnsi="Arial" w:cs="Arial"/>
          <w:color w:val="000000" w:themeColor="text1"/>
          <w:sz w:val="24"/>
          <w:szCs w:val="24"/>
        </w:rPr>
        <w:t xml:space="preserve">He was awarded DLA from 2 December 2009 to 18 February 2020, most recently at the high rate of the care component and the high rate of the mobility component. </w:t>
      </w:r>
      <w:r>
        <w:rPr>
          <w:rFonts w:ascii="Arial" w:hAnsi="Arial" w:cs="Arial"/>
          <w:color w:val="000000" w:themeColor="text1"/>
          <w:sz w:val="24"/>
          <w:szCs w:val="24"/>
        </w:rPr>
        <w:t xml:space="preserve"> </w:t>
      </w:r>
      <w:r w:rsidR="00E76DFF" w:rsidRPr="00BC000A">
        <w:rPr>
          <w:rFonts w:ascii="Arial" w:hAnsi="Arial" w:cs="Arial"/>
          <w:color w:val="000000" w:themeColor="text1"/>
          <w:sz w:val="24"/>
          <w:szCs w:val="24"/>
        </w:rPr>
        <w:t>F</w:t>
      </w:r>
      <w:r w:rsidR="00E44B41" w:rsidRPr="00BC000A">
        <w:rPr>
          <w:rFonts w:ascii="Arial" w:hAnsi="Arial" w:cs="Arial"/>
          <w:color w:val="000000" w:themeColor="text1"/>
          <w:sz w:val="24"/>
          <w:szCs w:val="24"/>
        </w:rPr>
        <w:t xml:space="preserve">rom </w:t>
      </w:r>
      <w:r w:rsidR="00BA5ADB" w:rsidRPr="00BC000A">
        <w:rPr>
          <w:rFonts w:ascii="Arial" w:hAnsi="Arial" w:cs="Arial"/>
          <w:color w:val="000000" w:themeColor="text1"/>
          <w:sz w:val="24"/>
          <w:szCs w:val="24"/>
        </w:rPr>
        <w:t xml:space="preserve">19 February 2021 </w:t>
      </w:r>
      <w:r w:rsidR="00E76DFF" w:rsidRPr="00BC000A">
        <w:rPr>
          <w:rFonts w:ascii="Arial" w:hAnsi="Arial" w:cs="Arial"/>
          <w:color w:val="000000" w:themeColor="text1"/>
          <w:sz w:val="24"/>
          <w:szCs w:val="24"/>
        </w:rPr>
        <w:t xml:space="preserve">the appointee made a renewal claim </w:t>
      </w:r>
      <w:proofErr w:type="gramStart"/>
      <w:r w:rsidR="001C1F49" w:rsidRPr="00BC000A">
        <w:rPr>
          <w:rFonts w:ascii="Arial" w:hAnsi="Arial" w:cs="Arial"/>
          <w:color w:val="000000" w:themeColor="text1"/>
          <w:sz w:val="24"/>
          <w:szCs w:val="24"/>
        </w:rPr>
        <w:t>o</w:t>
      </w:r>
      <w:r w:rsidR="0082176C" w:rsidRPr="00BC000A">
        <w:rPr>
          <w:rFonts w:ascii="Arial" w:hAnsi="Arial" w:cs="Arial"/>
          <w:color w:val="000000" w:themeColor="text1"/>
          <w:sz w:val="24"/>
          <w:szCs w:val="24"/>
        </w:rPr>
        <w:t xml:space="preserve">n the basis </w:t>
      </w:r>
      <w:r w:rsidR="00E44B41" w:rsidRPr="00BC000A">
        <w:rPr>
          <w:rFonts w:ascii="Arial" w:hAnsi="Arial" w:cs="Arial"/>
          <w:color w:val="000000" w:themeColor="text1"/>
          <w:sz w:val="24"/>
          <w:szCs w:val="24"/>
        </w:rPr>
        <w:t>of</w:t>
      </w:r>
      <w:proofErr w:type="gramEnd"/>
      <w:r w:rsidR="00E44B41" w:rsidRPr="00BC000A">
        <w:rPr>
          <w:rFonts w:ascii="Arial" w:hAnsi="Arial" w:cs="Arial"/>
          <w:color w:val="000000" w:themeColor="text1"/>
          <w:sz w:val="24"/>
          <w:szCs w:val="24"/>
        </w:rPr>
        <w:t xml:space="preserve"> </w:t>
      </w:r>
      <w:r w:rsidR="00E76DFF" w:rsidRPr="00BC000A">
        <w:rPr>
          <w:rFonts w:ascii="Arial" w:hAnsi="Arial" w:cs="Arial"/>
          <w:color w:val="000000" w:themeColor="text1"/>
          <w:sz w:val="24"/>
          <w:szCs w:val="24"/>
        </w:rPr>
        <w:t xml:space="preserve">the </w:t>
      </w:r>
      <w:r w:rsidR="00395BE3" w:rsidRPr="00BC000A">
        <w:rPr>
          <w:rFonts w:ascii="Arial" w:hAnsi="Arial" w:cs="Arial"/>
          <w:color w:val="000000" w:themeColor="text1"/>
          <w:sz w:val="24"/>
          <w:szCs w:val="24"/>
        </w:rPr>
        <w:t>appellant</w:t>
      </w:r>
      <w:r w:rsidR="00E76DFF" w:rsidRPr="00BC000A">
        <w:rPr>
          <w:rFonts w:ascii="Arial" w:hAnsi="Arial" w:cs="Arial"/>
          <w:color w:val="000000" w:themeColor="text1"/>
          <w:sz w:val="24"/>
          <w:szCs w:val="24"/>
        </w:rPr>
        <w:t xml:space="preserve">’s </w:t>
      </w:r>
      <w:r w:rsidR="0082176C" w:rsidRPr="00BC000A">
        <w:rPr>
          <w:rFonts w:ascii="Arial" w:hAnsi="Arial" w:cs="Arial"/>
          <w:color w:val="000000" w:themeColor="text1"/>
          <w:sz w:val="24"/>
          <w:szCs w:val="24"/>
        </w:rPr>
        <w:t>needs arising from</w:t>
      </w:r>
      <w:r w:rsidR="002002F1" w:rsidRPr="00BC000A">
        <w:rPr>
          <w:rFonts w:ascii="Arial" w:hAnsi="Arial" w:cs="Arial"/>
          <w:color w:val="000000" w:themeColor="text1"/>
          <w:sz w:val="24"/>
          <w:szCs w:val="24"/>
        </w:rPr>
        <w:t xml:space="preserve"> </w:t>
      </w:r>
      <w:r w:rsidR="00BA5ADB" w:rsidRPr="00BC000A">
        <w:rPr>
          <w:rFonts w:ascii="Arial" w:hAnsi="Arial" w:cs="Arial"/>
          <w:color w:val="000000" w:themeColor="text1"/>
          <w:sz w:val="24"/>
          <w:szCs w:val="24"/>
        </w:rPr>
        <w:t>autistic spectrum disorder (ASD)</w:t>
      </w:r>
      <w:r w:rsidR="001C1F49" w:rsidRPr="00BC000A">
        <w:rPr>
          <w:rFonts w:ascii="Arial" w:hAnsi="Arial" w:cs="Arial"/>
          <w:color w:val="000000" w:themeColor="text1"/>
          <w:sz w:val="24"/>
          <w:szCs w:val="24"/>
        </w:rPr>
        <w:t>.</w:t>
      </w:r>
      <w:r>
        <w:rPr>
          <w:rFonts w:ascii="Arial" w:hAnsi="Arial" w:cs="Arial"/>
          <w:color w:val="000000" w:themeColor="text1"/>
          <w:sz w:val="24"/>
          <w:szCs w:val="24"/>
        </w:rPr>
        <w:t xml:space="preserve"> </w:t>
      </w:r>
      <w:r w:rsidR="001C1F49" w:rsidRPr="00BC000A">
        <w:rPr>
          <w:rFonts w:ascii="Arial" w:hAnsi="Arial" w:cs="Arial"/>
          <w:color w:val="000000" w:themeColor="text1"/>
          <w:sz w:val="24"/>
          <w:szCs w:val="24"/>
        </w:rPr>
        <w:t xml:space="preserve"> </w:t>
      </w:r>
      <w:r w:rsidR="0096349C" w:rsidRPr="00BC000A">
        <w:rPr>
          <w:rFonts w:ascii="Arial" w:hAnsi="Arial" w:cs="Arial"/>
          <w:color w:val="000000" w:themeColor="text1"/>
          <w:sz w:val="24"/>
          <w:szCs w:val="24"/>
        </w:rPr>
        <w:t>On</w:t>
      </w:r>
      <w:r w:rsidR="005829AE" w:rsidRPr="00BC000A">
        <w:rPr>
          <w:rFonts w:ascii="Arial" w:hAnsi="Arial" w:cs="Arial"/>
          <w:color w:val="000000" w:themeColor="text1"/>
          <w:sz w:val="24"/>
          <w:szCs w:val="24"/>
        </w:rPr>
        <w:t xml:space="preserve"> </w:t>
      </w:r>
      <w:r w:rsidR="00BA5ADB" w:rsidRPr="00BC000A">
        <w:rPr>
          <w:rFonts w:ascii="Arial" w:hAnsi="Arial" w:cs="Arial"/>
          <w:color w:val="000000" w:themeColor="text1"/>
          <w:sz w:val="24"/>
          <w:szCs w:val="24"/>
        </w:rPr>
        <w:t xml:space="preserve">20 December 2020 </w:t>
      </w:r>
      <w:r w:rsidR="0096349C" w:rsidRPr="00BC000A">
        <w:rPr>
          <w:rFonts w:ascii="Arial" w:hAnsi="Arial" w:cs="Arial"/>
          <w:color w:val="000000" w:themeColor="text1"/>
          <w:sz w:val="24"/>
          <w:szCs w:val="24"/>
        </w:rPr>
        <w:t xml:space="preserve">the Department decided </w:t>
      </w:r>
      <w:proofErr w:type="gramStart"/>
      <w:r w:rsidR="0096349C" w:rsidRPr="00BC000A">
        <w:rPr>
          <w:rFonts w:ascii="Arial" w:hAnsi="Arial" w:cs="Arial"/>
          <w:color w:val="000000" w:themeColor="text1"/>
          <w:sz w:val="24"/>
          <w:szCs w:val="24"/>
        </w:rPr>
        <w:t>on the basis of</w:t>
      </w:r>
      <w:proofErr w:type="gramEnd"/>
      <w:r w:rsidR="0096349C" w:rsidRPr="00BC000A">
        <w:rPr>
          <w:rFonts w:ascii="Arial" w:hAnsi="Arial" w:cs="Arial"/>
          <w:color w:val="000000" w:themeColor="text1"/>
          <w:sz w:val="24"/>
          <w:szCs w:val="24"/>
        </w:rPr>
        <w:t xml:space="preserve"> all the evidence that the </w:t>
      </w:r>
      <w:r w:rsidR="00395BE3" w:rsidRPr="00BC000A">
        <w:rPr>
          <w:rFonts w:ascii="Arial" w:hAnsi="Arial" w:cs="Arial"/>
          <w:color w:val="000000" w:themeColor="text1"/>
          <w:sz w:val="24"/>
          <w:szCs w:val="24"/>
        </w:rPr>
        <w:t>appellant</w:t>
      </w:r>
      <w:r w:rsidR="0096349C" w:rsidRPr="00BC000A">
        <w:rPr>
          <w:rFonts w:ascii="Arial" w:hAnsi="Arial" w:cs="Arial"/>
          <w:color w:val="000000" w:themeColor="text1"/>
          <w:sz w:val="24"/>
          <w:szCs w:val="24"/>
        </w:rPr>
        <w:t xml:space="preserve"> satisf</w:t>
      </w:r>
      <w:r w:rsidR="00BA5ADB" w:rsidRPr="00BC000A">
        <w:rPr>
          <w:rFonts w:ascii="Arial" w:hAnsi="Arial" w:cs="Arial"/>
          <w:color w:val="000000" w:themeColor="text1"/>
          <w:sz w:val="24"/>
          <w:szCs w:val="24"/>
        </w:rPr>
        <w:t>ied</w:t>
      </w:r>
      <w:r w:rsidR="0096349C" w:rsidRPr="00BC000A">
        <w:rPr>
          <w:rFonts w:ascii="Arial" w:hAnsi="Arial" w:cs="Arial"/>
          <w:color w:val="000000" w:themeColor="text1"/>
          <w:sz w:val="24"/>
          <w:szCs w:val="24"/>
        </w:rPr>
        <w:t xml:space="preserve"> the conditions of entitlement to </w:t>
      </w:r>
      <w:r w:rsidR="00BA5ADB" w:rsidRPr="00BC000A">
        <w:rPr>
          <w:rFonts w:ascii="Arial" w:hAnsi="Arial" w:cs="Arial"/>
          <w:color w:val="000000" w:themeColor="text1"/>
          <w:sz w:val="24"/>
          <w:szCs w:val="24"/>
        </w:rPr>
        <w:t xml:space="preserve">the high rate of the care component of </w:t>
      </w:r>
      <w:r w:rsidR="0096349C" w:rsidRPr="00BC000A">
        <w:rPr>
          <w:rFonts w:ascii="Arial" w:hAnsi="Arial" w:cs="Arial"/>
          <w:color w:val="000000" w:themeColor="text1"/>
          <w:sz w:val="24"/>
          <w:szCs w:val="24"/>
        </w:rPr>
        <w:t>DLA</w:t>
      </w:r>
      <w:r w:rsidR="001C1F49" w:rsidRPr="00BC000A">
        <w:rPr>
          <w:rFonts w:ascii="Arial" w:hAnsi="Arial" w:cs="Arial"/>
          <w:color w:val="000000" w:themeColor="text1"/>
          <w:sz w:val="24"/>
          <w:szCs w:val="24"/>
        </w:rPr>
        <w:t xml:space="preserve"> </w:t>
      </w:r>
      <w:r w:rsidR="00BA5ADB" w:rsidRPr="00BC000A">
        <w:rPr>
          <w:rFonts w:ascii="Arial" w:hAnsi="Arial" w:cs="Arial"/>
          <w:color w:val="000000" w:themeColor="text1"/>
          <w:sz w:val="24"/>
          <w:szCs w:val="24"/>
        </w:rPr>
        <w:t xml:space="preserve">and the low rate of the mobility component </w:t>
      </w:r>
      <w:r w:rsidR="001C1F49" w:rsidRPr="00BC000A">
        <w:rPr>
          <w:rFonts w:ascii="Arial" w:hAnsi="Arial" w:cs="Arial"/>
          <w:color w:val="000000" w:themeColor="text1"/>
          <w:sz w:val="24"/>
          <w:szCs w:val="24"/>
        </w:rPr>
        <w:t xml:space="preserve">from </w:t>
      </w:r>
      <w:r w:rsidR="00BA5ADB" w:rsidRPr="00BC000A">
        <w:rPr>
          <w:rFonts w:ascii="Arial" w:hAnsi="Arial" w:cs="Arial"/>
          <w:color w:val="000000" w:themeColor="text1"/>
          <w:sz w:val="24"/>
          <w:szCs w:val="24"/>
        </w:rPr>
        <w:t xml:space="preserve">19 February 2021 to 18 August 2024 inclusive. </w:t>
      </w:r>
      <w:r>
        <w:rPr>
          <w:rFonts w:ascii="Arial" w:hAnsi="Arial" w:cs="Arial"/>
          <w:color w:val="000000" w:themeColor="text1"/>
          <w:sz w:val="24"/>
          <w:szCs w:val="24"/>
        </w:rPr>
        <w:t xml:space="preserve"> </w:t>
      </w:r>
      <w:r w:rsidR="00BA5ADB" w:rsidRPr="00BC000A">
        <w:rPr>
          <w:rFonts w:ascii="Arial" w:hAnsi="Arial" w:cs="Arial"/>
          <w:color w:val="000000" w:themeColor="text1"/>
          <w:sz w:val="24"/>
          <w:szCs w:val="24"/>
        </w:rPr>
        <w:t xml:space="preserve">The appointee sought a reconsideration, submitting further evidence. </w:t>
      </w:r>
      <w:r>
        <w:rPr>
          <w:rFonts w:ascii="Arial" w:hAnsi="Arial" w:cs="Arial"/>
          <w:color w:val="000000" w:themeColor="text1"/>
          <w:sz w:val="24"/>
          <w:szCs w:val="24"/>
        </w:rPr>
        <w:t xml:space="preserve"> </w:t>
      </w:r>
      <w:r w:rsidR="00BA5ADB" w:rsidRPr="00BC000A">
        <w:rPr>
          <w:rFonts w:ascii="Arial" w:hAnsi="Arial" w:cs="Arial"/>
          <w:color w:val="000000" w:themeColor="text1"/>
          <w:sz w:val="24"/>
          <w:szCs w:val="24"/>
        </w:rPr>
        <w:t xml:space="preserve">The decision of 20 </w:t>
      </w:r>
      <w:r w:rsidR="00BA5ADB" w:rsidRPr="00BC000A">
        <w:rPr>
          <w:rFonts w:ascii="Arial" w:hAnsi="Arial" w:cs="Arial"/>
          <w:color w:val="000000" w:themeColor="text1"/>
          <w:sz w:val="24"/>
          <w:szCs w:val="24"/>
        </w:rPr>
        <w:lastRenderedPageBreak/>
        <w:t>December 2020 was reconsidered but not revised</w:t>
      </w:r>
      <w:r w:rsidR="0096349C" w:rsidRPr="00BC000A">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763527" w:rsidRPr="00BC000A">
        <w:rPr>
          <w:rFonts w:ascii="Arial" w:hAnsi="Arial" w:cs="Arial"/>
          <w:color w:val="000000" w:themeColor="text1"/>
          <w:sz w:val="24"/>
          <w:szCs w:val="24"/>
        </w:rPr>
        <w:t>The app</w:t>
      </w:r>
      <w:r w:rsidR="00BA5ADB" w:rsidRPr="00BC000A">
        <w:rPr>
          <w:rFonts w:ascii="Arial" w:hAnsi="Arial" w:cs="Arial"/>
          <w:color w:val="000000" w:themeColor="text1"/>
          <w:sz w:val="24"/>
          <w:szCs w:val="24"/>
        </w:rPr>
        <w:t>ointee</w:t>
      </w:r>
      <w:r w:rsidR="0096349C" w:rsidRPr="00BC000A">
        <w:rPr>
          <w:rFonts w:ascii="Arial" w:hAnsi="Arial" w:cs="Arial"/>
          <w:color w:val="000000" w:themeColor="text1"/>
          <w:sz w:val="24"/>
          <w:szCs w:val="24"/>
        </w:rPr>
        <w:t xml:space="preserve"> appealed.</w:t>
      </w:r>
    </w:p>
    <w:p w14:paraId="282E90E1" w14:textId="77777777" w:rsidR="00AB3FF0" w:rsidRPr="00BC000A" w:rsidRDefault="00AB3FF0" w:rsidP="005B4BBF">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p>
    <w:p w14:paraId="1D78DDFC" w14:textId="6EC12558" w:rsidR="00AB3FF0" w:rsidRPr="00BC000A" w:rsidRDefault="005B4BBF" w:rsidP="005B4BBF">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5.</w:t>
      </w:r>
      <w:r>
        <w:rPr>
          <w:rFonts w:ascii="Arial" w:hAnsi="Arial" w:cs="Arial"/>
          <w:color w:val="000000" w:themeColor="text1"/>
          <w:sz w:val="24"/>
          <w:szCs w:val="24"/>
        </w:rPr>
        <w:tab/>
      </w:r>
      <w:r w:rsidR="00763527" w:rsidRPr="00BC000A">
        <w:rPr>
          <w:rFonts w:ascii="Arial" w:hAnsi="Arial" w:cs="Arial"/>
          <w:color w:val="000000" w:themeColor="text1"/>
          <w:sz w:val="24"/>
          <w:szCs w:val="24"/>
        </w:rPr>
        <w:t>The appeal was considered by a tribunal consisting of a legally qualified member (LQM), a medically qualified member and a</w:t>
      </w:r>
      <w:r w:rsidR="001D3CD7" w:rsidRPr="00BC000A">
        <w:rPr>
          <w:rFonts w:ascii="Arial" w:hAnsi="Arial" w:cs="Arial"/>
          <w:color w:val="000000" w:themeColor="text1"/>
          <w:sz w:val="24"/>
          <w:szCs w:val="24"/>
        </w:rPr>
        <w:t xml:space="preserve"> disability qualified member.</w:t>
      </w:r>
      <w:r>
        <w:rPr>
          <w:rFonts w:ascii="Arial" w:hAnsi="Arial" w:cs="Arial"/>
          <w:color w:val="000000" w:themeColor="text1"/>
          <w:sz w:val="24"/>
          <w:szCs w:val="24"/>
        </w:rPr>
        <w:t xml:space="preserve"> </w:t>
      </w:r>
      <w:r w:rsidR="001D3CD7" w:rsidRPr="00BC000A">
        <w:rPr>
          <w:rFonts w:ascii="Arial" w:hAnsi="Arial" w:cs="Arial"/>
          <w:color w:val="000000" w:themeColor="text1"/>
          <w:sz w:val="24"/>
          <w:szCs w:val="24"/>
        </w:rPr>
        <w:t xml:space="preserve"> </w:t>
      </w:r>
      <w:r w:rsidR="001C1F49" w:rsidRPr="00BC000A">
        <w:rPr>
          <w:rFonts w:ascii="Arial" w:hAnsi="Arial" w:cs="Arial"/>
          <w:color w:val="000000" w:themeColor="text1"/>
          <w:sz w:val="24"/>
          <w:szCs w:val="24"/>
        </w:rPr>
        <w:t>After a hearing on</w:t>
      </w:r>
      <w:r w:rsidR="002002F1" w:rsidRPr="00BC000A">
        <w:rPr>
          <w:rFonts w:ascii="Arial" w:hAnsi="Arial" w:cs="Arial"/>
          <w:color w:val="000000" w:themeColor="text1"/>
          <w:sz w:val="24"/>
          <w:szCs w:val="24"/>
        </w:rPr>
        <w:t xml:space="preserve"> </w:t>
      </w:r>
      <w:r w:rsidR="00BA5ADB" w:rsidRPr="00BC000A">
        <w:rPr>
          <w:rFonts w:ascii="Arial" w:hAnsi="Arial" w:cs="Arial"/>
          <w:color w:val="000000" w:themeColor="text1"/>
          <w:sz w:val="24"/>
          <w:szCs w:val="24"/>
        </w:rPr>
        <w:t xml:space="preserve">19 May 2022 </w:t>
      </w:r>
      <w:r w:rsidR="001C1F49" w:rsidRPr="00BC000A">
        <w:rPr>
          <w:rFonts w:ascii="Arial" w:hAnsi="Arial" w:cs="Arial"/>
          <w:color w:val="000000" w:themeColor="text1"/>
          <w:sz w:val="24"/>
          <w:szCs w:val="24"/>
        </w:rPr>
        <w:t>t</w:t>
      </w:r>
      <w:r w:rsidR="00F331C8" w:rsidRPr="00BC000A">
        <w:rPr>
          <w:rFonts w:ascii="Arial" w:hAnsi="Arial" w:cs="Arial"/>
          <w:color w:val="000000" w:themeColor="text1"/>
          <w:sz w:val="24"/>
          <w:szCs w:val="24"/>
        </w:rPr>
        <w:t>he tribunal disallowed the appeal</w:t>
      </w:r>
      <w:r w:rsidR="00BA5ADB" w:rsidRPr="00BC000A">
        <w:rPr>
          <w:rFonts w:ascii="Arial" w:hAnsi="Arial" w:cs="Arial"/>
          <w:color w:val="000000" w:themeColor="text1"/>
          <w:sz w:val="24"/>
          <w:szCs w:val="24"/>
        </w:rPr>
        <w:t>, maintaining the level of entitlement accepted by the Department</w:t>
      </w:r>
      <w:r w:rsidR="00F331C8" w:rsidRPr="00BC000A">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4F00F2" w:rsidRPr="00BC000A">
        <w:rPr>
          <w:rFonts w:ascii="Arial" w:hAnsi="Arial" w:cs="Arial"/>
          <w:color w:val="000000" w:themeColor="text1"/>
          <w:sz w:val="24"/>
          <w:szCs w:val="24"/>
        </w:rPr>
        <w:t xml:space="preserve">The </w:t>
      </w:r>
      <w:r w:rsidR="00395BE3" w:rsidRPr="00BC000A">
        <w:rPr>
          <w:rFonts w:ascii="Arial" w:hAnsi="Arial" w:cs="Arial"/>
          <w:color w:val="000000" w:themeColor="text1"/>
          <w:sz w:val="24"/>
          <w:szCs w:val="24"/>
        </w:rPr>
        <w:t>appellant</w:t>
      </w:r>
      <w:r w:rsidR="004F00F2" w:rsidRPr="00BC000A">
        <w:rPr>
          <w:rFonts w:ascii="Arial" w:hAnsi="Arial" w:cs="Arial"/>
          <w:color w:val="000000" w:themeColor="text1"/>
          <w:sz w:val="24"/>
          <w:szCs w:val="24"/>
        </w:rPr>
        <w:t xml:space="preserve"> </w:t>
      </w:r>
      <w:r w:rsidR="00E44B41" w:rsidRPr="00BC000A">
        <w:rPr>
          <w:rFonts w:ascii="Arial" w:hAnsi="Arial" w:cs="Arial"/>
          <w:color w:val="000000" w:themeColor="text1"/>
          <w:sz w:val="24"/>
          <w:szCs w:val="24"/>
        </w:rPr>
        <w:t xml:space="preserve">then </w:t>
      </w:r>
      <w:r w:rsidR="004F00F2" w:rsidRPr="00BC000A">
        <w:rPr>
          <w:rFonts w:ascii="Arial" w:hAnsi="Arial" w:cs="Arial"/>
          <w:color w:val="000000" w:themeColor="text1"/>
          <w:sz w:val="24"/>
          <w:szCs w:val="24"/>
        </w:rPr>
        <w:t>requested a statement of reasons for the tribunal’s decision and this was issued on</w:t>
      </w:r>
      <w:r w:rsidR="00BA5ADB" w:rsidRPr="00BC000A">
        <w:rPr>
          <w:rFonts w:ascii="Arial" w:hAnsi="Arial" w:cs="Arial"/>
          <w:color w:val="000000" w:themeColor="text1"/>
          <w:sz w:val="24"/>
          <w:szCs w:val="24"/>
        </w:rPr>
        <w:t xml:space="preserve"> 25 January 2023</w:t>
      </w:r>
      <w:r w:rsidR="004F00F2" w:rsidRPr="00BC000A">
        <w:rPr>
          <w:rFonts w:ascii="Arial" w:hAnsi="Arial" w:cs="Arial"/>
          <w:color w:val="000000" w:themeColor="text1"/>
          <w:sz w:val="24"/>
          <w:szCs w:val="24"/>
        </w:rPr>
        <w:t>.</w:t>
      </w:r>
      <w:r>
        <w:rPr>
          <w:rFonts w:ascii="Arial" w:hAnsi="Arial" w:cs="Arial"/>
          <w:color w:val="000000" w:themeColor="text1"/>
          <w:sz w:val="24"/>
          <w:szCs w:val="24"/>
        </w:rPr>
        <w:t xml:space="preserve"> </w:t>
      </w:r>
      <w:r w:rsidR="004F00F2" w:rsidRPr="00BC000A">
        <w:rPr>
          <w:rFonts w:ascii="Arial" w:hAnsi="Arial" w:cs="Arial"/>
          <w:color w:val="000000" w:themeColor="text1"/>
          <w:sz w:val="24"/>
          <w:szCs w:val="24"/>
        </w:rPr>
        <w:t xml:space="preserve"> The </w:t>
      </w:r>
      <w:r w:rsidR="00395BE3" w:rsidRPr="00BC000A">
        <w:rPr>
          <w:rFonts w:ascii="Arial" w:hAnsi="Arial" w:cs="Arial"/>
          <w:color w:val="000000" w:themeColor="text1"/>
          <w:sz w:val="24"/>
          <w:szCs w:val="24"/>
        </w:rPr>
        <w:t>appellant</w:t>
      </w:r>
      <w:r w:rsidR="004F00F2" w:rsidRPr="00BC000A">
        <w:rPr>
          <w:rFonts w:ascii="Arial" w:hAnsi="Arial" w:cs="Arial"/>
          <w:color w:val="000000" w:themeColor="text1"/>
          <w:sz w:val="24"/>
          <w:szCs w:val="24"/>
        </w:rPr>
        <w:t xml:space="preserve"> applied </w:t>
      </w:r>
      <w:r w:rsidR="00B8007F" w:rsidRPr="00BC000A">
        <w:rPr>
          <w:rFonts w:ascii="Arial" w:hAnsi="Arial" w:cs="Arial"/>
          <w:color w:val="000000" w:themeColor="text1"/>
          <w:sz w:val="24"/>
          <w:szCs w:val="24"/>
        </w:rPr>
        <w:t xml:space="preserve">to the LQM </w:t>
      </w:r>
      <w:r w:rsidR="004F00F2" w:rsidRPr="00BC000A">
        <w:rPr>
          <w:rFonts w:ascii="Arial" w:hAnsi="Arial" w:cs="Arial"/>
          <w:color w:val="000000" w:themeColor="text1"/>
          <w:sz w:val="24"/>
          <w:szCs w:val="24"/>
        </w:rPr>
        <w:t xml:space="preserve">for leave to appeal from the decision of the appeal tribunal </w:t>
      </w:r>
      <w:r w:rsidR="0082176C" w:rsidRPr="00BC000A">
        <w:rPr>
          <w:rFonts w:ascii="Arial" w:hAnsi="Arial" w:cs="Arial"/>
          <w:color w:val="000000" w:themeColor="text1"/>
          <w:sz w:val="24"/>
          <w:szCs w:val="24"/>
        </w:rPr>
        <w:t>but</w:t>
      </w:r>
      <w:r w:rsidR="004F00F2" w:rsidRPr="00BC000A">
        <w:rPr>
          <w:rFonts w:ascii="Arial" w:hAnsi="Arial" w:cs="Arial"/>
          <w:color w:val="000000" w:themeColor="text1"/>
          <w:sz w:val="24"/>
          <w:szCs w:val="24"/>
        </w:rPr>
        <w:t xml:space="preserve"> leave </w:t>
      </w:r>
      <w:r w:rsidR="003A4DA6" w:rsidRPr="00BC000A">
        <w:rPr>
          <w:rFonts w:ascii="Arial" w:hAnsi="Arial" w:cs="Arial"/>
          <w:color w:val="000000" w:themeColor="text1"/>
          <w:sz w:val="24"/>
          <w:szCs w:val="24"/>
        </w:rPr>
        <w:t xml:space="preserve">to appeal </w:t>
      </w:r>
      <w:r w:rsidR="004F00F2" w:rsidRPr="00BC000A">
        <w:rPr>
          <w:rFonts w:ascii="Arial" w:hAnsi="Arial" w:cs="Arial"/>
          <w:color w:val="000000" w:themeColor="text1"/>
          <w:sz w:val="24"/>
          <w:szCs w:val="24"/>
        </w:rPr>
        <w:t xml:space="preserve">was </w:t>
      </w:r>
      <w:r w:rsidR="003A4DA6" w:rsidRPr="00BC000A">
        <w:rPr>
          <w:rFonts w:ascii="Arial" w:hAnsi="Arial" w:cs="Arial"/>
          <w:color w:val="000000" w:themeColor="text1"/>
          <w:sz w:val="24"/>
          <w:szCs w:val="24"/>
        </w:rPr>
        <w:t>r</w:t>
      </w:r>
      <w:r w:rsidR="0082176C" w:rsidRPr="00BC000A">
        <w:rPr>
          <w:rFonts w:ascii="Arial" w:hAnsi="Arial" w:cs="Arial"/>
          <w:color w:val="000000" w:themeColor="text1"/>
          <w:sz w:val="24"/>
          <w:szCs w:val="24"/>
        </w:rPr>
        <w:t>efus</w:t>
      </w:r>
      <w:r w:rsidR="003A4DA6" w:rsidRPr="00BC000A">
        <w:rPr>
          <w:rFonts w:ascii="Arial" w:hAnsi="Arial" w:cs="Arial"/>
          <w:color w:val="000000" w:themeColor="text1"/>
          <w:sz w:val="24"/>
          <w:szCs w:val="24"/>
        </w:rPr>
        <w:t>ed</w:t>
      </w:r>
      <w:r w:rsidR="004F00F2" w:rsidRPr="00BC000A">
        <w:rPr>
          <w:rFonts w:ascii="Arial" w:hAnsi="Arial" w:cs="Arial"/>
          <w:color w:val="000000" w:themeColor="text1"/>
          <w:sz w:val="24"/>
          <w:szCs w:val="24"/>
        </w:rPr>
        <w:t xml:space="preserve"> by a determination issued on</w:t>
      </w:r>
      <w:r w:rsidR="00BA5ADB" w:rsidRPr="00BC000A">
        <w:rPr>
          <w:rFonts w:ascii="Arial" w:hAnsi="Arial" w:cs="Arial"/>
          <w:color w:val="000000" w:themeColor="text1"/>
          <w:sz w:val="24"/>
          <w:szCs w:val="24"/>
        </w:rPr>
        <w:t xml:space="preserve"> 28 April 2023</w:t>
      </w:r>
      <w:r w:rsidR="004F00F2" w:rsidRPr="00BC000A">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4F00F2" w:rsidRPr="00BC000A">
        <w:rPr>
          <w:rFonts w:ascii="Arial" w:hAnsi="Arial" w:cs="Arial"/>
          <w:color w:val="000000" w:themeColor="text1"/>
          <w:sz w:val="24"/>
          <w:szCs w:val="24"/>
        </w:rPr>
        <w:t xml:space="preserve">On </w:t>
      </w:r>
      <w:r w:rsidR="00BA5ADB" w:rsidRPr="00BC000A">
        <w:rPr>
          <w:rFonts w:ascii="Arial" w:hAnsi="Arial" w:cs="Arial"/>
          <w:color w:val="000000" w:themeColor="text1"/>
          <w:sz w:val="24"/>
          <w:szCs w:val="24"/>
        </w:rPr>
        <w:t xml:space="preserve">27 May 2023 </w:t>
      </w:r>
      <w:r w:rsidR="009F0C0F" w:rsidRPr="00BC000A">
        <w:rPr>
          <w:rFonts w:ascii="Arial" w:hAnsi="Arial" w:cs="Arial"/>
          <w:color w:val="000000" w:themeColor="text1"/>
          <w:sz w:val="24"/>
          <w:szCs w:val="24"/>
        </w:rPr>
        <w:t>t</w:t>
      </w:r>
      <w:r w:rsidR="004F00F2" w:rsidRPr="00BC000A">
        <w:rPr>
          <w:rFonts w:ascii="Arial" w:hAnsi="Arial" w:cs="Arial"/>
          <w:color w:val="000000" w:themeColor="text1"/>
          <w:sz w:val="24"/>
          <w:szCs w:val="24"/>
        </w:rPr>
        <w:t xml:space="preserve">he </w:t>
      </w:r>
      <w:r w:rsidR="00395BE3" w:rsidRPr="00BC000A">
        <w:rPr>
          <w:rFonts w:ascii="Arial" w:hAnsi="Arial" w:cs="Arial"/>
          <w:color w:val="000000" w:themeColor="text1"/>
          <w:sz w:val="24"/>
          <w:szCs w:val="24"/>
        </w:rPr>
        <w:t>appellant</w:t>
      </w:r>
      <w:r w:rsidR="0082176C" w:rsidRPr="00BC000A">
        <w:rPr>
          <w:rFonts w:ascii="Arial" w:hAnsi="Arial" w:cs="Arial"/>
          <w:color w:val="000000" w:themeColor="text1"/>
          <w:sz w:val="24"/>
          <w:szCs w:val="24"/>
        </w:rPr>
        <w:t xml:space="preserve"> applied to a</w:t>
      </w:r>
      <w:r w:rsidR="004F00F2" w:rsidRPr="00BC000A">
        <w:rPr>
          <w:rFonts w:ascii="Arial" w:hAnsi="Arial" w:cs="Arial"/>
          <w:color w:val="000000" w:themeColor="text1"/>
          <w:sz w:val="24"/>
          <w:szCs w:val="24"/>
        </w:rPr>
        <w:t xml:space="preserve"> Social Security Commissioner</w:t>
      </w:r>
      <w:r w:rsidR="0082176C" w:rsidRPr="00BC000A">
        <w:rPr>
          <w:rFonts w:ascii="Arial" w:hAnsi="Arial" w:cs="Arial"/>
          <w:color w:val="000000" w:themeColor="text1"/>
          <w:sz w:val="24"/>
          <w:szCs w:val="24"/>
        </w:rPr>
        <w:t xml:space="preserve"> for leave to appeal</w:t>
      </w:r>
      <w:r w:rsidR="004F00F2" w:rsidRPr="00BC000A">
        <w:rPr>
          <w:rFonts w:ascii="Arial" w:hAnsi="Arial" w:cs="Arial"/>
          <w:color w:val="000000" w:themeColor="text1"/>
          <w:sz w:val="24"/>
          <w:szCs w:val="24"/>
        </w:rPr>
        <w:t>.</w:t>
      </w:r>
    </w:p>
    <w:p w14:paraId="40E8C2A5" w14:textId="77777777" w:rsidR="00AB3FF0" w:rsidRPr="00BC000A" w:rsidRDefault="00AB3FF0" w:rsidP="005B4BBF">
      <w:pPr>
        <w:pStyle w:val="ListParagraph"/>
        <w:tabs>
          <w:tab w:val="left" w:pos="567"/>
          <w:tab w:val="left" w:pos="1134"/>
          <w:tab w:val="left" w:pos="1701"/>
        </w:tabs>
        <w:spacing w:after="0" w:line="240" w:lineRule="auto"/>
        <w:ind w:left="0"/>
        <w:rPr>
          <w:rFonts w:ascii="Arial" w:hAnsi="Arial" w:cs="Arial"/>
          <w:b/>
          <w:color w:val="000000" w:themeColor="text1"/>
          <w:sz w:val="24"/>
          <w:szCs w:val="24"/>
        </w:rPr>
      </w:pPr>
    </w:p>
    <w:p w14:paraId="3C801353" w14:textId="71EC9505" w:rsidR="00AB3FF0" w:rsidRPr="00BC000A" w:rsidRDefault="005B4BBF" w:rsidP="005B4BBF">
      <w:pPr>
        <w:tabs>
          <w:tab w:val="left" w:pos="567"/>
          <w:tab w:val="left" w:pos="1134"/>
          <w:tab w:val="left" w:pos="1701"/>
        </w:tabs>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tab/>
      </w:r>
      <w:r w:rsidR="0013473D" w:rsidRPr="00BC000A">
        <w:rPr>
          <w:rFonts w:ascii="Arial" w:hAnsi="Arial" w:cs="Arial"/>
          <w:b/>
          <w:color w:val="000000" w:themeColor="text1"/>
          <w:sz w:val="24"/>
          <w:szCs w:val="24"/>
        </w:rPr>
        <w:t>Ground</w:t>
      </w:r>
      <w:r w:rsidR="007D0DC4" w:rsidRPr="00BC000A">
        <w:rPr>
          <w:rFonts w:ascii="Arial" w:hAnsi="Arial" w:cs="Arial"/>
          <w:b/>
          <w:color w:val="000000" w:themeColor="text1"/>
          <w:sz w:val="24"/>
          <w:szCs w:val="24"/>
        </w:rPr>
        <w:t>s</w:t>
      </w:r>
    </w:p>
    <w:p w14:paraId="187239C3" w14:textId="77777777" w:rsidR="007D0DC4" w:rsidRPr="00BC000A" w:rsidRDefault="007D0DC4" w:rsidP="005B4BBF">
      <w:pPr>
        <w:tabs>
          <w:tab w:val="left" w:pos="567"/>
          <w:tab w:val="left" w:pos="1134"/>
          <w:tab w:val="left" w:pos="1701"/>
        </w:tabs>
        <w:spacing w:after="0" w:line="240" w:lineRule="auto"/>
        <w:jc w:val="both"/>
        <w:rPr>
          <w:rFonts w:ascii="Arial" w:hAnsi="Arial" w:cs="Arial"/>
          <w:color w:val="000000" w:themeColor="text1"/>
          <w:sz w:val="24"/>
          <w:szCs w:val="24"/>
        </w:rPr>
      </w:pPr>
    </w:p>
    <w:p w14:paraId="711EA2D0" w14:textId="6A29E1EC" w:rsidR="00A952EE" w:rsidRPr="00BC000A" w:rsidRDefault="005B4BBF" w:rsidP="00B72786">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6.</w:t>
      </w:r>
      <w:r>
        <w:rPr>
          <w:rFonts w:ascii="Arial" w:hAnsi="Arial" w:cs="Arial"/>
          <w:color w:val="000000" w:themeColor="text1"/>
          <w:sz w:val="24"/>
          <w:szCs w:val="24"/>
        </w:rPr>
        <w:tab/>
      </w:r>
      <w:r w:rsidR="0013473D" w:rsidRPr="00BC000A">
        <w:rPr>
          <w:rFonts w:ascii="Arial" w:hAnsi="Arial" w:cs="Arial"/>
          <w:color w:val="000000" w:themeColor="text1"/>
          <w:sz w:val="24"/>
          <w:szCs w:val="24"/>
        </w:rPr>
        <w:t xml:space="preserve">The </w:t>
      </w:r>
      <w:r w:rsidR="00395BE3" w:rsidRPr="00BC000A">
        <w:rPr>
          <w:rFonts w:ascii="Arial" w:hAnsi="Arial" w:cs="Arial"/>
          <w:color w:val="000000" w:themeColor="text1"/>
          <w:sz w:val="24"/>
          <w:szCs w:val="24"/>
        </w:rPr>
        <w:t>appellant</w:t>
      </w:r>
      <w:r w:rsidR="00BA5ADB" w:rsidRPr="00BC000A">
        <w:rPr>
          <w:rFonts w:ascii="Arial" w:hAnsi="Arial" w:cs="Arial"/>
          <w:color w:val="000000" w:themeColor="text1"/>
          <w:sz w:val="24"/>
          <w:szCs w:val="24"/>
        </w:rPr>
        <w:t xml:space="preserve">, represented by Mr </w:t>
      </w:r>
      <w:r w:rsidR="00E2398C" w:rsidRPr="00BC000A">
        <w:rPr>
          <w:rFonts w:ascii="Arial" w:hAnsi="Arial" w:cs="Arial"/>
          <w:color w:val="000000" w:themeColor="text1"/>
          <w:sz w:val="24"/>
          <w:szCs w:val="24"/>
        </w:rPr>
        <w:t xml:space="preserve">McGuinness </w:t>
      </w:r>
      <w:r w:rsidR="00BA5ADB" w:rsidRPr="00BC000A">
        <w:rPr>
          <w:rFonts w:ascii="Arial" w:hAnsi="Arial" w:cs="Arial"/>
          <w:color w:val="000000" w:themeColor="text1"/>
          <w:sz w:val="24"/>
          <w:szCs w:val="24"/>
        </w:rPr>
        <w:t xml:space="preserve">of Advice North </w:t>
      </w:r>
      <w:r w:rsidR="00AB3FF0" w:rsidRPr="00BC000A">
        <w:rPr>
          <w:rFonts w:ascii="Arial" w:hAnsi="Arial" w:cs="Arial"/>
          <w:color w:val="000000" w:themeColor="text1"/>
          <w:sz w:val="24"/>
          <w:szCs w:val="24"/>
        </w:rPr>
        <w:t>W</w:t>
      </w:r>
      <w:r w:rsidR="00BA5ADB" w:rsidRPr="00BC000A">
        <w:rPr>
          <w:rFonts w:ascii="Arial" w:hAnsi="Arial" w:cs="Arial"/>
          <w:color w:val="000000" w:themeColor="text1"/>
          <w:sz w:val="24"/>
          <w:szCs w:val="24"/>
        </w:rPr>
        <w:t>est,</w:t>
      </w:r>
      <w:r w:rsidR="0013473D" w:rsidRPr="00BC000A">
        <w:rPr>
          <w:rFonts w:ascii="Arial" w:hAnsi="Arial" w:cs="Arial"/>
          <w:color w:val="000000" w:themeColor="text1"/>
          <w:sz w:val="24"/>
          <w:szCs w:val="24"/>
        </w:rPr>
        <w:t xml:space="preserve"> submit</w:t>
      </w:r>
      <w:r w:rsidR="00E2398C" w:rsidRPr="00BC000A">
        <w:rPr>
          <w:rFonts w:ascii="Arial" w:hAnsi="Arial" w:cs="Arial"/>
          <w:color w:val="000000" w:themeColor="text1"/>
          <w:sz w:val="24"/>
          <w:szCs w:val="24"/>
        </w:rPr>
        <w:t>ted</w:t>
      </w:r>
      <w:r w:rsidR="0013473D" w:rsidRPr="00BC000A">
        <w:rPr>
          <w:rFonts w:ascii="Arial" w:hAnsi="Arial" w:cs="Arial"/>
          <w:color w:val="000000" w:themeColor="text1"/>
          <w:sz w:val="24"/>
          <w:szCs w:val="24"/>
        </w:rPr>
        <w:t xml:space="preserve"> that the tribunal ha</w:t>
      </w:r>
      <w:r w:rsidR="00E2398C" w:rsidRPr="00BC000A">
        <w:rPr>
          <w:rFonts w:ascii="Arial" w:hAnsi="Arial" w:cs="Arial"/>
          <w:color w:val="000000" w:themeColor="text1"/>
          <w:sz w:val="24"/>
          <w:szCs w:val="24"/>
        </w:rPr>
        <w:t>d</w:t>
      </w:r>
      <w:r w:rsidR="0013473D" w:rsidRPr="00BC000A">
        <w:rPr>
          <w:rFonts w:ascii="Arial" w:hAnsi="Arial" w:cs="Arial"/>
          <w:color w:val="000000" w:themeColor="text1"/>
          <w:sz w:val="24"/>
          <w:szCs w:val="24"/>
        </w:rPr>
        <w:t xml:space="preserve"> erred in law on the basis that</w:t>
      </w:r>
      <w:r w:rsidR="00A952EE" w:rsidRPr="00BC000A">
        <w:rPr>
          <w:rFonts w:ascii="Arial" w:hAnsi="Arial" w:cs="Arial"/>
          <w:color w:val="000000" w:themeColor="text1"/>
          <w:sz w:val="24"/>
          <w:szCs w:val="24"/>
        </w:rPr>
        <w:t>:</w:t>
      </w:r>
    </w:p>
    <w:p w14:paraId="3F58EF83" w14:textId="77777777" w:rsidR="00BA5ADB" w:rsidRPr="00BC000A" w:rsidRDefault="00BA5ADB" w:rsidP="005B4BBF">
      <w:pPr>
        <w:tabs>
          <w:tab w:val="left" w:pos="567"/>
          <w:tab w:val="left" w:pos="1134"/>
          <w:tab w:val="left" w:pos="1701"/>
        </w:tabs>
        <w:spacing w:after="0" w:line="240" w:lineRule="auto"/>
        <w:rPr>
          <w:rFonts w:ascii="Arial" w:hAnsi="Arial" w:cs="Arial"/>
          <w:color w:val="000000" w:themeColor="text1"/>
          <w:sz w:val="24"/>
          <w:szCs w:val="24"/>
        </w:rPr>
      </w:pPr>
    </w:p>
    <w:p w14:paraId="51E9486F" w14:textId="52766D1C" w:rsidR="00BA5ADB" w:rsidRDefault="00B72786" w:rsidP="00B72786">
      <w:pPr>
        <w:tabs>
          <w:tab w:val="left" w:pos="567"/>
          <w:tab w:val="left" w:pos="1134"/>
          <w:tab w:val="left" w:pos="1701"/>
        </w:tabs>
        <w:spacing w:after="0" w:line="240" w:lineRule="auto"/>
        <w:ind w:left="1134" w:hanging="1134"/>
        <w:jc w:val="both"/>
        <w:rPr>
          <w:rFonts w:ascii="Arial" w:hAnsi="Arial" w:cs="Arial"/>
          <w:color w:val="000000" w:themeColor="text1"/>
          <w:sz w:val="24"/>
          <w:szCs w:val="24"/>
        </w:rPr>
      </w:pPr>
      <w:r>
        <w:rPr>
          <w:rFonts w:ascii="Arial" w:hAnsi="Arial" w:cs="Arial"/>
          <w:color w:val="000000" w:themeColor="text1"/>
          <w:sz w:val="24"/>
          <w:szCs w:val="24"/>
        </w:rPr>
        <w:tab/>
        <w:t>(</w:t>
      </w:r>
      <w:proofErr w:type="spellStart"/>
      <w:r>
        <w:rPr>
          <w:rFonts w:ascii="Arial" w:hAnsi="Arial" w:cs="Arial"/>
          <w:color w:val="000000" w:themeColor="text1"/>
          <w:sz w:val="24"/>
          <w:szCs w:val="24"/>
        </w:rPr>
        <w:t>i</w:t>
      </w:r>
      <w:proofErr w:type="spellEnd"/>
      <w:r>
        <w:rPr>
          <w:rFonts w:ascii="Arial" w:hAnsi="Arial" w:cs="Arial"/>
          <w:color w:val="000000" w:themeColor="text1"/>
          <w:sz w:val="24"/>
          <w:szCs w:val="24"/>
        </w:rPr>
        <w:t>)</w:t>
      </w:r>
      <w:r>
        <w:rPr>
          <w:rFonts w:ascii="Arial" w:hAnsi="Arial" w:cs="Arial"/>
          <w:color w:val="000000" w:themeColor="text1"/>
          <w:sz w:val="24"/>
          <w:szCs w:val="24"/>
        </w:rPr>
        <w:tab/>
      </w:r>
      <w:r w:rsidR="00235D29" w:rsidRPr="00BC000A">
        <w:rPr>
          <w:rFonts w:ascii="Arial" w:hAnsi="Arial" w:cs="Arial"/>
          <w:color w:val="000000" w:themeColor="text1"/>
          <w:sz w:val="24"/>
          <w:szCs w:val="24"/>
        </w:rPr>
        <w:t>i</w:t>
      </w:r>
      <w:r w:rsidR="00BA5ADB" w:rsidRPr="00BC000A">
        <w:rPr>
          <w:rFonts w:ascii="Arial" w:hAnsi="Arial" w:cs="Arial"/>
          <w:color w:val="000000" w:themeColor="text1"/>
          <w:sz w:val="24"/>
          <w:szCs w:val="24"/>
        </w:rPr>
        <w:t xml:space="preserve">t failed to record material evidence given by the </w:t>
      </w:r>
      <w:proofErr w:type="gramStart"/>
      <w:r w:rsidR="00BA5ADB" w:rsidRPr="00BC000A">
        <w:rPr>
          <w:rFonts w:ascii="Arial" w:hAnsi="Arial" w:cs="Arial"/>
          <w:color w:val="000000" w:themeColor="text1"/>
          <w:sz w:val="24"/>
          <w:szCs w:val="24"/>
        </w:rPr>
        <w:t>appointee;</w:t>
      </w:r>
      <w:proofErr w:type="gramEnd"/>
    </w:p>
    <w:p w14:paraId="6E6299AE" w14:textId="77777777" w:rsidR="00B72786" w:rsidRPr="00BC000A" w:rsidRDefault="00B72786" w:rsidP="00B72786">
      <w:pPr>
        <w:tabs>
          <w:tab w:val="left" w:pos="567"/>
          <w:tab w:val="left" w:pos="1134"/>
          <w:tab w:val="left" w:pos="1701"/>
        </w:tabs>
        <w:spacing w:after="0" w:line="240" w:lineRule="auto"/>
        <w:ind w:left="1134" w:hanging="1134"/>
        <w:jc w:val="both"/>
        <w:rPr>
          <w:rFonts w:ascii="Arial" w:hAnsi="Arial" w:cs="Arial"/>
          <w:color w:val="000000" w:themeColor="text1"/>
          <w:sz w:val="24"/>
          <w:szCs w:val="24"/>
        </w:rPr>
      </w:pPr>
    </w:p>
    <w:p w14:paraId="7D8CADFA" w14:textId="063DA089" w:rsidR="003E5D31" w:rsidRDefault="00B72786" w:rsidP="00B72786">
      <w:pPr>
        <w:tabs>
          <w:tab w:val="left" w:pos="567"/>
          <w:tab w:val="left" w:pos="1134"/>
          <w:tab w:val="left" w:pos="1701"/>
        </w:tabs>
        <w:spacing w:after="0" w:line="240" w:lineRule="auto"/>
        <w:ind w:left="1134" w:hanging="1134"/>
        <w:jc w:val="both"/>
        <w:rPr>
          <w:rFonts w:ascii="Arial" w:hAnsi="Arial" w:cs="Arial"/>
          <w:color w:val="000000" w:themeColor="text1"/>
          <w:sz w:val="24"/>
          <w:szCs w:val="24"/>
        </w:rPr>
      </w:pPr>
      <w:r>
        <w:rPr>
          <w:rFonts w:ascii="Arial" w:hAnsi="Arial" w:cs="Arial"/>
          <w:color w:val="000000" w:themeColor="text1"/>
          <w:sz w:val="24"/>
          <w:szCs w:val="24"/>
        </w:rPr>
        <w:tab/>
        <w:t>(ii)</w:t>
      </w:r>
      <w:r>
        <w:rPr>
          <w:rFonts w:ascii="Arial" w:hAnsi="Arial" w:cs="Arial"/>
          <w:color w:val="000000" w:themeColor="text1"/>
          <w:sz w:val="24"/>
          <w:szCs w:val="24"/>
        </w:rPr>
        <w:tab/>
      </w:r>
      <w:r w:rsidR="00235D29" w:rsidRPr="00BC000A">
        <w:rPr>
          <w:rFonts w:ascii="Arial" w:hAnsi="Arial" w:cs="Arial"/>
          <w:color w:val="000000" w:themeColor="text1"/>
          <w:sz w:val="24"/>
          <w:szCs w:val="24"/>
        </w:rPr>
        <w:t>i</w:t>
      </w:r>
      <w:r w:rsidR="003E5D31" w:rsidRPr="00BC000A">
        <w:rPr>
          <w:rFonts w:ascii="Arial" w:hAnsi="Arial" w:cs="Arial"/>
          <w:color w:val="000000" w:themeColor="text1"/>
          <w:sz w:val="24"/>
          <w:szCs w:val="24"/>
        </w:rPr>
        <w:t xml:space="preserve">t </w:t>
      </w:r>
      <w:r w:rsidR="008052F2" w:rsidRPr="00BC000A">
        <w:rPr>
          <w:rFonts w:ascii="Arial" w:hAnsi="Arial" w:cs="Arial"/>
          <w:color w:val="000000" w:themeColor="text1"/>
          <w:sz w:val="24"/>
          <w:szCs w:val="24"/>
        </w:rPr>
        <w:t xml:space="preserve">made an irrational decision regarding what is severe mental </w:t>
      </w:r>
      <w:proofErr w:type="gramStart"/>
      <w:r w:rsidR="008052F2" w:rsidRPr="00BC000A">
        <w:rPr>
          <w:rFonts w:ascii="Arial" w:hAnsi="Arial" w:cs="Arial"/>
          <w:color w:val="000000" w:themeColor="text1"/>
          <w:sz w:val="24"/>
          <w:szCs w:val="24"/>
        </w:rPr>
        <w:t>impairment</w:t>
      </w:r>
      <w:r w:rsidR="003E5D31" w:rsidRPr="00BC000A">
        <w:rPr>
          <w:rFonts w:ascii="Arial" w:hAnsi="Arial" w:cs="Arial"/>
          <w:color w:val="000000" w:themeColor="text1"/>
          <w:sz w:val="24"/>
          <w:szCs w:val="24"/>
        </w:rPr>
        <w:t>;</w:t>
      </w:r>
      <w:proofErr w:type="gramEnd"/>
    </w:p>
    <w:p w14:paraId="44285F64" w14:textId="77777777" w:rsidR="00B72786" w:rsidRPr="00BC000A" w:rsidRDefault="00B72786" w:rsidP="00B72786">
      <w:pPr>
        <w:tabs>
          <w:tab w:val="left" w:pos="567"/>
          <w:tab w:val="left" w:pos="1134"/>
          <w:tab w:val="left" w:pos="1701"/>
        </w:tabs>
        <w:spacing w:after="0" w:line="240" w:lineRule="auto"/>
        <w:ind w:left="1134" w:hanging="1134"/>
        <w:jc w:val="both"/>
        <w:rPr>
          <w:rFonts w:ascii="Arial" w:hAnsi="Arial" w:cs="Arial"/>
          <w:color w:val="000000" w:themeColor="text1"/>
          <w:sz w:val="24"/>
          <w:szCs w:val="24"/>
        </w:rPr>
      </w:pPr>
    </w:p>
    <w:p w14:paraId="18FB3FFE" w14:textId="34DA214C" w:rsidR="003E5D31" w:rsidRPr="00BC000A" w:rsidRDefault="00B72786" w:rsidP="00B72786">
      <w:pPr>
        <w:tabs>
          <w:tab w:val="left" w:pos="567"/>
          <w:tab w:val="left" w:pos="1134"/>
          <w:tab w:val="left" w:pos="1701"/>
        </w:tabs>
        <w:spacing w:after="0" w:line="240" w:lineRule="auto"/>
        <w:ind w:left="1134" w:hanging="1134"/>
        <w:jc w:val="both"/>
        <w:rPr>
          <w:rFonts w:ascii="Arial" w:hAnsi="Arial" w:cs="Arial"/>
          <w:color w:val="000000" w:themeColor="text1"/>
          <w:sz w:val="24"/>
          <w:szCs w:val="24"/>
        </w:rPr>
      </w:pPr>
      <w:r>
        <w:rPr>
          <w:rFonts w:ascii="Arial" w:hAnsi="Arial" w:cs="Arial"/>
          <w:color w:val="000000" w:themeColor="text1"/>
          <w:sz w:val="24"/>
          <w:szCs w:val="24"/>
        </w:rPr>
        <w:tab/>
        <w:t>(iii)</w:t>
      </w:r>
      <w:r>
        <w:rPr>
          <w:rFonts w:ascii="Arial" w:hAnsi="Arial" w:cs="Arial"/>
          <w:color w:val="000000" w:themeColor="text1"/>
          <w:sz w:val="24"/>
          <w:szCs w:val="24"/>
        </w:rPr>
        <w:tab/>
      </w:r>
      <w:r w:rsidR="00235D29" w:rsidRPr="00BC000A">
        <w:rPr>
          <w:rFonts w:ascii="Arial" w:hAnsi="Arial" w:cs="Arial"/>
          <w:color w:val="000000" w:themeColor="text1"/>
          <w:sz w:val="24"/>
          <w:szCs w:val="24"/>
        </w:rPr>
        <w:t>i</w:t>
      </w:r>
      <w:r w:rsidR="003E5D31" w:rsidRPr="00BC000A">
        <w:rPr>
          <w:rFonts w:ascii="Arial" w:hAnsi="Arial" w:cs="Arial"/>
          <w:color w:val="000000" w:themeColor="text1"/>
          <w:sz w:val="24"/>
          <w:szCs w:val="24"/>
        </w:rPr>
        <w:t>t made an irrational decision regarding what is extreme behaviour.</w:t>
      </w:r>
    </w:p>
    <w:p w14:paraId="79D2A399" w14:textId="77777777" w:rsidR="00A952EE" w:rsidRPr="00BC000A" w:rsidRDefault="00A952EE" w:rsidP="005B4BBF">
      <w:pPr>
        <w:tabs>
          <w:tab w:val="left" w:pos="567"/>
          <w:tab w:val="left" w:pos="1134"/>
          <w:tab w:val="left" w:pos="1701"/>
        </w:tabs>
        <w:spacing w:after="0" w:line="240" w:lineRule="auto"/>
        <w:rPr>
          <w:rFonts w:ascii="Arial" w:hAnsi="Arial" w:cs="Arial"/>
          <w:color w:val="000000" w:themeColor="text1"/>
          <w:sz w:val="24"/>
          <w:szCs w:val="24"/>
        </w:rPr>
      </w:pPr>
    </w:p>
    <w:p w14:paraId="20DB2ADB" w14:textId="5072A3E9" w:rsidR="00235D29" w:rsidRPr="00BC000A" w:rsidRDefault="007A36C2" w:rsidP="007A36C2">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7.</w:t>
      </w:r>
      <w:r>
        <w:rPr>
          <w:rFonts w:ascii="Arial" w:hAnsi="Arial" w:cs="Arial"/>
          <w:color w:val="000000" w:themeColor="text1"/>
          <w:sz w:val="24"/>
          <w:szCs w:val="24"/>
        </w:rPr>
        <w:tab/>
      </w:r>
      <w:r w:rsidR="004F00F2" w:rsidRPr="00BC000A">
        <w:rPr>
          <w:rFonts w:ascii="Arial" w:hAnsi="Arial" w:cs="Arial"/>
          <w:color w:val="000000" w:themeColor="text1"/>
          <w:sz w:val="24"/>
          <w:szCs w:val="24"/>
        </w:rPr>
        <w:t xml:space="preserve">The Department was </w:t>
      </w:r>
      <w:r w:rsidR="00763527" w:rsidRPr="00BC000A">
        <w:rPr>
          <w:rFonts w:ascii="Arial" w:hAnsi="Arial" w:cs="Arial"/>
          <w:color w:val="000000" w:themeColor="text1"/>
          <w:sz w:val="24"/>
          <w:szCs w:val="24"/>
        </w:rPr>
        <w:t>invi</w:t>
      </w:r>
      <w:r w:rsidR="004F00F2" w:rsidRPr="00BC000A">
        <w:rPr>
          <w:rFonts w:ascii="Arial" w:hAnsi="Arial" w:cs="Arial"/>
          <w:color w:val="000000" w:themeColor="text1"/>
          <w:sz w:val="24"/>
          <w:szCs w:val="24"/>
        </w:rPr>
        <w:t xml:space="preserve">ted to make observations on the </w:t>
      </w:r>
      <w:r w:rsidR="00395BE3" w:rsidRPr="00BC000A">
        <w:rPr>
          <w:rFonts w:ascii="Arial" w:hAnsi="Arial" w:cs="Arial"/>
          <w:color w:val="000000" w:themeColor="text1"/>
          <w:sz w:val="24"/>
          <w:szCs w:val="24"/>
        </w:rPr>
        <w:t>appellant</w:t>
      </w:r>
      <w:r w:rsidR="004F00F2" w:rsidRPr="00BC000A">
        <w:rPr>
          <w:rFonts w:ascii="Arial" w:hAnsi="Arial" w:cs="Arial"/>
          <w:color w:val="000000" w:themeColor="text1"/>
          <w:sz w:val="24"/>
          <w:szCs w:val="24"/>
        </w:rPr>
        <w:t xml:space="preserve">’s grounds. </w:t>
      </w:r>
      <w:r>
        <w:rPr>
          <w:rFonts w:ascii="Arial" w:hAnsi="Arial" w:cs="Arial"/>
          <w:color w:val="000000" w:themeColor="text1"/>
          <w:sz w:val="24"/>
          <w:szCs w:val="24"/>
        </w:rPr>
        <w:t xml:space="preserve"> </w:t>
      </w:r>
      <w:r w:rsidR="004F00F2" w:rsidRPr="00BC000A">
        <w:rPr>
          <w:rFonts w:ascii="Arial" w:hAnsi="Arial" w:cs="Arial"/>
          <w:color w:val="000000" w:themeColor="text1"/>
          <w:sz w:val="24"/>
          <w:szCs w:val="24"/>
        </w:rPr>
        <w:t>M</w:t>
      </w:r>
      <w:r w:rsidR="000955C0" w:rsidRPr="00BC000A">
        <w:rPr>
          <w:rFonts w:ascii="Arial" w:hAnsi="Arial" w:cs="Arial"/>
          <w:color w:val="000000" w:themeColor="text1"/>
          <w:sz w:val="24"/>
          <w:szCs w:val="24"/>
        </w:rPr>
        <w:t>r</w:t>
      </w:r>
      <w:r w:rsidR="003E5D31" w:rsidRPr="00BC000A">
        <w:rPr>
          <w:rFonts w:ascii="Arial" w:hAnsi="Arial" w:cs="Arial"/>
          <w:color w:val="000000" w:themeColor="text1"/>
          <w:sz w:val="24"/>
          <w:szCs w:val="24"/>
        </w:rPr>
        <w:t xml:space="preserve"> Clement</w:t>
      </w:r>
      <w:r w:rsidR="00D36D29" w:rsidRPr="00BC000A">
        <w:rPr>
          <w:rFonts w:ascii="Arial" w:hAnsi="Arial" w:cs="Arial"/>
          <w:color w:val="000000" w:themeColor="text1"/>
          <w:sz w:val="24"/>
          <w:szCs w:val="24"/>
        </w:rPr>
        <w:t>s</w:t>
      </w:r>
      <w:r w:rsidR="005829AE" w:rsidRPr="00BC000A">
        <w:rPr>
          <w:rFonts w:ascii="Arial" w:hAnsi="Arial" w:cs="Arial"/>
          <w:color w:val="000000" w:themeColor="text1"/>
          <w:sz w:val="24"/>
          <w:szCs w:val="24"/>
        </w:rPr>
        <w:t xml:space="preserve"> </w:t>
      </w:r>
      <w:r w:rsidR="00890FD2" w:rsidRPr="00BC000A">
        <w:rPr>
          <w:rFonts w:ascii="Arial" w:hAnsi="Arial" w:cs="Arial"/>
          <w:color w:val="000000" w:themeColor="text1"/>
          <w:sz w:val="24"/>
          <w:szCs w:val="24"/>
        </w:rPr>
        <w:t xml:space="preserve">of Decision Making Services (DMS) </w:t>
      </w:r>
      <w:r w:rsidR="004F00F2" w:rsidRPr="00BC000A">
        <w:rPr>
          <w:rFonts w:ascii="Arial" w:hAnsi="Arial" w:cs="Arial"/>
          <w:color w:val="000000" w:themeColor="text1"/>
          <w:sz w:val="24"/>
          <w:szCs w:val="24"/>
        </w:rPr>
        <w:t>responded on behalf of the Department.</w:t>
      </w:r>
      <w:r>
        <w:rPr>
          <w:rFonts w:ascii="Arial" w:hAnsi="Arial" w:cs="Arial"/>
          <w:color w:val="000000" w:themeColor="text1"/>
          <w:sz w:val="24"/>
          <w:szCs w:val="24"/>
        </w:rPr>
        <w:t xml:space="preserve"> </w:t>
      </w:r>
      <w:r w:rsidR="004F00F2" w:rsidRPr="00BC000A">
        <w:rPr>
          <w:rFonts w:ascii="Arial" w:hAnsi="Arial" w:cs="Arial"/>
          <w:color w:val="000000" w:themeColor="text1"/>
          <w:sz w:val="24"/>
          <w:szCs w:val="24"/>
        </w:rPr>
        <w:t xml:space="preserve"> </w:t>
      </w:r>
      <w:r w:rsidR="008B5CC7" w:rsidRPr="00BC000A">
        <w:rPr>
          <w:rFonts w:ascii="Arial" w:hAnsi="Arial" w:cs="Arial"/>
          <w:color w:val="000000" w:themeColor="text1"/>
          <w:sz w:val="24"/>
          <w:szCs w:val="24"/>
        </w:rPr>
        <w:t>Mr</w:t>
      </w:r>
      <w:r w:rsidR="003E5D31" w:rsidRPr="00BC000A">
        <w:rPr>
          <w:rFonts w:ascii="Arial" w:hAnsi="Arial" w:cs="Arial"/>
          <w:color w:val="000000" w:themeColor="text1"/>
          <w:sz w:val="24"/>
          <w:szCs w:val="24"/>
        </w:rPr>
        <w:t xml:space="preserve"> Clement</w:t>
      </w:r>
      <w:r w:rsidR="00D36D29" w:rsidRPr="00BC000A">
        <w:rPr>
          <w:rFonts w:ascii="Arial" w:hAnsi="Arial" w:cs="Arial"/>
          <w:color w:val="000000" w:themeColor="text1"/>
          <w:sz w:val="24"/>
          <w:szCs w:val="24"/>
        </w:rPr>
        <w:t>s</w:t>
      </w:r>
      <w:r w:rsidR="003E5D31" w:rsidRPr="00BC000A">
        <w:rPr>
          <w:rFonts w:ascii="Arial" w:hAnsi="Arial" w:cs="Arial"/>
          <w:color w:val="000000" w:themeColor="text1"/>
          <w:sz w:val="24"/>
          <w:szCs w:val="24"/>
        </w:rPr>
        <w:t xml:space="preserve"> </w:t>
      </w:r>
      <w:r w:rsidR="0057173B" w:rsidRPr="00BC000A">
        <w:rPr>
          <w:rFonts w:ascii="Arial" w:hAnsi="Arial" w:cs="Arial"/>
          <w:color w:val="000000" w:themeColor="text1"/>
          <w:sz w:val="24"/>
          <w:szCs w:val="24"/>
        </w:rPr>
        <w:t>submit</w:t>
      </w:r>
      <w:r w:rsidR="004F00F2" w:rsidRPr="00BC000A">
        <w:rPr>
          <w:rFonts w:ascii="Arial" w:hAnsi="Arial" w:cs="Arial"/>
          <w:color w:val="000000" w:themeColor="text1"/>
          <w:sz w:val="24"/>
          <w:szCs w:val="24"/>
        </w:rPr>
        <w:t xml:space="preserve">ted that the tribunal </w:t>
      </w:r>
      <w:r w:rsidR="0057173B" w:rsidRPr="00BC000A">
        <w:rPr>
          <w:rFonts w:ascii="Arial" w:hAnsi="Arial" w:cs="Arial"/>
          <w:color w:val="000000" w:themeColor="text1"/>
          <w:sz w:val="24"/>
          <w:szCs w:val="24"/>
        </w:rPr>
        <w:t xml:space="preserve">had </w:t>
      </w:r>
      <w:r w:rsidR="004F00F2" w:rsidRPr="00BC000A">
        <w:rPr>
          <w:rFonts w:ascii="Arial" w:hAnsi="Arial" w:cs="Arial"/>
          <w:color w:val="000000" w:themeColor="text1"/>
          <w:sz w:val="24"/>
          <w:szCs w:val="24"/>
        </w:rPr>
        <w:t xml:space="preserve">erred in law </w:t>
      </w:r>
      <w:r w:rsidR="0057173B" w:rsidRPr="00BC000A">
        <w:rPr>
          <w:rFonts w:ascii="Arial" w:hAnsi="Arial" w:cs="Arial"/>
          <w:color w:val="000000" w:themeColor="text1"/>
          <w:sz w:val="24"/>
          <w:szCs w:val="24"/>
        </w:rPr>
        <w:t>as alleged a</w:t>
      </w:r>
      <w:r w:rsidR="004F00F2" w:rsidRPr="00BC000A">
        <w:rPr>
          <w:rFonts w:ascii="Arial" w:hAnsi="Arial" w:cs="Arial"/>
          <w:color w:val="000000" w:themeColor="text1"/>
          <w:sz w:val="24"/>
          <w:szCs w:val="24"/>
        </w:rPr>
        <w:t>nd indicated that the Department</w:t>
      </w:r>
      <w:r w:rsidR="0057173B" w:rsidRPr="00BC000A">
        <w:rPr>
          <w:rFonts w:ascii="Arial" w:hAnsi="Arial" w:cs="Arial"/>
          <w:color w:val="000000" w:themeColor="text1"/>
          <w:sz w:val="24"/>
          <w:szCs w:val="24"/>
        </w:rPr>
        <w:t xml:space="preserve"> </w:t>
      </w:r>
      <w:r w:rsidR="004F00F2" w:rsidRPr="00BC000A">
        <w:rPr>
          <w:rFonts w:ascii="Arial" w:hAnsi="Arial" w:cs="Arial"/>
          <w:color w:val="000000" w:themeColor="text1"/>
          <w:sz w:val="24"/>
          <w:szCs w:val="24"/>
        </w:rPr>
        <w:t>support</w:t>
      </w:r>
      <w:r w:rsidR="003E5D31" w:rsidRPr="00BC000A">
        <w:rPr>
          <w:rFonts w:ascii="Arial" w:hAnsi="Arial" w:cs="Arial"/>
          <w:color w:val="000000" w:themeColor="text1"/>
          <w:sz w:val="24"/>
          <w:szCs w:val="24"/>
        </w:rPr>
        <w:t>ed</w:t>
      </w:r>
      <w:r w:rsidR="004F00F2" w:rsidRPr="00BC000A">
        <w:rPr>
          <w:rFonts w:ascii="Arial" w:hAnsi="Arial" w:cs="Arial"/>
          <w:color w:val="000000" w:themeColor="text1"/>
          <w:sz w:val="24"/>
          <w:szCs w:val="24"/>
        </w:rPr>
        <w:t xml:space="preserve"> the application.</w:t>
      </w:r>
    </w:p>
    <w:p w14:paraId="1307DA38" w14:textId="590706DF" w:rsidR="00235D29" w:rsidRPr="00BC000A" w:rsidRDefault="00235D29" w:rsidP="005B4BBF">
      <w:pPr>
        <w:tabs>
          <w:tab w:val="left" w:pos="567"/>
          <w:tab w:val="left" w:pos="1134"/>
          <w:tab w:val="left" w:pos="1701"/>
        </w:tabs>
        <w:spacing w:after="0" w:line="240" w:lineRule="auto"/>
        <w:jc w:val="both"/>
        <w:rPr>
          <w:rFonts w:ascii="Arial" w:hAnsi="Arial" w:cs="Arial"/>
          <w:color w:val="000000" w:themeColor="text1"/>
          <w:sz w:val="24"/>
          <w:szCs w:val="24"/>
        </w:rPr>
      </w:pPr>
    </w:p>
    <w:p w14:paraId="2F4B54D6" w14:textId="7D9F820F" w:rsidR="00235D29" w:rsidRPr="00BC000A" w:rsidRDefault="007A36C2" w:rsidP="005B4BBF">
      <w:pPr>
        <w:tabs>
          <w:tab w:val="left" w:pos="567"/>
          <w:tab w:val="left" w:pos="1134"/>
          <w:tab w:val="left" w:pos="1701"/>
        </w:tabs>
        <w:spacing w:after="0" w:line="240" w:lineRule="auto"/>
        <w:jc w:val="both"/>
        <w:rPr>
          <w:rFonts w:ascii="Arial" w:hAnsi="Arial" w:cs="Arial"/>
          <w:b/>
          <w:color w:val="000000" w:themeColor="text1"/>
          <w:sz w:val="24"/>
          <w:szCs w:val="24"/>
        </w:rPr>
      </w:pPr>
      <w:r>
        <w:rPr>
          <w:rFonts w:ascii="Arial" w:hAnsi="Arial" w:cs="Arial"/>
          <w:b/>
          <w:color w:val="000000" w:themeColor="text1"/>
          <w:sz w:val="24"/>
          <w:szCs w:val="24"/>
        </w:rPr>
        <w:tab/>
      </w:r>
      <w:r w:rsidR="00A44B37" w:rsidRPr="00BC000A">
        <w:rPr>
          <w:rFonts w:ascii="Arial" w:hAnsi="Arial" w:cs="Arial"/>
          <w:b/>
          <w:color w:val="000000" w:themeColor="text1"/>
          <w:sz w:val="24"/>
          <w:szCs w:val="24"/>
        </w:rPr>
        <w:t>The tribunal’s decision</w:t>
      </w:r>
    </w:p>
    <w:p w14:paraId="78025BF2" w14:textId="77777777" w:rsidR="007D0DC4" w:rsidRPr="00BC000A" w:rsidRDefault="007D0DC4" w:rsidP="005B4BBF">
      <w:pPr>
        <w:tabs>
          <w:tab w:val="left" w:pos="567"/>
          <w:tab w:val="left" w:pos="1134"/>
          <w:tab w:val="left" w:pos="1701"/>
        </w:tabs>
        <w:spacing w:after="0" w:line="240" w:lineRule="auto"/>
        <w:jc w:val="both"/>
        <w:rPr>
          <w:rFonts w:ascii="Arial" w:hAnsi="Arial" w:cs="Arial"/>
          <w:color w:val="000000" w:themeColor="text1"/>
          <w:sz w:val="24"/>
          <w:szCs w:val="24"/>
        </w:rPr>
      </w:pPr>
    </w:p>
    <w:p w14:paraId="0D8E5AB0" w14:textId="5F43967C" w:rsidR="00235D29" w:rsidRPr="00BC000A" w:rsidRDefault="007A36C2" w:rsidP="000A5702">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8.</w:t>
      </w:r>
      <w:r>
        <w:rPr>
          <w:rFonts w:ascii="Arial" w:hAnsi="Arial" w:cs="Arial"/>
          <w:color w:val="000000" w:themeColor="text1"/>
          <w:sz w:val="24"/>
          <w:szCs w:val="24"/>
        </w:rPr>
        <w:tab/>
      </w:r>
      <w:r w:rsidR="00674247" w:rsidRPr="00BC000A">
        <w:rPr>
          <w:rFonts w:ascii="Arial" w:hAnsi="Arial" w:cs="Arial"/>
          <w:color w:val="000000" w:themeColor="text1"/>
          <w:sz w:val="24"/>
          <w:szCs w:val="24"/>
        </w:rPr>
        <w:t xml:space="preserve">The LQM has prepared a statement of reasons for the tribunal’s decision. </w:t>
      </w:r>
      <w:r w:rsidR="00624B56">
        <w:rPr>
          <w:rFonts w:ascii="Arial" w:hAnsi="Arial" w:cs="Arial"/>
          <w:color w:val="000000" w:themeColor="text1"/>
          <w:sz w:val="24"/>
          <w:szCs w:val="24"/>
        </w:rPr>
        <w:t xml:space="preserve"> </w:t>
      </w:r>
      <w:r w:rsidR="00674247" w:rsidRPr="00BC000A">
        <w:rPr>
          <w:rFonts w:ascii="Arial" w:hAnsi="Arial" w:cs="Arial"/>
          <w:color w:val="000000" w:themeColor="text1"/>
          <w:sz w:val="24"/>
          <w:szCs w:val="24"/>
        </w:rPr>
        <w:t xml:space="preserve">From this I can see that the tribunal had documentary material before it </w:t>
      </w:r>
      <w:proofErr w:type="gramStart"/>
      <w:r w:rsidR="00674247" w:rsidRPr="00BC000A">
        <w:rPr>
          <w:rFonts w:ascii="Arial" w:hAnsi="Arial" w:cs="Arial"/>
          <w:color w:val="000000" w:themeColor="text1"/>
          <w:sz w:val="24"/>
          <w:szCs w:val="24"/>
        </w:rPr>
        <w:t>consisting</w:t>
      </w:r>
      <w:proofErr w:type="gramEnd"/>
      <w:r w:rsidR="00674247" w:rsidRPr="00BC000A">
        <w:rPr>
          <w:rFonts w:ascii="Arial" w:hAnsi="Arial" w:cs="Arial"/>
          <w:color w:val="000000" w:themeColor="text1"/>
          <w:sz w:val="24"/>
          <w:szCs w:val="24"/>
        </w:rPr>
        <w:t xml:space="preserve"> of the Department’s submission, </w:t>
      </w:r>
      <w:r w:rsidR="00B71CC3" w:rsidRPr="00BC000A">
        <w:rPr>
          <w:rFonts w:ascii="Arial" w:hAnsi="Arial" w:cs="Arial"/>
          <w:color w:val="000000" w:themeColor="text1"/>
          <w:sz w:val="24"/>
          <w:szCs w:val="24"/>
        </w:rPr>
        <w:t>containing the claim form</w:t>
      </w:r>
      <w:r w:rsidR="002B2EEC" w:rsidRPr="00BC000A">
        <w:rPr>
          <w:rFonts w:ascii="Arial" w:hAnsi="Arial" w:cs="Arial"/>
          <w:color w:val="000000" w:themeColor="text1"/>
          <w:sz w:val="24"/>
          <w:szCs w:val="24"/>
        </w:rPr>
        <w:t>, certificate of appointment, and decisions.</w:t>
      </w:r>
      <w:r w:rsidR="00624B56">
        <w:rPr>
          <w:rFonts w:ascii="Arial" w:hAnsi="Arial" w:cs="Arial"/>
          <w:color w:val="000000" w:themeColor="text1"/>
          <w:sz w:val="24"/>
          <w:szCs w:val="24"/>
        </w:rPr>
        <w:t xml:space="preserve"> </w:t>
      </w:r>
      <w:r w:rsidR="002B2EEC" w:rsidRPr="00BC000A">
        <w:rPr>
          <w:rFonts w:ascii="Arial" w:hAnsi="Arial" w:cs="Arial"/>
          <w:color w:val="000000" w:themeColor="text1"/>
          <w:sz w:val="24"/>
          <w:szCs w:val="24"/>
        </w:rPr>
        <w:t xml:space="preserve"> It had a submission from the </w:t>
      </w:r>
      <w:r w:rsidR="00395BE3" w:rsidRPr="00BC000A">
        <w:rPr>
          <w:rFonts w:ascii="Arial" w:hAnsi="Arial" w:cs="Arial"/>
          <w:color w:val="000000" w:themeColor="text1"/>
          <w:sz w:val="24"/>
          <w:szCs w:val="24"/>
        </w:rPr>
        <w:t>appellant</w:t>
      </w:r>
      <w:r w:rsidR="002B2EEC" w:rsidRPr="00BC000A">
        <w:rPr>
          <w:rFonts w:ascii="Arial" w:hAnsi="Arial" w:cs="Arial"/>
          <w:color w:val="000000" w:themeColor="text1"/>
          <w:sz w:val="24"/>
          <w:szCs w:val="24"/>
        </w:rPr>
        <w:t xml:space="preserve">’s representative and letters from the </w:t>
      </w:r>
      <w:r w:rsidR="00395BE3" w:rsidRPr="00BC000A">
        <w:rPr>
          <w:rFonts w:ascii="Arial" w:hAnsi="Arial" w:cs="Arial"/>
          <w:color w:val="000000" w:themeColor="text1"/>
          <w:sz w:val="24"/>
          <w:szCs w:val="24"/>
        </w:rPr>
        <w:t>appellant</w:t>
      </w:r>
      <w:r w:rsidR="002B2EEC" w:rsidRPr="00BC000A">
        <w:rPr>
          <w:rFonts w:ascii="Arial" w:hAnsi="Arial" w:cs="Arial"/>
          <w:color w:val="000000" w:themeColor="text1"/>
          <w:sz w:val="24"/>
          <w:szCs w:val="24"/>
        </w:rPr>
        <w:t>’s community paediatrician and a special education needs</w:t>
      </w:r>
      <w:r w:rsidR="009B7D8A" w:rsidRPr="00BC000A">
        <w:rPr>
          <w:rFonts w:ascii="Arial" w:hAnsi="Arial" w:cs="Arial"/>
          <w:color w:val="000000" w:themeColor="text1"/>
          <w:sz w:val="24"/>
          <w:szCs w:val="24"/>
        </w:rPr>
        <w:t xml:space="preserve"> (SEN) assessment</w:t>
      </w:r>
      <w:r w:rsidR="00AB37D4" w:rsidRPr="00BC000A">
        <w:rPr>
          <w:rFonts w:ascii="Arial" w:hAnsi="Arial" w:cs="Arial"/>
          <w:color w:val="000000" w:themeColor="text1"/>
          <w:sz w:val="24"/>
          <w:szCs w:val="24"/>
        </w:rPr>
        <w:t xml:space="preserve"> from his school</w:t>
      </w:r>
      <w:r w:rsidR="00B71CC3" w:rsidRPr="00BC000A">
        <w:rPr>
          <w:rFonts w:ascii="Arial" w:hAnsi="Arial" w:cs="Arial"/>
          <w:color w:val="000000" w:themeColor="text1"/>
          <w:sz w:val="24"/>
          <w:szCs w:val="24"/>
        </w:rPr>
        <w:t>.</w:t>
      </w:r>
      <w:r w:rsidR="00624B56">
        <w:rPr>
          <w:rFonts w:ascii="Arial" w:hAnsi="Arial" w:cs="Arial"/>
          <w:color w:val="000000" w:themeColor="text1"/>
          <w:sz w:val="24"/>
          <w:szCs w:val="24"/>
        </w:rPr>
        <w:t xml:space="preserve"> </w:t>
      </w:r>
      <w:r w:rsidR="00B71CC3" w:rsidRPr="00BC000A">
        <w:rPr>
          <w:rFonts w:ascii="Arial" w:hAnsi="Arial" w:cs="Arial"/>
          <w:color w:val="000000" w:themeColor="text1"/>
          <w:sz w:val="24"/>
          <w:szCs w:val="24"/>
        </w:rPr>
        <w:t xml:space="preserve"> </w:t>
      </w:r>
      <w:r w:rsidR="002B2EEC" w:rsidRPr="00BC000A">
        <w:rPr>
          <w:rFonts w:ascii="Arial" w:hAnsi="Arial" w:cs="Arial"/>
          <w:color w:val="000000" w:themeColor="text1"/>
          <w:sz w:val="24"/>
          <w:szCs w:val="24"/>
        </w:rPr>
        <w:t xml:space="preserve">The </w:t>
      </w:r>
      <w:r w:rsidR="00395BE3" w:rsidRPr="00BC000A">
        <w:rPr>
          <w:rFonts w:ascii="Arial" w:hAnsi="Arial" w:cs="Arial"/>
          <w:color w:val="000000" w:themeColor="text1"/>
          <w:sz w:val="24"/>
          <w:szCs w:val="24"/>
        </w:rPr>
        <w:t>appellant</w:t>
      </w:r>
      <w:r w:rsidR="002B2EEC" w:rsidRPr="00BC000A">
        <w:rPr>
          <w:rFonts w:ascii="Arial" w:hAnsi="Arial" w:cs="Arial"/>
          <w:color w:val="000000" w:themeColor="text1"/>
          <w:sz w:val="24"/>
          <w:szCs w:val="24"/>
        </w:rPr>
        <w:t xml:space="preserve">’s </w:t>
      </w:r>
      <w:r w:rsidR="00AB37D4" w:rsidRPr="00BC000A">
        <w:rPr>
          <w:rFonts w:ascii="Arial" w:hAnsi="Arial" w:cs="Arial"/>
          <w:color w:val="000000" w:themeColor="text1"/>
          <w:sz w:val="24"/>
          <w:szCs w:val="24"/>
        </w:rPr>
        <w:t xml:space="preserve">mother and his </w:t>
      </w:r>
      <w:r w:rsidR="002B2EEC" w:rsidRPr="00BC000A">
        <w:rPr>
          <w:rFonts w:ascii="Arial" w:hAnsi="Arial" w:cs="Arial"/>
          <w:color w:val="000000" w:themeColor="text1"/>
          <w:sz w:val="24"/>
          <w:szCs w:val="24"/>
        </w:rPr>
        <w:t xml:space="preserve">father </w:t>
      </w:r>
      <w:r w:rsidR="00AB37D4" w:rsidRPr="00BC000A">
        <w:rPr>
          <w:rFonts w:ascii="Arial" w:hAnsi="Arial" w:cs="Arial"/>
          <w:color w:val="000000" w:themeColor="text1"/>
          <w:sz w:val="24"/>
          <w:szCs w:val="24"/>
        </w:rPr>
        <w:t xml:space="preserve">indicated that they are separated but share </w:t>
      </w:r>
      <w:r w:rsidR="00E821B0" w:rsidRPr="00BC000A">
        <w:rPr>
          <w:rFonts w:ascii="Arial" w:hAnsi="Arial" w:cs="Arial"/>
          <w:color w:val="000000" w:themeColor="text1"/>
          <w:sz w:val="24"/>
          <w:szCs w:val="24"/>
        </w:rPr>
        <w:t xml:space="preserve">the </w:t>
      </w:r>
      <w:r w:rsidR="00395BE3" w:rsidRPr="00BC000A">
        <w:rPr>
          <w:rFonts w:ascii="Arial" w:hAnsi="Arial" w:cs="Arial"/>
          <w:color w:val="000000" w:themeColor="text1"/>
          <w:sz w:val="24"/>
          <w:szCs w:val="24"/>
        </w:rPr>
        <w:t>appellant</w:t>
      </w:r>
      <w:r w:rsidR="00E821B0" w:rsidRPr="00BC000A">
        <w:rPr>
          <w:rFonts w:ascii="Arial" w:hAnsi="Arial" w:cs="Arial"/>
          <w:color w:val="000000" w:themeColor="text1"/>
          <w:sz w:val="24"/>
          <w:szCs w:val="24"/>
        </w:rPr>
        <w:t xml:space="preserve">’s </w:t>
      </w:r>
      <w:r w:rsidR="00AB37D4" w:rsidRPr="00BC000A">
        <w:rPr>
          <w:rFonts w:ascii="Arial" w:hAnsi="Arial" w:cs="Arial"/>
          <w:color w:val="000000" w:themeColor="text1"/>
          <w:sz w:val="24"/>
          <w:szCs w:val="24"/>
        </w:rPr>
        <w:t>care</w:t>
      </w:r>
      <w:r w:rsidR="00E821B0" w:rsidRPr="00BC000A">
        <w:rPr>
          <w:rFonts w:ascii="Arial" w:hAnsi="Arial" w:cs="Arial"/>
          <w:color w:val="000000" w:themeColor="text1"/>
          <w:sz w:val="24"/>
          <w:szCs w:val="24"/>
        </w:rPr>
        <w:t>.</w:t>
      </w:r>
      <w:r w:rsidR="00624B56">
        <w:rPr>
          <w:rFonts w:ascii="Arial" w:hAnsi="Arial" w:cs="Arial"/>
          <w:color w:val="000000" w:themeColor="text1"/>
          <w:sz w:val="24"/>
          <w:szCs w:val="24"/>
        </w:rPr>
        <w:t xml:space="preserve"> </w:t>
      </w:r>
      <w:r w:rsidR="00E821B0" w:rsidRPr="00BC000A">
        <w:rPr>
          <w:rFonts w:ascii="Arial" w:hAnsi="Arial" w:cs="Arial"/>
          <w:color w:val="000000" w:themeColor="text1"/>
          <w:sz w:val="24"/>
          <w:szCs w:val="24"/>
        </w:rPr>
        <w:t xml:space="preserve"> E</w:t>
      </w:r>
      <w:r w:rsidR="00AB37D4" w:rsidRPr="00BC000A">
        <w:rPr>
          <w:rFonts w:ascii="Arial" w:hAnsi="Arial" w:cs="Arial"/>
          <w:color w:val="000000" w:themeColor="text1"/>
          <w:sz w:val="24"/>
          <w:szCs w:val="24"/>
        </w:rPr>
        <w:t xml:space="preserve">ach </w:t>
      </w:r>
      <w:r w:rsidR="002B2EEC" w:rsidRPr="00BC000A">
        <w:rPr>
          <w:rFonts w:ascii="Arial" w:hAnsi="Arial" w:cs="Arial"/>
          <w:color w:val="000000" w:themeColor="text1"/>
          <w:sz w:val="24"/>
          <w:szCs w:val="24"/>
        </w:rPr>
        <w:t>attended the hearing an</w:t>
      </w:r>
      <w:r w:rsidR="00235D29" w:rsidRPr="00BC000A">
        <w:rPr>
          <w:rFonts w:ascii="Arial" w:hAnsi="Arial" w:cs="Arial"/>
          <w:color w:val="000000" w:themeColor="text1"/>
          <w:sz w:val="24"/>
          <w:szCs w:val="24"/>
        </w:rPr>
        <w:t>d</w:t>
      </w:r>
      <w:r w:rsidR="002B2EEC" w:rsidRPr="00BC000A">
        <w:rPr>
          <w:rFonts w:ascii="Arial" w:hAnsi="Arial" w:cs="Arial"/>
          <w:color w:val="000000" w:themeColor="text1"/>
          <w:sz w:val="24"/>
          <w:szCs w:val="24"/>
        </w:rPr>
        <w:t xml:space="preserve"> gave oral evidence</w:t>
      </w:r>
      <w:r w:rsidR="00AB37D4" w:rsidRPr="00BC000A">
        <w:rPr>
          <w:rFonts w:ascii="Arial" w:hAnsi="Arial" w:cs="Arial"/>
          <w:color w:val="000000" w:themeColor="text1"/>
          <w:sz w:val="24"/>
          <w:szCs w:val="24"/>
        </w:rPr>
        <w:t>.</w:t>
      </w:r>
      <w:r w:rsidR="00624B56">
        <w:rPr>
          <w:rFonts w:ascii="Arial" w:hAnsi="Arial" w:cs="Arial"/>
          <w:color w:val="000000" w:themeColor="text1"/>
          <w:sz w:val="24"/>
          <w:szCs w:val="24"/>
        </w:rPr>
        <w:t xml:space="preserve"> </w:t>
      </w:r>
      <w:r w:rsidR="00AB37D4" w:rsidRPr="00BC000A">
        <w:rPr>
          <w:rFonts w:ascii="Arial" w:hAnsi="Arial" w:cs="Arial"/>
          <w:color w:val="000000" w:themeColor="text1"/>
          <w:sz w:val="24"/>
          <w:szCs w:val="24"/>
        </w:rPr>
        <w:t xml:space="preserve"> The tribunal was told that care component was not disputed.</w:t>
      </w:r>
      <w:r w:rsidR="00624B56">
        <w:rPr>
          <w:rFonts w:ascii="Arial" w:hAnsi="Arial" w:cs="Arial"/>
          <w:color w:val="000000" w:themeColor="text1"/>
          <w:sz w:val="24"/>
          <w:szCs w:val="24"/>
        </w:rPr>
        <w:t xml:space="preserve"> </w:t>
      </w:r>
      <w:r w:rsidR="00AB37D4" w:rsidRPr="00BC000A">
        <w:rPr>
          <w:rFonts w:ascii="Arial" w:hAnsi="Arial" w:cs="Arial"/>
          <w:color w:val="000000" w:themeColor="text1"/>
          <w:sz w:val="24"/>
          <w:szCs w:val="24"/>
        </w:rPr>
        <w:t xml:space="preserve"> The sole issue was whether an award of </w:t>
      </w:r>
      <w:proofErr w:type="gramStart"/>
      <w:r w:rsidR="00AB37D4" w:rsidRPr="00BC000A">
        <w:rPr>
          <w:rFonts w:ascii="Arial" w:hAnsi="Arial" w:cs="Arial"/>
          <w:color w:val="000000" w:themeColor="text1"/>
          <w:sz w:val="24"/>
          <w:szCs w:val="24"/>
        </w:rPr>
        <w:t>high rate</w:t>
      </w:r>
      <w:proofErr w:type="gramEnd"/>
      <w:r w:rsidR="00AB37D4" w:rsidRPr="00BC000A">
        <w:rPr>
          <w:rFonts w:ascii="Arial" w:hAnsi="Arial" w:cs="Arial"/>
          <w:color w:val="000000" w:themeColor="text1"/>
          <w:sz w:val="24"/>
          <w:szCs w:val="24"/>
        </w:rPr>
        <w:t xml:space="preserve"> mobility was appropriate on the basis of severe impairment of intelligence and social functioning and severe behavioural needs.</w:t>
      </w:r>
    </w:p>
    <w:p w14:paraId="2939CA83" w14:textId="77777777" w:rsidR="00235D29" w:rsidRPr="00BC000A" w:rsidRDefault="00235D29" w:rsidP="000A5702">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p>
    <w:p w14:paraId="291ABC63" w14:textId="362799CB" w:rsidR="00235D29" w:rsidRPr="00BC000A" w:rsidRDefault="00624B56" w:rsidP="000A5702">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9.</w:t>
      </w:r>
      <w:r>
        <w:rPr>
          <w:rFonts w:ascii="Arial" w:hAnsi="Arial" w:cs="Arial"/>
          <w:color w:val="000000" w:themeColor="text1"/>
          <w:sz w:val="24"/>
          <w:szCs w:val="24"/>
        </w:rPr>
        <w:tab/>
      </w:r>
      <w:r w:rsidR="00AB37D4" w:rsidRPr="00BC000A">
        <w:rPr>
          <w:rFonts w:ascii="Arial" w:hAnsi="Arial" w:cs="Arial"/>
          <w:color w:val="000000" w:themeColor="text1"/>
          <w:sz w:val="24"/>
          <w:szCs w:val="24"/>
        </w:rPr>
        <w:t>The tribunal address</w:t>
      </w:r>
      <w:r w:rsidR="008C18DC" w:rsidRPr="00BC000A">
        <w:rPr>
          <w:rFonts w:ascii="Arial" w:hAnsi="Arial" w:cs="Arial"/>
          <w:color w:val="000000" w:themeColor="text1"/>
          <w:sz w:val="24"/>
          <w:szCs w:val="24"/>
        </w:rPr>
        <w:t>ed</w:t>
      </w:r>
      <w:r w:rsidR="00AB37D4" w:rsidRPr="00BC000A">
        <w:rPr>
          <w:rFonts w:ascii="Arial" w:hAnsi="Arial" w:cs="Arial"/>
          <w:color w:val="000000" w:themeColor="text1"/>
          <w:sz w:val="24"/>
          <w:szCs w:val="24"/>
        </w:rPr>
        <w:t xml:space="preserve"> the evidence</w:t>
      </w:r>
      <w:r w:rsidR="008C18DC" w:rsidRPr="00BC000A">
        <w:rPr>
          <w:rFonts w:ascii="Arial" w:hAnsi="Arial" w:cs="Arial"/>
          <w:color w:val="000000" w:themeColor="text1"/>
          <w:sz w:val="24"/>
          <w:szCs w:val="24"/>
        </w:rPr>
        <w:t xml:space="preserve"> in the reports submitted by the </w:t>
      </w:r>
      <w:r w:rsidR="00395BE3" w:rsidRPr="00BC000A">
        <w:rPr>
          <w:rFonts w:ascii="Arial" w:hAnsi="Arial" w:cs="Arial"/>
          <w:color w:val="000000" w:themeColor="text1"/>
          <w:sz w:val="24"/>
          <w:szCs w:val="24"/>
        </w:rPr>
        <w:t>appellant</w:t>
      </w:r>
      <w:r w:rsidR="008C18DC" w:rsidRPr="00BC000A">
        <w:rPr>
          <w:rFonts w:ascii="Arial" w:hAnsi="Arial" w:cs="Arial"/>
          <w:color w:val="000000" w:themeColor="text1"/>
          <w:sz w:val="24"/>
          <w:szCs w:val="24"/>
        </w:rPr>
        <w:t xml:space="preserve">. </w:t>
      </w:r>
      <w:r w:rsidR="000A5702">
        <w:rPr>
          <w:rFonts w:ascii="Arial" w:hAnsi="Arial" w:cs="Arial"/>
          <w:color w:val="000000" w:themeColor="text1"/>
          <w:sz w:val="24"/>
          <w:szCs w:val="24"/>
        </w:rPr>
        <w:t xml:space="preserve"> </w:t>
      </w:r>
      <w:r w:rsidR="000F54E5" w:rsidRPr="00BC000A">
        <w:rPr>
          <w:rFonts w:ascii="Arial" w:hAnsi="Arial" w:cs="Arial"/>
          <w:color w:val="000000" w:themeColor="text1"/>
          <w:sz w:val="24"/>
          <w:szCs w:val="24"/>
        </w:rPr>
        <w:t xml:space="preserve">These indicated that he had a diagnosis of </w:t>
      </w:r>
      <w:r w:rsidR="00235D29" w:rsidRPr="00BC000A">
        <w:rPr>
          <w:rFonts w:ascii="Arial" w:hAnsi="Arial" w:cs="Arial"/>
          <w:color w:val="000000" w:themeColor="text1"/>
          <w:sz w:val="24"/>
          <w:szCs w:val="24"/>
        </w:rPr>
        <w:t>ASD</w:t>
      </w:r>
      <w:r w:rsidR="000F54E5" w:rsidRPr="00BC000A">
        <w:rPr>
          <w:rFonts w:ascii="Arial" w:hAnsi="Arial" w:cs="Arial"/>
          <w:color w:val="000000" w:themeColor="text1"/>
          <w:sz w:val="24"/>
          <w:szCs w:val="24"/>
        </w:rPr>
        <w:t xml:space="preserve"> with significant difficulties with reciprocal social interaction, requiring a fixed and </w:t>
      </w:r>
      <w:r w:rsidR="000F54E5" w:rsidRPr="00BC000A">
        <w:rPr>
          <w:rFonts w:ascii="Arial" w:hAnsi="Arial" w:cs="Arial"/>
          <w:color w:val="000000" w:themeColor="text1"/>
          <w:sz w:val="24"/>
          <w:szCs w:val="24"/>
        </w:rPr>
        <w:lastRenderedPageBreak/>
        <w:t>predictable routine.</w:t>
      </w:r>
      <w:r w:rsidR="000A5702">
        <w:rPr>
          <w:rFonts w:ascii="Arial" w:hAnsi="Arial" w:cs="Arial"/>
          <w:color w:val="000000" w:themeColor="text1"/>
          <w:sz w:val="24"/>
          <w:szCs w:val="24"/>
        </w:rPr>
        <w:t xml:space="preserve"> </w:t>
      </w:r>
      <w:r w:rsidR="000F54E5" w:rsidRPr="00BC000A">
        <w:rPr>
          <w:rFonts w:ascii="Arial" w:hAnsi="Arial" w:cs="Arial"/>
          <w:color w:val="000000" w:themeColor="text1"/>
          <w:sz w:val="24"/>
          <w:szCs w:val="24"/>
        </w:rPr>
        <w:t xml:space="preserve"> It was said that he had a high level of supervision needs outdoors as he did not understand dangers, could run </w:t>
      </w:r>
      <w:proofErr w:type="gramStart"/>
      <w:r w:rsidR="000F54E5" w:rsidRPr="00BC000A">
        <w:rPr>
          <w:rFonts w:ascii="Arial" w:hAnsi="Arial" w:cs="Arial"/>
          <w:color w:val="000000" w:themeColor="text1"/>
          <w:sz w:val="24"/>
          <w:szCs w:val="24"/>
        </w:rPr>
        <w:t>away</w:t>
      </w:r>
      <w:proofErr w:type="gramEnd"/>
      <w:r w:rsidR="000F54E5" w:rsidRPr="00BC000A">
        <w:rPr>
          <w:rFonts w:ascii="Arial" w:hAnsi="Arial" w:cs="Arial"/>
          <w:color w:val="000000" w:themeColor="text1"/>
          <w:sz w:val="24"/>
          <w:szCs w:val="24"/>
        </w:rPr>
        <w:t xml:space="preserve"> or refuse to move.</w:t>
      </w:r>
      <w:r w:rsidR="000A5702">
        <w:rPr>
          <w:rFonts w:ascii="Arial" w:hAnsi="Arial" w:cs="Arial"/>
          <w:color w:val="000000" w:themeColor="text1"/>
          <w:sz w:val="24"/>
          <w:szCs w:val="24"/>
        </w:rPr>
        <w:t xml:space="preserve"> </w:t>
      </w:r>
      <w:r w:rsidR="000F54E5" w:rsidRPr="00BC000A">
        <w:rPr>
          <w:rFonts w:ascii="Arial" w:hAnsi="Arial" w:cs="Arial"/>
          <w:color w:val="000000" w:themeColor="text1"/>
          <w:sz w:val="24"/>
          <w:szCs w:val="24"/>
        </w:rPr>
        <w:t xml:space="preserve"> The tribunal noted that the </w:t>
      </w:r>
      <w:r w:rsidR="00235D29" w:rsidRPr="00BC000A">
        <w:rPr>
          <w:rFonts w:ascii="Arial" w:hAnsi="Arial" w:cs="Arial"/>
          <w:color w:val="000000" w:themeColor="text1"/>
          <w:sz w:val="24"/>
          <w:szCs w:val="24"/>
        </w:rPr>
        <w:t>SEN</w:t>
      </w:r>
      <w:r w:rsidR="000F54E5" w:rsidRPr="00BC000A">
        <w:rPr>
          <w:rFonts w:ascii="Arial" w:hAnsi="Arial" w:cs="Arial"/>
          <w:color w:val="000000" w:themeColor="text1"/>
          <w:sz w:val="24"/>
          <w:szCs w:val="24"/>
        </w:rPr>
        <w:t xml:space="preserve"> report indicated that he enjoyed computer games and was beginning to enjoy PE and group </w:t>
      </w:r>
      <w:proofErr w:type="gramStart"/>
      <w:r w:rsidR="000F54E5" w:rsidRPr="00BC000A">
        <w:rPr>
          <w:rFonts w:ascii="Arial" w:hAnsi="Arial" w:cs="Arial"/>
          <w:color w:val="000000" w:themeColor="text1"/>
          <w:sz w:val="24"/>
          <w:szCs w:val="24"/>
        </w:rPr>
        <w:t>games, and</w:t>
      </w:r>
      <w:proofErr w:type="gramEnd"/>
      <w:r w:rsidR="000F54E5" w:rsidRPr="00BC000A">
        <w:rPr>
          <w:rFonts w:ascii="Arial" w:hAnsi="Arial" w:cs="Arial"/>
          <w:color w:val="000000" w:themeColor="text1"/>
          <w:sz w:val="24"/>
          <w:szCs w:val="24"/>
        </w:rPr>
        <w:t xml:space="preserve"> showed maturity and a positive attitude.</w:t>
      </w:r>
      <w:r w:rsidR="000A5702">
        <w:rPr>
          <w:rFonts w:ascii="Arial" w:hAnsi="Arial" w:cs="Arial"/>
          <w:color w:val="000000" w:themeColor="text1"/>
          <w:sz w:val="24"/>
          <w:szCs w:val="24"/>
        </w:rPr>
        <w:t xml:space="preserve"> </w:t>
      </w:r>
      <w:r w:rsidR="000F54E5" w:rsidRPr="00BC000A">
        <w:rPr>
          <w:rFonts w:ascii="Arial" w:hAnsi="Arial" w:cs="Arial"/>
          <w:color w:val="000000" w:themeColor="text1"/>
          <w:sz w:val="24"/>
          <w:szCs w:val="24"/>
        </w:rPr>
        <w:t xml:space="preserve"> It found that there was no evidence that the </w:t>
      </w:r>
      <w:r w:rsidR="00395BE3" w:rsidRPr="00BC000A">
        <w:rPr>
          <w:rFonts w:ascii="Arial" w:hAnsi="Arial" w:cs="Arial"/>
          <w:color w:val="000000" w:themeColor="text1"/>
          <w:sz w:val="24"/>
          <w:szCs w:val="24"/>
        </w:rPr>
        <w:t>appellant</w:t>
      </w:r>
      <w:r w:rsidR="000F54E5" w:rsidRPr="00BC000A">
        <w:rPr>
          <w:rFonts w:ascii="Arial" w:hAnsi="Arial" w:cs="Arial"/>
          <w:color w:val="000000" w:themeColor="text1"/>
          <w:sz w:val="24"/>
          <w:szCs w:val="24"/>
        </w:rPr>
        <w:t xml:space="preserve"> displayed any behaviour that could be classified as extreme or that regularly required another person to intervene and physically restrain him </w:t>
      </w:r>
      <w:proofErr w:type="gramStart"/>
      <w:r w:rsidR="000F54E5" w:rsidRPr="00BC000A">
        <w:rPr>
          <w:rFonts w:ascii="Arial" w:hAnsi="Arial" w:cs="Arial"/>
          <w:color w:val="000000" w:themeColor="text1"/>
          <w:sz w:val="24"/>
          <w:szCs w:val="24"/>
        </w:rPr>
        <w:t>in order to</w:t>
      </w:r>
      <w:proofErr w:type="gramEnd"/>
      <w:r w:rsidR="000F54E5" w:rsidRPr="00BC000A">
        <w:rPr>
          <w:rFonts w:ascii="Arial" w:hAnsi="Arial" w:cs="Arial"/>
          <w:color w:val="000000" w:themeColor="text1"/>
          <w:sz w:val="24"/>
          <w:szCs w:val="24"/>
        </w:rPr>
        <w:t xml:space="preserve"> prevent them causing physical injury to themselves or others or damage to property. </w:t>
      </w:r>
      <w:r w:rsidR="000A5702">
        <w:rPr>
          <w:rFonts w:ascii="Arial" w:hAnsi="Arial" w:cs="Arial"/>
          <w:color w:val="000000" w:themeColor="text1"/>
          <w:sz w:val="24"/>
          <w:szCs w:val="24"/>
        </w:rPr>
        <w:t xml:space="preserve"> </w:t>
      </w:r>
      <w:r w:rsidR="000F54E5" w:rsidRPr="00BC000A">
        <w:rPr>
          <w:rFonts w:ascii="Arial" w:hAnsi="Arial" w:cs="Arial"/>
          <w:color w:val="000000" w:themeColor="text1"/>
          <w:sz w:val="24"/>
          <w:szCs w:val="24"/>
        </w:rPr>
        <w:t>It accepted that this might occur on a rare occasion</w:t>
      </w:r>
      <w:r w:rsidR="000A5640" w:rsidRPr="00BC000A">
        <w:rPr>
          <w:rFonts w:ascii="Arial" w:hAnsi="Arial" w:cs="Arial"/>
          <w:color w:val="000000" w:themeColor="text1"/>
          <w:sz w:val="24"/>
          <w:szCs w:val="24"/>
        </w:rPr>
        <w:t xml:space="preserve">. </w:t>
      </w:r>
      <w:r w:rsidR="000A5702">
        <w:rPr>
          <w:rFonts w:ascii="Arial" w:hAnsi="Arial" w:cs="Arial"/>
          <w:color w:val="000000" w:themeColor="text1"/>
          <w:sz w:val="24"/>
          <w:szCs w:val="24"/>
        </w:rPr>
        <w:t xml:space="preserve"> </w:t>
      </w:r>
      <w:r w:rsidR="000A5640" w:rsidRPr="00BC000A">
        <w:rPr>
          <w:rFonts w:ascii="Arial" w:hAnsi="Arial" w:cs="Arial"/>
          <w:color w:val="000000" w:themeColor="text1"/>
          <w:sz w:val="24"/>
          <w:szCs w:val="24"/>
        </w:rPr>
        <w:t>However, it found that the relevant test was not satisfied.</w:t>
      </w:r>
      <w:r w:rsidR="000A5702">
        <w:rPr>
          <w:rFonts w:ascii="Arial" w:hAnsi="Arial" w:cs="Arial"/>
          <w:color w:val="000000" w:themeColor="text1"/>
          <w:sz w:val="24"/>
          <w:szCs w:val="24"/>
        </w:rPr>
        <w:t xml:space="preserve"> </w:t>
      </w:r>
      <w:r w:rsidR="000A5640" w:rsidRPr="00BC000A">
        <w:rPr>
          <w:rFonts w:ascii="Arial" w:hAnsi="Arial" w:cs="Arial"/>
          <w:color w:val="000000" w:themeColor="text1"/>
          <w:sz w:val="24"/>
          <w:szCs w:val="24"/>
        </w:rPr>
        <w:t xml:space="preserve"> It retained the award of high rate care and low rate mobility components, but disallowed the appeal as regards high rate mobility component.</w:t>
      </w:r>
    </w:p>
    <w:p w14:paraId="01B9EFAB" w14:textId="77777777" w:rsidR="00B62FD8" w:rsidRPr="000D0A48" w:rsidRDefault="00B62FD8" w:rsidP="005B4BBF">
      <w:pPr>
        <w:pStyle w:val="ListParagraph"/>
        <w:tabs>
          <w:tab w:val="left" w:pos="567"/>
          <w:tab w:val="left" w:pos="1134"/>
          <w:tab w:val="left" w:pos="1701"/>
        </w:tabs>
        <w:spacing w:after="0" w:line="240" w:lineRule="auto"/>
        <w:ind w:left="0"/>
        <w:rPr>
          <w:rFonts w:ascii="Arial" w:hAnsi="Arial" w:cs="Arial"/>
          <w:bCs/>
          <w:color w:val="000000" w:themeColor="text1"/>
          <w:sz w:val="24"/>
          <w:szCs w:val="24"/>
        </w:rPr>
      </w:pPr>
    </w:p>
    <w:p w14:paraId="552C3475" w14:textId="0FCAA3ED" w:rsidR="00235D29" w:rsidRPr="00BC000A" w:rsidRDefault="000D0A48" w:rsidP="005B4BBF">
      <w:pPr>
        <w:tabs>
          <w:tab w:val="left" w:pos="567"/>
          <w:tab w:val="left" w:pos="1134"/>
          <w:tab w:val="left" w:pos="1701"/>
        </w:tabs>
        <w:spacing w:after="0" w:line="240" w:lineRule="auto"/>
        <w:rPr>
          <w:rFonts w:ascii="Arial" w:hAnsi="Arial" w:cs="Arial"/>
          <w:b/>
          <w:color w:val="000000" w:themeColor="text1"/>
          <w:sz w:val="24"/>
          <w:szCs w:val="24"/>
        </w:rPr>
      </w:pPr>
      <w:r>
        <w:rPr>
          <w:rFonts w:ascii="Arial" w:hAnsi="Arial" w:cs="Arial"/>
          <w:b/>
          <w:color w:val="000000" w:themeColor="text1"/>
          <w:sz w:val="24"/>
          <w:szCs w:val="24"/>
        </w:rPr>
        <w:tab/>
      </w:r>
      <w:r w:rsidR="00D36D29" w:rsidRPr="00BC000A">
        <w:rPr>
          <w:rFonts w:ascii="Arial" w:hAnsi="Arial" w:cs="Arial"/>
          <w:b/>
          <w:color w:val="000000" w:themeColor="text1"/>
          <w:sz w:val="24"/>
          <w:szCs w:val="24"/>
        </w:rPr>
        <w:t>Relevant legislation</w:t>
      </w:r>
    </w:p>
    <w:p w14:paraId="1BE55555" w14:textId="77777777" w:rsidR="007D0DC4" w:rsidRPr="00BC000A" w:rsidRDefault="007D0DC4" w:rsidP="005B4BBF">
      <w:pPr>
        <w:tabs>
          <w:tab w:val="left" w:pos="567"/>
          <w:tab w:val="left" w:pos="1134"/>
          <w:tab w:val="left" w:pos="1701"/>
        </w:tabs>
        <w:spacing w:after="0" w:line="240" w:lineRule="auto"/>
        <w:rPr>
          <w:rFonts w:ascii="Arial" w:hAnsi="Arial" w:cs="Arial"/>
          <w:color w:val="000000" w:themeColor="text1"/>
          <w:sz w:val="24"/>
          <w:szCs w:val="24"/>
        </w:rPr>
      </w:pPr>
    </w:p>
    <w:p w14:paraId="48076CC7" w14:textId="0F19616A" w:rsidR="00DD4F6D" w:rsidRPr="00BC000A" w:rsidRDefault="000D0A48" w:rsidP="000D0A48">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r>
        <w:rPr>
          <w:rFonts w:ascii="Arial" w:hAnsi="Arial" w:cs="Arial"/>
          <w:bCs/>
          <w:color w:val="000000" w:themeColor="text1"/>
          <w:sz w:val="24"/>
          <w:szCs w:val="24"/>
          <w:lang w:eastAsia="en-GB"/>
        </w:rPr>
        <w:t>10.</w:t>
      </w:r>
      <w:r>
        <w:rPr>
          <w:rFonts w:ascii="Arial" w:hAnsi="Arial" w:cs="Arial"/>
          <w:bCs/>
          <w:color w:val="000000" w:themeColor="text1"/>
          <w:sz w:val="24"/>
          <w:szCs w:val="24"/>
          <w:lang w:eastAsia="en-GB"/>
        </w:rPr>
        <w:tab/>
      </w:r>
      <w:r w:rsidR="00DD4F6D" w:rsidRPr="00BC000A">
        <w:rPr>
          <w:rFonts w:ascii="Arial" w:hAnsi="Arial" w:cs="Arial"/>
          <w:bCs/>
          <w:color w:val="000000" w:themeColor="text1"/>
          <w:sz w:val="24"/>
          <w:szCs w:val="24"/>
          <w:lang w:eastAsia="en-GB"/>
        </w:rPr>
        <w:t xml:space="preserve">The legislative basis of the mobility component is section 73 of the </w:t>
      </w:r>
      <w:r w:rsidR="00DD4F6D" w:rsidRPr="00BC000A">
        <w:rPr>
          <w:rFonts w:ascii="Arial" w:hAnsi="Arial" w:cs="Arial"/>
          <w:color w:val="000000" w:themeColor="text1"/>
          <w:sz w:val="24"/>
          <w:szCs w:val="24"/>
        </w:rPr>
        <w:t>Social Security Contributions and Benefits (Northern Ireland) Act 1992 (the 1992 Act)</w:t>
      </w:r>
      <w:r w:rsidR="00DD4F6D" w:rsidRPr="00BC000A">
        <w:rPr>
          <w:rFonts w:ascii="Arial" w:hAnsi="Arial" w:cs="Arial"/>
          <w:bCs/>
          <w:color w:val="000000" w:themeColor="text1"/>
          <w:sz w:val="24"/>
          <w:szCs w:val="24"/>
          <w:lang w:eastAsia="en-GB"/>
        </w:rPr>
        <w:t xml:space="preserve">. </w:t>
      </w:r>
      <w:r>
        <w:rPr>
          <w:rFonts w:ascii="Arial" w:hAnsi="Arial" w:cs="Arial"/>
          <w:bCs/>
          <w:color w:val="000000" w:themeColor="text1"/>
          <w:sz w:val="24"/>
          <w:szCs w:val="24"/>
          <w:lang w:eastAsia="en-GB"/>
        </w:rPr>
        <w:t xml:space="preserve"> </w:t>
      </w:r>
      <w:r w:rsidR="00DD4F6D" w:rsidRPr="00BC000A">
        <w:rPr>
          <w:rFonts w:ascii="Arial" w:hAnsi="Arial" w:cs="Arial"/>
          <w:bCs/>
          <w:color w:val="000000" w:themeColor="text1"/>
          <w:sz w:val="24"/>
          <w:szCs w:val="24"/>
          <w:lang w:eastAsia="en-GB"/>
        </w:rPr>
        <w:t>This provides:</w:t>
      </w:r>
    </w:p>
    <w:p w14:paraId="5FE4F265" w14:textId="77777777" w:rsidR="00DD4F6D" w:rsidRPr="00BC000A" w:rsidRDefault="00DD4F6D" w:rsidP="009E73CB">
      <w:pPr>
        <w:tabs>
          <w:tab w:val="left" w:pos="567"/>
          <w:tab w:val="left" w:pos="1134"/>
          <w:tab w:val="left" w:pos="1701"/>
        </w:tabs>
        <w:spacing w:after="0" w:line="240" w:lineRule="auto"/>
        <w:rPr>
          <w:rFonts w:ascii="Arial" w:hAnsi="Arial" w:cs="Arial"/>
          <w:b/>
          <w:bCs/>
          <w:color w:val="000000" w:themeColor="text1"/>
          <w:sz w:val="24"/>
          <w:szCs w:val="24"/>
          <w:lang w:eastAsia="en-GB"/>
        </w:rPr>
      </w:pPr>
    </w:p>
    <w:p w14:paraId="6D34004E" w14:textId="0EE04C6E" w:rsidR="00DD4F6D" w:rsidRDefault="009E73CB" w:rsidP="009E73CB">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r>
        <w:rPr>
          <w:rFonts w:ascii="Arial" w:hAnsi="Arial" w:cs="Arial"/>
          <w:b/>
          <w:bCs/>
          <w:color w:val="000000" w:themeColor="text1"/>
          <w:sz w:val="24"/>
          <w:szCs w:val="24"/>
        </w:rPr>
        <w:tab/>
      </w:r>
      <w:r w:rsidR="00DD4F6D" w:rsidRPr="00BC000A">
        <w:rPr>
          <w:rFonts w:ascii="Arial" w:hAnsi="Arial" w:cs="Arial"/>
          <w:b/>
          <w:bCs/>
          <w:color w:val="000000" w:themeColor="text1"/>
          <w:sz w:val="24"/>
          <w:szCs w:val="24"/>
        </w:rPr>
        <w:t>73.</w:t>
      </w:r>
      <w:r w:rsidR="00DD4F6D" w:rsidRPr="00BC000A">
        <w:rPr>
          <w:rFonts w:ascii="Arial" w:hAnsi="Arial" w:cs="Arial"/>
          <w:color w:val="000000" w:themeColor="text1"/>
          <w:sz w:val="24"/>
          <w:szCs w:val="24"/>
        </w:rPr>
        <w:t>—(1)  Subject to the provisions of this Act, a person shall be entitled to the mobility component of a disability living allowance for any period in which he is over the relevant age and throughout which—</w:t>
      </w:r>
    </w:p>
    <w:p w14:paraId="713888B8" w14:textId="77777777" w:rsidR="009E73CB" w:rsidRPr="00BC000A" w:rsidRDefault="009E73CB" w:rsidP="009E73CB">
      <w:pPr>
        <w:tabs>
          <w:tab w:val="left" w:pos="567"/>
          <w:tab w:val="left" w:pos="1134"/>
          <w:tab w:val="left" w:pos="1701"/>
        </w:tabs>
        <w:spacing w:after="0" w:line="240" w:lineRule="auto"/>
        <w:rPr>
          <w:rFonts w:ascii="Arial" w:hAnsi="Arial" w:cs="Arial"/>
          <w:color w:val="000000" w:themeColor="text1"/>
          <w:sz w:val="24"/>
          <w:szCs w:val="24"/>
        </w:rPr>
      </w:pPr>
    </w:p>
    <w:p w14:paraId="7EFC9496" w14:textId="75E08DF6" w:rsidR="00DD4F6D" w:rsidRDefault="009E73CB" w:rsidP="009E73CB">
      <w:pPr>
        <w:tabs>
          <w:tab w:val="left" w:pos="567"/>
          <w:tab w:val="left" w:pos="1134"/>
          <w:tab w:val="left" w:pos="1701"/>
        </w:tabs>
        <w:spacing w:after="0" w:line="240" w:lineRule="auto"/>
        <w:rPr>
          <w:rFonts w:ascii="Arial" w:hAnsi="Arial" w:cs="Arial"/>
          <w:color w:val="000000" w:themeColor="text1"/>
          <w:sz w:val="24"/>
          <w:szCs w:val="24"/>
        </w:rPr>
      </w:pPr>
      <w:r>
        <w:rPr>
          <w:rFonts w:ascii="Arial" w:hAnsi="Arial" w:cs="Arial"/>
          <w:color w:val="000000" w:themeColor="text1"/>
          <w:sz w:val="24"/>
          <w:szCs w:val="24"/>
        </w:rPr>
        <w:tab/>
      </w:r>
      <w:r w:rsidR="00DD4F6D" w:rsidRPr="00BC000A">
        <w:rPr>
          <w:rFonts w:ascii="Arial" w:hAnsi="Arial" w:cs="Arial"/>
          <w:color w:val="000000" w:themeColor="text1"/>
          <w:sz w:val="24"/>
          <w:szCs w:val="24"/>
        </w:rPr>
        <w:tab/>
        <w:t>…</w:t>
      </w:r>
    </w:p>
    <w:p w14:paraId="160488BB" w14:textId="77777777" w:rsidR="009E73CB" w:rsidRPr="00BC000A" w:rsidRDefault="009E73CB" w:rsidP="009E73CB">
      <w:pPr>
        <w:tabs>
          <w:tab w:val="left" w:pos="567"/>
          <w:tab w:val="left" w:pos="1134"/>
          <w:tab w:val="left" w:pos="1701"/>
        </w:tabs>
        <w:spacing w:after="0" w:line="240" w:lineRule="auto"/>
        <w:rPr>
          <w:rFonts w:ascii="Arial" w:hAnsi="Arial" w:cs="Arial"/>
          <w:color w:val="000000" w:themeColor="text1"/>
          <w:sz w:val="24"/>
          <w:szCs w:val="24"/>
        </w:rPr>
      </w:pPr>
    </w:p>
    <w:p w14:paraId="3ADD4032" w14:textId="42B2FE71" w:rsidR="00DD4F6D" w:rsidRDefault="009E73CB" w:rsidP="009E73CB">
      <w:pPr>
        <w:tabs>
          <w:tab w:val="left" w:pos="567"/>
          <w:tab w:val="left" w:pos="1134"/>
          <w:tab w:val="left" w:pos="1701"/>
        </w:tabs>
        <w:spacing w:after="0" w:line="240" w:lineRule="auto"/>
        <w:rPr>
          <w:rFonts w:ascii="Arial" w:hAnsi="Arial" w:cs="Arial"/>
          <w:color w:val="000000" w:themeColor="text1"/>
          <w:sz w:val="24"/>
          <w:szCs w:val="24"/>
        </w:rPr>
      </w:pPr>
      <w:r>
        <w:rPr>
          <w:rFonts w:ascii="Arial" w:hAnsi="Arial" w:cs="Arial"/>
          <w:color w:val="000000" w:themeColor="text1"/>
          <w:sz w:val="24"/>
          <w:szCs w:val="24"/>
        </w:rPr>
        <w:tab/>
      </w:r>
      <w:r w:rsidR="00DD4F6D" w:rsidRPr="00BC000A">
        <w:rPr>
          <w:rFonts w:ascii="Arial" w:hAnsi="Arial" w:cs="Arial"/>
          <w:color w:val="000000" w:themeColor="text1"/>
          <w:sz w:val="24"/>
          <w:szCs w:val="24"/>
        </w:rPr>
        <w:tab/>
        <w:t xml:space="preserve">(c)  he falls within subsection (3) </w:t>
      </w:r>
      <w:proofErr w:type="gramStart"/>
      <w:r w:rsidR="00DD4F6D" w:rsidRPr="00BC000A">
        <w:rPr>
          <w:rFonts w:ascii="Arial" w:hAnsi="Arial" w:cs="Arial"/>
          <w:color w:val="000000" w:themeColor="text1"/>
          <w:sz w:val="24"/>
          <w:szCs w:val="24"/>
        </w:rPr>
        <w:t>below;</w:t>
      </w:r>
      <w:proofErr w:type="gramEnd"/>
    </w:p>
    <w:p w14:paraId="1FAA9B6E" w14:textId="77777777" w:rsidR="009E73CB" w:rsidRPr="00BC000A" w:rsidRDefault="009E73CB" w:rsidP="009E73CB">
      <w:pPr>
        <w:tabs>
          <w:tab w:val="left" w:pos="567"/>
          <w:tab w:val="left" w:pos="1134"/>
          <w:tab w:val="left" w:pos="1701"/>
        </w:tabs>
        <w:spacing w:after="0" w:line="240" w:lineRule="auto"/>
        <w:rPr>
          <w:rFonts w:ascii="Arial" w:hAnsi="Arial" w:cs="Arial"/>
          <w:color w:val="000000" w:themeColor="text1"/>
          <w:sz w:val="24"/>
          <w:szCs w:val="24"/>
        </w:rPr>
      </w:pPr>
    </w:p>
    <w:p w14:paraId="54F481D3" w14:textId="67D81A6D" w:rsidR="00DD4F6D" w:rsidRPr="00BC000A" w:rsidRDefault="009E73CB" w:rsidP="009E73CB">
      <w:pPr>
        <w:tabs>
          <w:tab w:val="left" w:pos="567"/>
          <w:tab w:val="left" w:pos="1134"/>
          <w:tab w:val="left" w:pos="1701"/>
        </w:tabs>
        <w:spacing w:after="0" w:line="240" w:lineRule="auto"/>
        <w:rPr>
          <w:rFonts w:ascii="Arial" w:hAnsi="Arial" w:cs="Arial"/>
          <w:color w:val="000000" w:themeColor="text1"/>
          <w:sz w:val="24"/>
          <w:szCs w:val="24"/>
        </w:rPr>
      </w:pPr>
      <w:r>
        <w:rPr>
          <w:rFonts w:ascii="Arial" w:hAnsi="Arial" w:cs="Arial"/>
          <w:color w:val="000000" w:themeColor="text1"/>
          <w:sz w:val="24"/>
          <w:szCs w:val="24"/>
        </w:rPr>
        <w:tab/>
      </w:r>
      <w:r w:rsidR="00DD4F6D" w:rsidRPr="00BC000A">
        <w:rPr>
          <w:rFonts w:ascii="Arial" w:hAnsi="Arial" w:cs="Arial"/>
          <w:color w:val="000000" w:themeColor="text1"/>
          <w:sz w:val="24"/>
          <w:szCs w:val="24"/>
        </w:rPr>
        <w:tab/>
        <w:t>…</w:t>
      </w:r>
    </w:p>
    <w:p w14:paraId="43255651" w14:textId="77777777" w:rsidR="00DD4F6D" w:rsidRPr="00BC000A" w:rsidRDefault="00DD4F6D" w:rsidP="009E73CB">
      <w:pPr>
        <w:tabs>
          <w:tab w:val="left" w:pos="567"/>
          <w:tab w:val="left" w:pos="1134"/>
          <w:tab w:val="left" w:pos="1701"/>
        </w:tabs>
        <w:spacing w:after="0" w:line="240" w:lineRule="auto"/>
        <w:rPr>
          <w:rFonts w:ascii="Arial" w:hAnsi="Arial" w:cs="Arial"/>
          <w:color w:val="000000" w:themeColor="text1"/>
          <w:sz w:val="24"/>
          <w:szCs w:val="24"/>
        </w:rPr>
      </w:pPr>
    </w:p>
    <w:p w14:paraId="0A6D3307" w14:textId="77777777" w:rsidR="00DD4F6D" w:rsidRDefault="00DD4F6D" w:rsidP="009E73CB">
      <w:pPr>
        <w:tabs>
          <w:tab w:val="left" w:pos="567"/>
          <w:tab w:val="left" w:pos="1134"/>
          <w:tab w:val="left" w:pos="1701"/>
        </w:tabs>
        <w:spacing w:after="0" w:line="240" w:lineRule="auto"/>
        <w:rPr>
          <w:rFonts w:ascii="Arial" w:hAnsi="Arial" w:cs="Arial"/>
          <w:color w:val="000000" w:themeColor="text1"/>
          <w:sz w:val="24"/>
          <w:szCs w:val="24"/>
        </w:rPr>
      </w:pPr>
      <w:r w:rsidRPr="00BC000A">
        <w:rPr>
          <w:rFonts w:ascii="Arial" w:hAnsi="Arial" w:cs="Arial"/>
          <w:color w:val="000000" w:themeColor="text1"/>
          <w:sz w:val="24"/>
          <w:szCs w:val="24"/>
        </w:rPr>
        <w:tab/>
        <w:t>(1A)  In subsection (1) above “the relevant age” means—</w:t>
      </w:r>
    </w:p>
    <w:p w14:paraId="414232C8" w14:textId="77777777" w:rsidR="009E73CB" w:rsidRPr="00BC000A" w:rsidRDefault="009E73CB" w:rsidP="009E73CB">
      <w:pPr>
        <w:tabs>
          <w:tab w:val="left" w:pos="567"/>
          <w:tab w:val="left" w:pos="1134"/>
          <w:tab w:val="left" w:pos="1701"/>
        </w:tabs>
        <w:spacing w:after="0" w:line="240" w:lineRule="auto"/>
        <w:rPr>
          <w:rFonts w:ascii="Arial" w:hAnsi="Arial" w:cs="Arial"/>
          <w:color w:val="000000" w:themeColor="text1"/>
          <w:sz w:val="24"/>
          <w:szCs w:val="24"/>
        </w:rPr>
      </w:pPr>
    </w:p>
    <w:p w14:paraId="1A4B3F9A" w14:textId="0FD6A87E" w:rsidR="00DD4F6D" w:rsidRDefault="009E73CB" w:rsidP="009E73CB">
      <w:pPr>
        <w:tabs>
          <w:tab w:val="left" w:pos="567"/>
          <w:tab w:val="left" w:pos="1134"/>
          <w:tab w:val="left" w:pos="1701"/>
        </w:tabs>
        <w:spacing w:after="0" w:line="240" w:lineRule="auto"/>
        <w:ind w:left="1701" w:hanging="1701"/>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(a)</w:t>
      </w:r>
      <w:r>
        <w:rPr>
          <w:rFonts w:ascii="Arial" w:hAnsi="Arial" w:cs="Arial"/>
          <w:color w:val="000000" w:themeColor="text1"/>
          <w:sz w:val="24"/>
          <w:szCs w:val="24"/>
        </w:rPr>
        <w:tab/>
      </w:r>
      <w:r w:rsidR="00DD4F6D" w:rsidRPr="00BC000A">
        <w:rPr>
          <w:rFonts w:ascii="Arial" w:hAnsi="Arial" w:cs="Arial"/>
          <w:color w:val="000000" w:themeColor="text1"/>
          <w:sz w:val="24"/>
          <w:szCs w:val="24"/>
        </w:rPr>
        <w:t xml:space="preserve">in relation to the conditions mentioned in paragraph (a), (ab), (b) or (c) of that subsection, the age of </w:t>
      </w:r>
      <w:proofErr w:type="gramStart"/>
      <w:r w:rsidR="00DD4F6D" w:rsidRPr="00BC000A">
        <w:rPr>
          <w:rFonts w:ascii="Arial" w:hAnsi="Arial" w:cs="Arial"/>
          <w:color w:val="000000" w:themeColor="text1"/>
          <w:sz w:val="24"/>
          <w:szCs w:val="24"/>
        </w:rPr>
        <w:t>3;</w:t>
      </w:r>
      <w:proofErr w:type="gramEnd"/>
    </w:p>
    <w:p w14:paraId="1ADBE548" w14:textId="77777777" w:rsidR="009E73CB" w:rsidRPr="00BC000A" w:rsidRDefault="009E73CB" w:rsidP="009E73CB">
      <w:pPr>
        <w:tabs>
          <w:tab w:val="left" w:pos="567"/>
          <w:tab w:val="left" w:pos="1134"/>
          <w:tab w:val="left" w:pos="1701"/>
        </w:tabs>
        <w:spacing w:after="0" w:line="240" w:lineRule="auto"/>
        <w:ind w:left="1701" w:hanging="1701"/>
        <w:rPr>
          <w:rFonts w:ascii="Arial" w:hAnsi="Arial" w:cs="Arial"/>
          <w:color w:val="000000" w:themeColor="text1"/>
          <w:sz w:val="24"/>
          <w:szCs w:val="24"/>
        </w:rPr>
      </w:pPr>
    </w:p>
    <w:p w14:paraId="53D3C94A" w14:textId="231F3173" w:rsidR="00DD4F6D" w:rsidRDefault="009E73CB" w:rsidP="009E73CB">
      <w:pPr>
        <w:tabs>
          <w:tab w:val="left" w:pos="567"/>
          <w:tab w:val="left" w:pos="1134"/>
          <w:tab w:val="left" w:pos="1701"/>
        </w:tabs>
        <w:spacing w:after="0" w:line="240" w:lineRule="auto"/>
        <w:ind w:left="1701" w:hanging="1701"/>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sidR="00DD4F6D" w:rsidRPr="00BC000A">
        <w:rPr>
          <w:rFonts w:ascii="Arial" w:hAnsi="Arial" w:cs="Arial"/>
          <w:color w:val="000000" w:themeColor="text1"/>
          <w:sz w:val="24"/>
          <w:szCs w:val="24"/>
        </w:rPr>
        <w:t>…</w:t>
      </w:r>
    </w:p>
    <w:p w14:paraId="3BCD6DAD" w14:textId="77777777" w:rsidR="009E73CB" w:rsidRPr="00BC000A" w:rsidRDefault="009E73CB" w:rsidP="009E73CB">
      <w:pPr>
        <w:tabs>
          <w:tab w:val="left" w:pos="567"/>
          <w:tab w:val="left" w:pos="1134"/>
          <w:tab w:val="left" w:pos="1701"/>
        </w:tabs>
        <w:spacing w:after="0" w:line="240" w:lineRule="auto"/>
        <w:ind w:left="1701" w:hanging="1701"/>
        <w:rPr>
          <w:rFonts w:ascii="Arial" w:hAnsi="Arial" w:cs="Arial"/>
          <w:color w:val="000000" w:themeColor="text1"/>
          <w:sz w:val="24"/>
          <w:szCs w:val="24"/>
        </w:rPr>
      </w:pPr>
    </w:p>
    <w:p w14:paraId="7EDE0D9F" w14:textId="07ED0493" w:rsidR="00DD4F6D" w:rsidRPr="00BC000A" w:rsidRDefault="009E73CB" w:rsidP="009E73CB">
      <w:pPr>
        <w:tabs>
          <w:tab w:val="left" w:pos="567"/>
          <w:tab w:val="left" w:pos="1134"/>
          <w:tab w:val="left" w:pos="1701"/>
        </w:tabs>
        <w:spacing w:after="0" w:line="240" w:lineRule="auto"/>
        <w:ind w:left="1701" w:hanging="1701"/>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(b)</w:t>
      </w:r>
      <w:r>
        <w:rPr>
          <w:rFonts w:ascii="Arial" w:hAnsi="Arial" w:cs="Arial"/>
          <w:color w:val="000000" w:themeColor="text1"/>
          <w:sz w:val="24"/>
          <w:szCs w:val="24"/>
        </w:rPr>
        <w:tab/>
      </w:r>
      <w:r w:rsidR="00DD4F6D" w:rsidRPr="00BC000A">
        <w:rPr>
          <w:rFonts w:ascii="Arial" w:hAnsi="Arial" w:cs="Arial"/>
          <w:color w:val="000000" w:themeColor="text1"/>
          <w:sz w:val="24"/>
          <w:szCs w:val="24"/>
        </w:rPr>
        <w:t>In in relation to the conditions mentioned in paragraph (d) of that subsection, the age of 5.</w:t>
      </w:r>
    </w:p>
    <w:p w14:paraId="27BD82A0" w14:textId="77777777" w:rsidR="00DD4F6D" w:rsidRPr="00BC000A" w:rsidRDefault="00DD4F6D" w:rsidP="009E73CB">
      <w:pPr>
        <w:tabs>
          <w:tab w:val="left" w:pos="567"/>
          <w:tab w:val="left" w:pos="1134"/>
          <w:tab w:val="left" w:pos="1701"/>
        </w:tabs>
        <w:spacing w:after="0" w:line="240" w:lineRule="auto"/>
        <w:rPr>
          <w:rFonts w:ascii="Arial" w:hAnsi="Arial" w:cs="Arial"/>
          <w:color w:val="000000" w:themeColor="text1"/>
          <w:sz w:val="24"/>
          <w:szCs w:val="24"/>
        </w:rPr>
      </w:pPr>
    </w:p>
    <w:p w14:paraId="2C490353" w14:textId="77777777" w:rsidR="00DD4F6D" w:rsidRDefault="00DD4F6D" w:rsidP="009E73CB">
      <w:pPr>
        <w:tabs>
          <w:tab w:val="left" w:pos="567"/>
          <w:tab w:val="left" w:pos="1134"/>
          <w:tab w:val="left" w:pos="1701"/>
        </w:tabs>
        <w:spacing w:after="0" w:line="240" w:lineRule="auto"/>
        <w:rPr>
          <w:rFonts w:ascii="Arial" w:hAnsi="Arial" w:cs="Arial"/>
          <w:color w:val="000000" w:themeColor="text1"/>
          <w:sz w:val="24"/>
          <w:szCs w:val="24"/>
        </w:rPr>
      </w:pPr>
      <w:r w:rsidRPr="00BC000A">
        <w:rPr>
          <w:rFonts w:ascii="Arial" w:hAnsi="Arial" w:cs="Arial"/>
          <w:color w:val="000000" w:themeColor="text1"/>
          <w:sz w:val="24"/>
          <w:szCs w:val="24"/>
        </w:rPr>
        <w:tab/>
        <w:t>(3)  A person falls within this subsection if—</w:t>
      </w:r>
    </w:p>
    <w:p w14:paraId="4F857EA2" w14:textId="77777777" w:rsidR="009E73CB" w:rsidRPr="00BC000A" w:rsidRDefault="009E73CB" w:rsidP="009E73CB">
      <w:pPr>
        <w:tabs>
          <w:tab w:val="left" w:pos="567"/>
          <w:tab w:val="left" w:pos="1134"/>
          <w:tab w:val="left" w:pos="1701"/>
        </w:tabs>
        <w:spacing w:after="0" w:line="240" w:lineRule="auto"/>
        <w:rPr>
          <w:rFonts w:ascii="Arial" w:hAnsi="Arial" w:cs="Arial"/>
          <w:color w:val="000000" w:themeColor="text1"/>
          <w:sz w:val="24"/>
          <w:szCs w:val="24"/>
        </w:rPr>
      </w:pPr>
    </w:p>
    <w:p w14:paraId="081160C5" w14:textId="5E5DCAEB" w:rsidR="00DD4F6D" w:rsidRDefault="009E73CB" w:rsidP="009E73CB">
      <w:pPr>
        <w:tabs>
          <w:tab w:val="left" w:pos="567"/>
          <w:tab w:val="left" w:pos="1134"/>
          <w:tab w:val="left" w:pos="1701"/>
        </w:tabs>
        <w:spacing w:after="0" w:line="240" w:lineRule="auto"/>
        <w:ind w:left="1701" w:hanging="1701"/>
        <w:rPr>
          <w:rFonts w:ascii="Arial" w:hAnsi="Arial" w:cs="Arial"/>
          <w:color w:val="000000" w:themeColor="text1"/>
          <w:sz w:val="24"/>
          <w:szCs w:val="24"/>
        </w:rPr>
      </w:pPr>
      <w:r>
        <w:rPr>
          <w:rFonts w:ascii="Arial" w:hAnsi="Arial" w:cs="Arial"/>
          <w:color w:val="000000" w:themeColor="text1"/>
          <w:sz w:val="24"/>
          <w:szCs w:val="24"/>
        </w:rPr>
        <w:tab/>
      </w:r>
      <w:r w:rsidR="00DD4F6D" w:rsidRPr="00BC000A">
        <w:rPr>
          <w:rFonts w:ascii="Arial" w:hAnsi="Arial" w:cs="Arial"/>
          <w:color w:val="000000" w:themeColor="text1"/>
          <w:sz w:val="24"/>
          <w:szCs w:val="24"/>
        </w:rPr>
        <w:tab/>
        <w:t>(a)</w:t>
      </w:r>
      <w:r w:rsidR="00DD4F6D" w:rsidRPr="00BC000A">
        <w:rPr>
          <w:rFonts w:ascii="Arial" w:hAnsi="Arial" w:cs="Arial"/>
          <w:color w:val="000000" w:themeColor="text1"/>
          <w:sz w:val="24"/>
          <w:szCs w:val="24"/>
        </w:rPr>
        <w:tab/>
        <w:t>he is severely mentally impaired; and</w:t>
      </w:r>
    </w:p>
    <w:p w14:paraId="7C33CF35" w14:textId="77777777" w:rsidR="009E73CB" w:rsidRPr="00BC000A" w:rsidRDefault="009E73CB" w:rsidP="009E73CB">
      <w:pPr>
        <w:tabs>
          <w:tab w:val="left" w:pos="567"/>
          <w:tab w:val="left" w:pos="1134"/>
          <w:tab w:val="left" w:pos="1701"/>
        </w:tabs>
        <w:spacing w:after="0" w:line="240" w:lineRule="auto"/>
        <w:ind w:left="1701" w:hanging="1701"/>
        <w:rPr>
          <w:rFonts w:ascii="Arial" w:hAnsi="Arial" w:cs="Arial"/>
          <w:color w:val="000000" w:themeColor="text1"/>
          <w:sz w:val="24"/>
          <w:szCs w:val="24"/>
        </w:rPr>
      </w:pPr>
    </w:p>
    <w:p w14:paraId="1DBA2256" w14:textId="4F3E72C3" w:rsidR="00DD4F6D" w:rsidRDefault="009E73CB" w:rsidP="009E73CB">
      <w:pPr>
        <w:tabs>
          <w:tab w:val="left" w:pos="567"/>
          <w:tab w:val="left" w:pos="1134"/>
          <w:tab w:val="left" w:pos="1701"/>
        </w:tabs>
        <w:spacing w:after="0" w:line="240" w:lineRule="auto"/>
        <w:ind w:left="1701" w:hanging="1701"/>
        <w:rPr>
          <w:rFonts w:ascii="Arial" w:hAnsi="Arial" w:cs="Arial"/>
          <w:color w:val="000000" w:themeColor="text1"/>
          <w:sz w:val="24"/>
          <w:szCs w:val="24"/>
        </w:rPr>
      </w:pPr>
      <w:r>
        <w:rPr>
          <w:rFonts w:ascii="Arial" w:hAnsi="Arial" w:cs="Arial"/>
          <w:color w:val="000000" w:themeColor="text1"/>
          <w:sz w:val="24"/>
          <w:szCs w:val="24"/>
        </w:rPr>
        <w:tab/>
      </w:r>
      <w:r w:rsidR="00DD4F6D" w:rsidRPr="00BC000A">
        <w:rPr>
          <w:rFonts w:ascii="Arial" w:hAnsi="Arial" w:cs="Arial"/>
          <w:color w:val="000000" w:themeColor="text1"/>
          <w:sz w:val="24"/>
          <w:szCs w:val="24"/>
        </w:rPr>
        <w:tab/>
        <w:t>(b)</w:t>
      </w:r>
      <w:r w:rsidR="00DD4F6D" w:rsidRPr="00BC000A">
        <w:rPr>
          <w:rFonts w:ascii="Arial" w:hAnsi="Arial" w:cs="Arial"/>
          <w:color w:val="000000" w:themeColor="text1"/>
          <w:sz w:val="24"/>
          <w:szCs w:val="24"/>
        </w:rPr>
        <w:tab/>
        <w:t>he displays severe behavioural problems; and</w:t>
      </w:r>
    </w:p>
    <w:p w14:paraId="437928D2" w14:textId="77777777" w:rsidR="009E73CB" w:rsidRPr="00BC000A" w:rsidRDefault="009E73CB" w:rsidP="009E73CB">
      <w:pPr>
        <w:tabs>
          <w:tab w:val="left" w:pos="567"/>
          <w:tab w:val="left" w:pos="1134"/>
          <w:tab w:val="left" w:pos="1701"/>
        </w:tabs>
        <w:spacing w:after="0" w:line="240" w:lineRule="auto"/>
        <w:ind w:left="1701" w:hanging="1701"/>
        <w:rPr>
          <w:rFonts w:ascii="Arial" w:hAnsi="Arial" w:cs="Arial"/>
          <w:color w:val="000000" w:themeColor="text1"/>
          <w:sz w:val="24"/>
          <w:szCs w:val="24"/>
        </w:rPr>
      </w:pPr>
    </w:p>
    <w:p w14:paraId="08C3FCA3" w14:textId="29C57111" w:rsidR="00DD4F6D" w:rsidRDefault="009E73CB" w:rsidP="009E73CB">
      <w:pPr>
        <w:tabs>
          <w:tab w:val="left" w:pos="567"/>
          <w:tab w:val="left" w:pos="1134"/>
          <w:tab w:val="left" w:pos="1701"/>
        </w:tabs>
        <w:spacing w:after="0" w:line="240" w:lineRule="auto"/>
        <w:ind w:left="1701" w:hanging="1701"/>
        <w:rPr>
          <w:rFonts w:ascii="Arial" w:hAnsi="Arial" w:cs="Arial"/>
          <w:color w:val="000000" w:themeColor="text1"/>
          <w:sz w:val="24"/>
          <w:szCs w:val="24"/>
        </w:rPr>
      </w:pPr>
      <w:r>
        <w:rPr>
          <w:rFonts w:ascii="Arial" w:hAnsi="Arial" w:cs="Arial"/>
          <w:color w:val="000000" w:themeColor="text1"/>
          <w:sz w:val="24"/>
          <w:szCs w:val="24"/>
        </w:rPr>
        <w:tab/>
      </w:r>
      <w:r w:rsidR="00DD4F6D" w:rsidRPr="00BC000A">
        <w:rPr>
          <w:rFonts w:ascii="Arial" w:hAnsi="Arial" w:cs="Arial"/>
          <w:color w:val="000000" w:themeColor="text1"/>
          <w:sz w:val="24"/>
          <w:szCs w:val="24"/>
        </w:rPr>
        <w:tab/>
        <w:t>(c)</w:t>
      </w:r>
      <w:r w:rsidR="00DD4F6D" w:rsidRPr="00BC000A">
        <w:rPr>
          <w:rFonts w:ascii="Arial" w:hAnsi="Arial" w:cs="Arial"/>
          <w:color w:val="000000" w:themeColor="text1"/>
          <w:sz w:val="24"/>
          <w:szCs w:val="24"/>
        </w:rPr>
        <w:tab/>
        <w:t>he satisfies both the conditions mentioned in section 72(1)(b) and (c) above.</w:t>
      </w:r>
    </w:p>
    <w:p w14:paraId="5108EC4B" w14:textId="77777777" w:rsidR="009E73CB" w:rsidRPr="00BC000A" w:rsidRDefault="009E73CB" w:rsidP="009E73CB">
      <w:pPr>
        <w:tabs>
          <w:tab w:val="left" w:pos="567"/>
          <w:tab w:val="left" w:pos="1134"/>
          <w:tab w:val="left" w:pos="1701"/>
        </w:tabs>
        <w:spacing w:after="0" w:line="240" w:lineRule="auto"/>
        <w:rPr>
          <w:rFonts w:ascii="Arial" w:hAnsi="Arial" w:cs="Arial"/>
          <w:color w:val="000000" w:themeColor="text1"/>
          <w:sz w:val="24"/>
          <w:szCs w:val="24"/>
        </w:rPr>
      </w:pPr>
    </w:p>
    <w:p w14:paraId="61BF9FF3" w14:textId="168F64EE" w:rsidR="00DD4F6D" w:rsidRPr="00BC000A" w:rsidRDefault="009E73CB" w:rsidP="009E73CB">
      <w:pPr>
        <w:tabs>
          <w:tab w:val="left" w:pos="567"/>
          <w:tab w:val="left" w:pos="1134"/>
          <w:tab w:val="left" w:pos="1701"/>
        </w:tabs>
        <w:spacing w:after="0" w:line="240" w:lineRule="auto"/>
        <w:rPr>
          <w:rFonts w:ascii="Arial" w:hAnsi="Arial" w:cs="Arial"/>
          <w:color w:val="000000" w:themeColor="text1"/>
          <w:sz w:val="24"/>
          <w:szCs w:val="24"/>
        </w:rPr>
      </w:pPr>
      <w:r>
        <w:rPr>
          <w:rFonts w:ascii="Arial" w:hAnsi="Arial" w:cs="Arial"/>
          <w:color w:val="000000" w:themeColor="text1"/>
          <w:sz w:val="24"/>
          <w:szCs w:val="24"/>
        </w:rPr>
        <w:tab/>
      </w:r>
      <w:r w:rsidR="00DD4F6D" w:rsidRPr="00BC000A">
        <w:rPr>
          <w:rFonts w:ascii="Arial" w:hAnsi="Arial" w:cs="Arial"/>
          <w:color w:val="000000" w:themeColor="text1"/>
          <w:sz w:val="24"/>
          <w:szCs w:val="24"/>
        </w:rPr>
        <w:tab/>
        <w:t>…</w:t>
      </w:r>
    </w:p>
    <w:p w14:paraId="0F6829F6" w14:textId="77777777" w:rsidR="00DD4F6D" w:rsidRPr="00BC000A" w:rsidRDefault="00DD4F6D" w:rsidP="009E73CB">
      <w:pPr>
        <w:tabs>
          <w:tab w:val="left" w:pos="567"/>
          <w:tab w:val="left" w:pos="1134"/>
          <w:tab w:val="left" w:pos="1701"/>
        </w:tabs>
        <w:spacing w:after="0" w:line="240" w:lineRule="auto"/>
        <w:rPr>
          <w:rFonts w:ascii="Arial" w:hAnsi="Arial" w:cs="Arial"/>
          <w:color w:val="000000" w:themeColor="text1"/>
          <w:sz w:val="24"/>
          <w:szCs w:val="24"/>
        </w:rPr>
      </w:pPr>
    </w:p>
    <w:p w14:paraId="2A1E7F6F" w14:textId="583CC2D9" w:rsidR="00DD4F6D" w:rsidRDefault="004C66F7" w:rsidP="004C66F7">
      <w:pPr>
        <w:tabs>
          <w:tab w:val="left" w:pos="567"/>
          <w:tab w:val="left" w:pos="1134"/>
          <w:tab w:val="left" w:pos="1701"/>
        </w:tabs>
        <w:spacing w:after="0" w:line="240" w:lineRule="auto"/>
        <w:ind w:left="567" w:hanging="567"/>
        <w:rPr>
          <w:rFonts w:ascii="Arial" w:hAnsi="Arial" w:cs="Arial"/>
          <w:color w:val="000000" w:themeColor="text1"/>
          <w:sz w:val="24"/>
          <w:szCs w:val="24"/>
        </w:rPr>
      </w:pPr>
      <w:r>
        <w:rPr>
          <w:rFonts w:ascii="Arial" w:hAnsi="Arial" w:cs="Arial"/>
          <w:color w:val="000000" w:themeColor="text1"/>
          <w:sz w:val="24"/>
          <w:szCs w:val="24"/>
        </w:rPr>
        <w:tab/>
      </w:r>
      <w:r w:rsidR="00DD4F6D" w:rsidRPr="00BC000A">
        <w:rPr>
          <w:rFonts w:ascii="Arial" w:hAnsi="Arial" w:cs="Arial"/>
          <w:color w:val="000000" w:themeColor="text1"/>
          <w:sz w:val="24"/>
          <w:szCs w:val="24"/>
        </w:rPr>
        <w:t>(6)  Regulations shall specify the cases which fall within subsection (3)(a) and (b) above.</w:t>
      </w:r>
    </w:p>
    <w:p w14:paraId="16C93891" w14:textId="77777777" w:rsidR="004C66F7" w:rsidRPr="00BC000A" w:rsidRDefault="004C66F7" w:rsidP="009E73CB">
      <w:pPr>
        <w:tabs>
          <w:tab w:val="left" w:pos="567"/>
          <w:tab w:val="left" w:pos="1134"/>
          <w:tab w:val="left" w:pos="1701"/>
        </w:tabs>
        <w:spacing w:after="0" w:line="240" w:lineRule="auto"/>
        <w:rPr>
          <w:rFonts w:ascii="Arial" w:hAnsi="Arial" w:cs="Arial"/>
          <w:color w:val="000000" w:themeColor="text1"/>
          <w:sz w:val="24"/>
          <w:szCs w:val="24"/>
        </w:rPr>
      </w:pPr>
    </w:p>
    <w:p w14:paraId="6F0BA096" w14:textId="77777777" w:rsidR="00DD4F6D" w:rsidRPr="00BC000A" w:rsidRDefault="00DD4F6D" w:rsidP="009E73CB">
      <w:pPr>
        <w:tabs>
          <w:tab w:val="left" w:pos="567"/>
          <w:tab w:val="left" w:pos="1134"/>
          <w:tab w:val="left" w:pos="1701"/>
        </w:tabs>
        <w:spacing w:after="0" w:line="240" w:lineRule="auto"/>
        <w:rPr>
          <w:rFonts w:ascii="Arial" w:hAnsi="Arial" w:cs="Arial"/>
          <w:color w:val="000000" w:themeColor="text1"/>
          <w:sz w:val="24"/>
          <w:szCs w:val="24"/>
        </w:rPr>
      </w:pPr>
      <w:r w:rsidRPr="00BC000A">
        <w:rPr>
          <w:rFonts w:ascii="Arial" w:hAnsi="Arial" w:cs="Arial"/>
          <w:color w:val="000000" w:themeColor="text1"/>
          <w:sz w:val="24"/>
          <w:szCs w:val="24"/>
        </w:rPr>
        <w:tab/>
        <w:t>…</w:t>
      </w:r>
    </w:p>
    <w:p w14:paraId="2C1C7D79" w14:textId="77777777" w:rsidR="00DD4F6D" w:rsidRPr="00BC000A" w:rsidRDefault="00DD4F6D" w:rsidP="004C66F7">
      <w:pPr>
        <w:tabs>
          <w:tab w:val="left" w:pos="567"/>
          <w:tab w:val="left" w:pos="1134"/>
          <w:tab w:val="left" w:pos="1701"/>
        </w:tabs>
        <w:autoSpaceDE w:val="0"/>
        <w:autoSpaceDN w:val="0"/>
        <w:adjustRightInd w:val="0"/>
        <w:spacing w:after="0" w:line="240" w:lineRule="auto"/>
        <w:rPr>
          <w:rFonts w:ascii="Arial" w:hAnsi="Arial" w:cs="Arial"/>
          <w:color w:val="000000" w:themeColor="text1"/>
          <w:sz w:val="24"/>
          <w:szCs w:val="24"/>
        </w:rPr>
      </w:pPr>
    </w:p>
    <w:p w14:paraId="5C0662D9" w14:textId="4062DF52" w:rsidR="00DD4F6D" w:rsidRPr="00BC000A" w:rsidRDefault="004C66F7" w:rsidP="004C66F7">
      <w:pPr>
        <w:tabs>
          <w:tab w:val="left" w:pos="510"/>
          <w:tab w:val="left" w:pos="567"/>
          <w:tab w:val="left" w:pos="1077"/>
          <w:tab w:val="left" w:pos="1134"/>
          <w:tab w:val="left" w:pos="1701"/>
          <w:tab w:val="left" w:pos="1797"/>
        </w:tabs>
        <w:spacing w:after="0" w:line="240" w:lineRule="auto"/>
        <w:ind w:left="510" w:hanging="510"/>
        <w:jc w:val="both"/>
        <w:rPr>
          <w:rFonts w:ascii="Arial" w:hAnsi="Arial" w:cs="Arial"/>
          <w:color w:val="000000" w:themeColor="text1"/>
          <w:sz w:val="24"/>
          <w:szCs w:val="24"/>
        </w:rPr>
      </w:pPr>
      <w:r>
        <w:rPr>
          <w:rFonts w:ascii="Arial" w:hAnsi="Arial" w:cs="Arial"/>
          <w:color w:val="000000" w:themeColor="text1"/>
          <w:sz w:val="24"/>
          <w:szCs w:val="24"/>
        </w:rPr>
        <w:t>11.</w:t>
      </w:r>
      <w:r>
        <w:rPr>
          <w:rFonts w:ascii="Arial" w:hAnsi="Arial" w:cs="Arial"/>
          <w:color w:val="000000" w:themeColor="text1"/>
          <w:sz w:val="24"/>
          <w:szCs w:val="24"/>
        </w:rPr>
        <w:tab/>
      </w:r>
      <w:r w:rsidR="00DD4F6D" w:rsidRPr="00BC000A">
        <w:rPr>
          <w:rFonts w:ascii="Arial" w:hAnsi="Arial" w:cs="Arial"/>
          <w:color w:val="000000" w:themeColor="text1"/>
          <w:sz w:val="24"/>
          <w:szCs w:val="24"/>
        </w:rPr>
        <w:t>By regulation 12 of the Social Security (Disability Living Allowance) Regulations (NI) 1992 (the DLA Regulations):</w:t>
      </w:r>
    </w:p>
    <w:p w14:paraId="7C0AFB24" w14:textId="77777777" w:rsidR="00DD4F6D" w:rsidRPr="00BC000A" w:rsidRDefault="00DD4F6D" w:rsidP="004C66F7">
      <w:pPr>
        <w:tabs>
          <w:tab w:val="left" w:pos="567"/>
          <w:tab w:val="left" w:pos="1134"/>
          <w:tab w:val="left" w:pos="1797"/>
        </w:tabs>
        <w:spacing w:after="0" w:line="240" w:lineRule="auto"/>
        <w:rPr>
          <w:rFonts w:ascii="Arial" w:hAnsi="Arial" w:cs="Arial"/>
          <w:color w:val="000000" w:themeColor="text1"/>
          <w:sz w:val="24"/>
          <w:szCs w:val="24"/>
        </w:rPr>
      </w:pPr>
    </w:p>
    <w:p w14:paraId="4C518BE3" w14:textId="5A732883" w:rsidR="00DD4F6D" w:rsidRPr="00BC000A" w:rsidRDefault="00B51CC0" w:rsidP="00B51CC0">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ab/>
      </w:r>
      <w:r w:rsidR="00DD4F6D" w:rsidRPr="00BC000A">
        <w:rPr>
          <w:rFonts w:ascii="Arial" w:hAnsi="Arial" w:cs="Arial"/>
          <w:color w:val="000000" w:themeColor="text1"/>
          <w:sz w:val="24"/>
          <w:szCs w:val="24"/>
        </w:rPr>
        <w:t>(5)  A person falls within section 73(3)(a) (severely mentally impaired) if he suffers from a state of arrested development or incomplete physical development of the brain, which results in severe impairment of intelligence and social functioning.</w:t>
      </w:r>
    </w:p>
    <w:p w14:paraId="6F706E63" w14:textId="77777777" w:rsidR="00DD4F6D" w:rsidRPr="00BC000A" w:rsidRDefault="00DD4F6D" w:rsidP="00B51CC0">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p>
    <w:p w14:paraId="4747AD85" w14:textId="0EE6054E" w:rsidR="00DD4F6D" w:rsidRDefault="00B51CC0" w:rsidP="00B51CC0">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ab/>
      </w:r>
      <w:r w:rsidR="00DD4F6D" w:rsidRPr="00BC000A">
        <w:rPr>
          <w:rFonts w:ascii="Arial" w:hAnsi="Arial" w:cs="Arial"/>
          <w:color w:val="000000" w:themeColor="text1"/>
          <w:sz w:val="24"/>
          <w:szCs w:val="24"/>
        </w:rPr>
        <w:t>(6)  A person falls within section 73(3)(b) (severe behavioural problems) if he exhibits disruptive behaviour which—</w:t>
      </w:r>
    </w:p>
    <w:p w14:paraId="52E7CB82" w14:textId="77777777" w:rsidR="00B51CC0" w:rsidRPr="00BC000A" w:rsidRDefault="00B51CC0" w:rsidP="00B51CC0">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p>
    <w:p w14:paraId="23D8B457" w14:textId="322E9797" w:rsidR="00DD4F6D" w:rsidRDefault="00B51CC0" w:rsidP="00B51CC0">
      <w:pPr>
        <w:tabs>
          <w:tab w:val="left" w:pos="567"/>
          <w:tab w:val="left" w:pos="1134"/>
          <w:tab w:val="left" w:pos="1701"/>
        </w:tabs>
        <w:spacing w:after="0" w:line="240" w:lineRule="auto"/>
        <w:ind w:left="1701" w:hanging="1701"/>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(a)</w:t>
      </w:r>
      <w:r>
        <w:rPr>
          <w:rFonts w:ascii="Arial" w:hAnsi="Arial" w:cs="Arial"/>
          <w:color w:val="000000" w:themeColor="text1"/>
          <w:sz w:val="24"/>
          <w:szCs w:val="24"/>
        </w:rPr>
        <w:tab/>
      </w:r>
      <w:r w:rsidR="00DD4F6D" w:rsidRPr="00BC000A">
        <w:rPr>
          <w:rFonts w:ascii="Arial" w:hAnsi="Arial" w:cs="Arial"/>
          <w:color w:val="000000" w:themeColor="text1"/>
          <w:sz w:val="24"/>
          <w:szCs w:val="24"/>
        </w:rPr>
        <w:t xml:space="preserve">is </w:t>
      </w:r>
      <w:proofErr w:type="gramStart"/>
      <w:r w:rsidR="00DD4F6D" w:rsidRPr="00BC000A">
        <w:rPr>
          <w:rFonts w:ascii="Arial" w:hAnsi="Arial" w:cs="Arial"/>
          <w:color w:val="000000" w:themeColor="text1"/>
          <w:sz w:val="24"/>
          <w:szCs w:val="24"/>
        </w:rPr>
        <w:t>extreme;</w:t>
      </w:r>
      <w:proofErr w:type="gramEnd"/>
    </w:p>
    <w:p w14:paraId="30BD7942" w14:textId="77777777" w:rsidR="00B51CC0" w:rsidRPr="00BC000A" w:rsidRDefault="00B51CC0" w:rsidP="00B51CC0">
      <w:pPr>
        <w:tabs>
          <w:tab w:val="left" w:pos="567"/>
          <w:tab w:val="left" w:pos="1134"/>
          <w:tab w:val="left" w:pos="1701"/>
        </w:tabs>
        <w:spacing w:after="0" w:line="240" w:lineRule="auto"/>
        <w:ind w:left="1701" w:hanging="1701"/>
        <w:jc w:val="both"/>
        <w:rPr>
          <w:rFonts w:ascii="Arial" w:hAnsi="Arial" w:cs="Arial"/>
          <w:color w:val="000000" w:themeColor="text1"/>
          <w:sz w:val="24"/>
          <w:szCs w:val="24"/>
        </w:rPr>
      </w:pPr>
    </w:p>
    <w:p w14:paraId="4B8B2C18" w14:textId="0A9DF257" w:rsidR="00DD4F6D" w:rsidRDefault="00B51CC0" w:rsidP="00B51CC0">
      <w:pPr>
        <w:tabs>
          <w:tab w:val="left" w:pos="567"/>
          <w:tab w:val="left" w:pos="1134"/>
          <w:tab w:val="left" w:pos="1701"/>
        </w:tabs>
        <w:spacing w:after="0" w:line="240" w:lineRule="auto"/>
        <w:ind w:left="1701" w:hanging="1701"/>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(b)</w:t>
      </w:r>
      <w:r>
        <w:rPr>
          <w:rFonts w:ascii="Arial" w:hAnsi="Arial" w:cs="Arial"/>
          <w:color w:val="000000" w:themeColor="text1"/>
          <w:sz w:val="24"/>
          <w:szCs w:val="24"/>
        </w:rPr>
        <w:tab/>
      </w:r>
      <w:r w:rsidR="00DD4F6D" w:rsidRPr="00BC000A">
        <w:rPr>
          <w:rFonts w:ascii="Arial" w:hAnsi="Arial" w:cs="Arial"/>
          <w:color w:val="000000" w:themeColor="text1"/>
          <w:sz w:val="24"/>
          <w:szCs w:val="24"/>
        </w:rPr>
        <w:t xml:space="preserve">regularly requires another person to intervene and physically restrain him </w:t>
      </w:r>
      <w:proofErr w:type="gramStart"/>
      <w:r w:rsidR="00DD4F6D" w:rsidRPr="00BC000A">
        <w:rPr>
          <w:rFonts w:ascii="Arial" w:hAnsi="Arial" w:cs="Arial"/>
          <w:color w:val="000000" w:themeColor="text1"/>
          <w:sz w:val="24"/>
          <w:szCs w:val="24"/>
        </w:rPr>
        <w:t>in order to</w:t>
      </w:r>
      <w:proofErr w:type="gramEnd"/>
      <w:r w:rsidR="00DD4F6D" w:rsidRPr="00BC000A">
        <w:rPr>
          <w:rFonts w:ascii="Arial" w:hAnsi="Arial" w:cs="Arial"/>
          <w:color w:val="000000" w:themeColor="text1"/>
          <w:sz w:val="24"/>
          <w:szCs w:val="24"/>
        </w:rPr>
        <w:t xml:space="preserve"> prevent him causing physical injury to himself or another, or damage to property; and</w:t>
      </w:r>
    </w:p>
    <w:p w14:paraId="473B4A3F" w14:textId="77777777" w:rsidR="00B51CC0" w:rsidRPr="00BC000A" w:rsidRDefault="00B51CC0" w:rsidP="00B51CC0">
      <w:pPr>
        <w:tabs>
          <w:tab w:val="left" w:pos="567"/>
          <w:tab w:val="left" w:pos="1134"/>
          <w:tab w:val="left" w:pos="1701"/>
        </w:tabs>
        <w:spacing w:after="0" w:line="240" w:lineRule="auto"/>
        <w:ind w:left="1701" w:hanging="1701"/>
        <w:jc w:val="both"/>
        <w:rPr>
          <w:rFonts w:ascii="Arial" w:hAnsi="Arial" w:cs="Arial"/>
          <w:color w:val="000000" w:themeColor="text1"/>
          <w:sz w:val="24"/>
          <w:szCs w:val="24"/>
        </w:rPr>
      </w:pPr>
    </w:p>
    <w:p w14:paraId="3527814A" w14:textId="08CF00D4" w:rsidR="00DD4F6D" w:rsidRDefault="00B51CC0" w:rsidP="00B51CC0">
      <w:pPr>
        <w:tabs>
          <w:tab w:val="left" w:pos="567"/>
          <w:tab w:val="left" w:pos="1134"/>
          <w:tab w:val="left" w:pos="1701"/>
        </w:tabs>
        <w:spacing w:after="0" w:line="240" w:lineRule="auto"/>
        <w:ind w:left="1701" w:hanging="1701"/>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t>(c)</w:t>
      </w:r>
      <w:r>
        <w:rPr>
          <w:rFonts w:ascii="Arial" w:hAnsi="Arial" w:cs="Arial"/>
          <w:color w:val="000000" w:themeColor="text1"/>
          <w:sz w:val="24"/>
          <w:szCs w:val="24"/>
        </w:rPr>
        <w:tab/>
      </w:r>
      <w:r w:rsidR="00DD4F6D" w:rsidRPr="00BC000A">
        <w:rPr>
          <w:rFonts w:ascii="Arial" w:hAnsi="Arial" w:cs="Arial"/>
          <w:color w:val="000000" w:themeColor="text1"/>
          <w:sz w:val="24"/>
          <w:szCs w:val="24"/>
        </w:rPr>
        <w:t>is so unpredictable that he requires another person to be present and watching over him whenever he is awake.</w:t>
      </w:r>
    </w:p>
    <w:p w14:paraId="53CBF25B" w14:textId="77777777" w:rsidR="00B51CC0" w:rsidRPr="00BC000A" w:rsidRDefault="00B51CC0" w:rsidP="00B51CC0">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p>
    <w:p w14:paraId="4797D54A" w14:textId="77777777" w:rsidR="00DD4F6D" w:rsidRPr="00BC000A" w:rsidRDefault="00DD4F6D" w:rsidP="005B4BBF">
      <w:pPr>
        <w:tabs>
          <w:tab w:val="left" w:pos="567"/>
          <w:tab w:val="left" w:pos="1134"/>
          <w:tab w:val="left" w:pos="1701"/>
        </w:tabs>
        <w:autoSpaceDE w:val="0"/>
        <w:autoSpaceDN w:val="0"/>
        <w:adjustRightInd w:val="0"/>
        <w:spacing w:after="0" w:line="240" w:lineRule="auto"/>
        <w:ind w:left="720"/>
        <w:rPr>
          <w:rFonts w:ascii="Arial" w:hAnsi="Arial" w:cs="Arial"/>
          <w:color w:val="000000" w:themeColor="text1"/>
          <w:sz w:val="24"/>
          <w:szCs w:val="24"/>
          <w:lang w:eastAsia="en-GB"/>
        </w:rPr>
      </w:pPr>
      <w:r w:rsidRPr="00BC000A">
        <w:rPr>
          <w:rFonts w:ascii="Arial" w:hAnsi="Arial" w:cs="Arial"/>
          <w:color w:val="000000" w:themeColor="text1"/>
          <w:sz w:val="24"/>
          <w:szCs w:val="24"/>
          <w:lang w:eastAsia="en-GB"/>
        </w:rPr>
        <w:t>…</w:t>
      </w:r>
    </w:p>
    <w:p w14:paraId="26DE56D2" w14:textId="77777777" w:rsidR="006F26A6" w:rsidRPr="00BC000A" w:rsidRDefault="006F26A6" w:rsidP="005B4BBF">
      <w:pPr>
        <w:tabs>
          <w:tab w:val="left" w:pos="567"/>
          <w:tab w:val="left" w:pos="1134"/>
          <w:tab w:val="left" w:pos="1701"/>
        </w:tabs>
        <w:spacing w:after="0" w:line="240" w:lineRule="auto"/>
        <w:rPr>
          <w:rFonts w:ascii="Arial" w:hAnsi="Arial" w:cs="Arial"/>
          <w:color w:val="000000" w:themeColor="text1"/>
          <w:sz w:val="24"/>
          <w:szCs w:val="24"/>
        </w:rPr>
      </w:pPr>
    </w:p>
    <w:p w14:paraId="3AB56F16" w14:textId="2CB1EF9B" w:rsidR="00A44B37" w:rsidRPr="00BC000A" w:rsidRDefault="00A50905" w:rsidP="005B4BBF">
      <w:pPr>
        <w:tabs>
          <w:tab w:val="left" w:pos="567"/>
          <w:tab w:val="left" w:pos="1134"/>
          <w:tab w:val="left" w:pos="1701"/>
        </w:tabs>
        <w:spacing w:after="0" w:line="240" w:lineRule="auto"/>
        <w:rPr>
          <w:rFonts w:ascii="Arial" w:hAnsi="Arial" w:cs="Arial"/>
          <w:b/>
          <w:color w:val="000000" w:themeColor="text1"/>
          <w:sz w:val="24"/>
          <w:szCs w:val="24"/>
        </w:rPr>
      </w:pPr>
      <w:r>
        <w:rPr>
          <w:rFonts w:ascii="Arial" w:hAnsi="Arial" w:cs="Arial"/>
          <w:b/>
          <w:color w:val="000000" w:themeColor="text1"/>
          <w:sz w:val="24"/>
          <w:szCs w:val="24"/>
        </w:rPr>
        <w:tab/>
      </w:r>
      <w:r w:rsidR="00A44B37" w:rsidRPr="00BC000A">
        <w:rPr>
          <w:rFonts w:ascii="Arial" w:hAnsi="Arial" w:cs="Arial"/>
          <w:b/>
          <w:color w:val="000000" w:themeColor="text1"/>
          <w:sz w:val="24"/>
          <w:szCs w:val="24"/>
        </w:rPr>
        <w:t>Assessment</w:t>
      </w:r>
    </w:p>
    <w:p w14:paraId="5D736CB1" w14:textId="77777777" w:rsidR="007D0DC4" w:rsidRPr="00A50905" w:rsidRDefault="007D0DC4" w:rsidP="005B4BBF">
      <w:pPr>
        <w:tabs>
          <w:tab w:val="left" w:pos="567"/>
          <w:tab w:val="left" w:pos="1134"/>
          <w:tab w:val="left" w:pos="1701"/>
        </w:tabs>
        <w:spacing w:after="0" w:line="240" w:lineRule="auto"/>
        <w:rPr>
          <w:rFonts w:ascii="Arial" w:hAnsi="Arial" w:cs="Arial"/>
          <w:bCs/>
          <w:color w:val="000000" w:themeColor="text1"/>
          <w:sz w:val="24"/>
          <w:szCs w:val="24"/>
        </w:rPr>
      </w:pPr>
    </w:p>
    <w:p w14:paraId="301DAA01" w14:textId="31214D87" w:rsidR="006F26A6" w:rsidRPr="00BC000A" w:rsidRDefault="00A50905" w:rsidP="001D5CEF">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12.</w:t>
      </w:r>
      <w:r>
        <w:rPr>
          <w:rFonts w:ascii="Arial" w:hAnsi="Arial" w:cs="Arial"/>
          <w:color w:val="000000" w:themeColor="text1"/>
          <w:sz w:val="24"/>
          <w:szCs w:val="24"/>
        </w:rPr>
        <w:tab/>
      </w:r>
      <w:r w:rsidR="00674247" w:rsidRPr="00BC000A">
        <w:rPr>
          <w:rFonts w:ascii="Arial" w:hAnsi="Arial" w:cs="Arial"/>
          <w:color w:val="000000" w:themeColor="text1"/>
          <w:sz w:val="24"/>
          <w:szCs w:val="24"/>
        </w:rPr>
        <w:t xml:space="preserve">An appeal lies to a Commissioner from any decision of an appeal tribunal on the ground that the decision of the tribunal was erroneous in point of law. </w:t>
      </w:r>
      <w:r>
        <w:rPr>
          <w:rFonts w:ascii="Arial" w:hAnsi="Arial" w:cs="Arial"/>
          <w:color w:val="000000" w:themeColor="text1"/>
          <w:sz w:val="24"/>
          <w:szCs w:val="24"/>
        </w:rPr>
        <w:t xml:space="preserve"> </w:t>
      </w:r>
      <w:r w:rsidR="00674247" w:rsidRPr="00BC000A">
        <w:rPr>
          <w:rFonts w:ascii="Arial" w:hAnsi="Arial" w:cs="Arial"/>
          <w:color w:val="000000" w:themeColor="text1"/>
          <w:sz w:val="24"/>
          <w:szCs w:val="24"/>
        </w:rPr>
        <w:t>However, the party who wishes to bring an appeal must first obtain leave to appeal.</w:t>
      </w:r>
    </w:p>
    <w:p w14:paraId="7D0FAAD2" w14:textId="77777777" w:rsidR="006F26A6" w:rsidRPr="00BC000A" w:rsidRDefault="006F26A6" w:rsidP="001D5CEF">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p>
    <w:p w14:paraId="5D193EE9" w14:textId="0A318490" w:rsidR="009B5F67" w:rsidRPr="00BC000A" w:rsidRDefault="00A50905" w:rsidP="001D5CEF">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13.</w:t>
      </w:r>
      <w:r>
        <w:rPr>
          <w:rFonts w:ascii="Arial" w:hAnsi="Arial" w:cs="Arial"/>
          <w:color w:val="000000" w:themeColor="text1"/>
          <w:sz w:val="24"/>
          <w:szCs w:val="24"/>
        </w:rPr>
        <w:tab/>
      </w:r>
      <w:r w:rsidR="00674247" w:rsidRPr="00BC000A">
        <w:rPr>
          <w:rFonts w:ascii="Arial" w:hAnsi="Arial" w:cs="Arial"/>
          <w:color w:val="000000" w:themeColor="text1"/>
          <w:sz w:val="24"/>
          <w:szCs w:val="24"/>
        </w:rPr>
        <w:t xml:space="preserve">Leave to appeal is a filter mechanism. </w:t>
      </w:r>
      <w:r>
        <w:rPr>
          <w:rFonts w:ascii="Arial" w:hAnsi="Arial" w:cs="Arial"/>
          <w:color w:val="000000" w:themeColor="text1"/>
          <w:sz w:val="24"/>
          <w:szCs w:val="24"/>
        </w:rPr>
        <w:t xml:space="preserve"> </w:t>
      </w:r>
      <w:r w:rsidR="00674247" w:rsidRPr="00BC000A">
        <w:rPr>
          <w:rFonts w:ascii="Arial" w:hAnsi="Arial" w:cs="Arial"/>
          <w:color w:val="000000" w:themeColor="text1"/>
          <w:sz w:val="24"/>
          <w:szCs w:val="24"/>
        </w:rPr>
        <w:t xml:space="preserve">It ensures that only </w:t>
      </w:r>
      <w:r w:rsidR="00395BE3" w:rsidRPr="00BC000A">
        <w:rPr>
          <w:rFonts w:ascii="Arial" w:hAnsi="Arial" w:cs="Arial"/>
          <w:color w:val="000000" w:themeColor="text1"/>
          <w:sz w:val="24"/>
          <w:szCs w:val="24"/>
        </w:rPr>
        <w:t>appellant</w:t>
      </w:r>
      <w:r w:rsidR="00674247" w:rsidRPr="00BC000A">
        <w:rPr>
          <w:rFonts w:ascii="Arial" w:hAnsi="Arial" w:cs="Arial"/>
          <w:color w:val="000000" w:themeColor="text1"/>
          <w:sz w:val="24"/>
          <w:szCs w:val="24"/>
        </w:rPr>
        <w:t>s who establish an arguable case that the appeal tribunal has erred in law can appeal to the Commissioner.</w:t>
      </w:r>
    </w:p>
    <w:p w14:paraId="2C8F5DF7" w14:textId="77777777" w:rsidR="009B5F67" w:rsidRPr="00BC000A" w:rsidRDefault="009B5F67" w:rsidP="001D5CEF">
      <w:pPr>
        <w:pStyle w:val="ListParagraph"/>
        <w:tabs>
          <w:tab w:val="left" w:pos="567"/>
          <w:tab w:val="left" w:pos="1134"/>
          <w:tab w:val="left" w:pos="1701"/>
        </w:tabs>
        <w:spacing w:after="0" w:line="240" w:lineRule="auto"/>
        <w:ind w:left="567" w:hanging="567"/>
        <w:rPr>
          <w:rFonts w:ascii="Arial" w:hAnsi="Arial" w:cs="Arial"/>
          <w:color w:val="000000" w:themeColor="text1"/>
          <w:sz w:val="24"/>
          <w:szCs w:val="24"/>
        </w:rPr>
      </w:pPr>
    </w:p>
    <w:p w14:paraId="1314A719" w14:textId="6319C0EB" w:rsidR="009B5F67" w:rsidRPr="00BC000A" w:rsidRDefault="00A50905" w:rsidP="001D5CEF">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14.</w:t>
      </w:r>
      <w:r>
        <w:rPr>
          <w:rFonts w:ascii="Arial" w:hAnsi="Arial" w:cs="Arial"/>
          <w:color w:val="000000" w:themeColor="text1"/>
          <w:sz w:val="24"/>
          <w:szCs w:val="24"/>
        </w:rPr>
        <w:tab/>
      </w:r>
      <w:r w:rsidR="00674247" w:rsidRPr="00BC000A">
        <w:rPr>
          <w:rFonts w:ascii="Arial" w:hAnsi="Arial" w:cs="Arial"/>
          <w:color w:val="000000" w:themeColor="text1"/>
          <w:sz w:val="24"/>
          <w:szCs w:val="24"/>
        </w:rPr>
        <w:t xml:space="preserve">An error of law might be that the appeal tribunal has misinterpreted the law and wrongly applied the law to the facts of the individual case, or that the appeal tribunal has acted in a way which is procedurally unfair, or that the appeal tribunal has </w:t>
      </w:r>
      <w:proofErr w:type="gramStart"/>
      <w:r w:rsidR="00674247" w:rsidRPr="00BC000A">
        <w:rPr>
          <w:rFonts w:ascii="Arial" w:hAnsi="Arial" w:cs="Arial"/>
          <w:color w:val="000000" w:themeColor="text1"/>
          <w:sz w:val="24"/>
          <w:szCs w:val="24"/>
        </w:rPr>
        <w:t>made a decision</w:t>
      </w:r>
      <w:proofErr w:type="gramEnd"/>
      <w:r w:rsidR="00674247" w:rsidRPr="00BC000A">
        <w:rPr>
          <w:rFonts w:ascii="Arial" w:hAnsi="Arial" w:cs="Arial"/>
          <w:color w:val="000000" w:themeColor="text1"/>
          <w:sz w:val="24"/>
          <w:szCs w:val="24"/>
        </w:rPr>
        <w:t xml:space="preserve"> on all the evidence which no reasonable appeal tribunal could reach.</w:t>
      </w:r>
    </w:p>
    <w:p w14:paraId="1A5B1FCF" w14:textId="77777777" w:rsidR="009B5F67" w:rsidRPr="00BC000A" w:rsidRDefault="009B5F67" w:rsidP="001D5CEF">
      <w:pPr>
        <w:pStyle w:val="ListParagraph"/>
        <w:tabs>
          <w:tab w:val="left" w:pos="567"/>
          <w:tab w:val="left" w:pos="1134"/>
          <w:tab w:val="left" w:pos="1701"/>
        </w:tabs>
        <w:spacing w:after="0" w:line="240" w:lineRule="auto"/>
        <w:ind w:left="567" w:hanging="567"/>
        <w:rPr>
          <w:rFonts w:ascii="Arial" w:hAnsi="Arial" w:cs="Arial"/>
          <w:color w:val="000000" w:themeColor="text1"/>
          <w:sz w:val="24"/>
          <w:szCs w:val="24"/>
        </w:rPr>
      </w:pPr>
    </w:p>
    <w:p w14:paraId="34E004BE" w14:textId="07F7B8C4" w:rsidR="009B5F67" w:rsidRPr="00BC000A" w:rsidRDefault="00A50905" w:rsidP="001D5CEF">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15.</w:t>
      </w:r>
      <w:r>
        <w:rPr>
          <w:rFonts w:ascii="Arial" w:hAnsi="Arial" w:cs="Arial"/>
          <w:color w:val="000000" w:themeColor="text1"/>
          <w:sz w:val="24"/>
          <w:szCs w:val="24"/>
        </w:rPr>
        <w:tab/>
      </w:r>
      <w:r w:rsidR="00E821B0" w:rsidRPr="00BC000A">
        <w:rPr>
          <w:rFonts w:ascii="Arial" w:hAnsi="Arial" w:cs="Arial"/>
          <w:color w:val="000000" w:themeColor="text1"/>
          <w:sz w:val="24"/>
          <w:szCs w:val="24"/>
        </w:rPr>
        <w:t xml:space="preserve">For reasons </w:t>
      </w:r>
      <w:r w:rsidR="00395BE3" w:rsidRPr="00BC000A">
        <w:rPr>
          <w:rFonts w:ascii="Arial" w:hAnsi="Arial" w:cs="Arial"/>
          <w:color w:val="000000" w:themeColor="text1"/>
          <w:sz w:val="24"/>
          <w:szCs w:val="24"/>
        </w:rPr>
        <w:t>that</w:t>
      </w:r>
      <w:r w:rsidR="00E821B0" w:rsidRPr="00BC000A">
        <w:rPr>
          <w:rFonts w:ascii="Arial" w:hAnsi="Arial" w:cs="Arial"/>
          <w:color w:val="000000" w:themeColor="text1"/>
          <w:sz w:val="24"/>
          <w:szCs w:val="24"/>
        </w:rPr>
        <w:t xml:space="preserve"> I will relate below, </w:t>
      </w:r>
      <w:r w:rsidR="00395BE3" w:rsidRPr="00BC000A">
        <w:rPr>
          <w:rFonts w:ascii="Arial" w:hAnsi="Arial" w:cs="Arial"/>
          <w:color w:val="000000" w:themeColor="text1"/>
          <w:sz w:val="24"/>
          <w:szCs w:val="24"/>
        </w:rPr>
        <w:t xml:space="preserve">Mr Clements on behalf of </w:t>
      </w:r>
      <w:r w:rsidR="00E821B0" w:rsidRPr="00BC000A">
        <w:rPr>
          <w:rFonts w:ascii="Arial" w:hAnsi="Arial" w:cs="Arial"/>
          <w:color w:val="000000" w:themeColor="text1"/>
          <w:sz w:val="24"/>
          <w:szCs w:val="24"/>
        </w:rPr>
        <w:t xml:space="preserve">the Department offers some support for the application. </w:t>
      </w:r>
      <w:r>
        <w:rPr>
          <w:rFonts w:ascii="Arial" w:hAnsi="Arial" w:cs="Arial"/>
          <w:color w:val="000000" w:themeColor="text1"/>
          <w:sz w:val="24"/>
          <w:szCs w:val="24"/>
        </w:rPr>
        <w:t xml:space="preserve"> </w:t>
      </w:r>
      <w:r w:rsidR="00E821B0" w:rsidRPr="00BC000A">
        <w:rPr>
          <w:rFonts w:ascii="Arial" w:hAnsi="Arial" w:cs="Arial"/>
          <w:color w:val="000000" w:themeColor="text1"/>
          <w:sz w:val="24"/>
          <w:szCs w:val="24"/>
        </w:rPr>
        <w:t>In those circumstances, I consider that I should grant leave to appeal.</w:t>
      </w:r>
    </w:p>
    <w:p w14:paraId="1122BDE0" w14:textId="77777777" w:rsidR="009B5F67" w:rsidRPr="00BC000A" w:rsidRDefault="009B5F67" w:rsidP="001D5CEF">
      <w:pPr>
        <w:pStyle w:val="ListParagraph"/>
        <w:tabs>
          <w:tab w:val="left" w:pos="567"/>
          <w:tab w:val="left" w:pos="1134"/>
          <w:tab w:val="left" w:pos="1701"/>
        </w:tabs>
        <w:spacing w:after="0" w:line="240" w:lineRule="auto"/>
        <w:ind w:left="567" w:hanging="567"/>
        <w:rPr>
          <w:rFonts w:ascii="Arial" w:hAnsi="Arial" w:cs="Arial"/>
          <w:color w:val="000000" w:themeColor="text1"/>
          <w:sz w:val="24"/>
          <w:szCs w:val="24"/>
        </w:rPr>
      </w:pPr>
    </w:p>
    <w:p w14:paraId="7CDAED79" w14:textId="673E2C0B" w:rsidR="009B5F67" w:rsidRPr="00BC000A" w:rsidRDefault="00A50905" w:rsidP="001D5CEF">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lastRenderedPageBreak/>
        <w:t>16.</w:t>
      </w:r>
      <w:r>
        <w:rPr>
          <w:rFonts w:ascii="Arial" w:hAnsi="Arial" w:cs="Arial"/>
          <w:color w:val="000000" w:themeColor="text1"/>
          <w:sz w:val="24"/>
          <w:szCs w:val="24"/>
        </w:rPr>
        <w:tab/>
      </w:r>
      <w:r w:rsidR="00DD4F6D" w:rsidRPr="00BC000A">
        <w:rPr>
          <w:rFonts w:ascii="Arial" w:hAnsi="Arial" w:cs="Arial"/>
          <w:color w:val="000000" w:themeColor="text1"/>
          <w:sz w:val="24"/>
          <w:szCs w:val="24"/>
        </w:rPr>
        <w:t xml:space="preserve">The </w:t>
      </w:r>
      <w:r w:rsidR="00395BE3" w:rsidRPr="00BC000A">
        <w:rPr>
          <w:rFonts w:ascii="Arial" w:hAnsi="Arial" w:cs="Arial"/>
          <w:color w:val="000000" w:themeColor="text1"/>
          <w:sz w:val="24"/>
          <w:szCs w:val="24"/>
        </w:rPr>
        <w:t>appellant, represented by Mr McGuinness,</w:t>
      </w:r>
      <w:r w:rsidR="00E2398C" w:rsidRPr="00BC000A">
        <w:rPr>
          <w:rFonts w:ascii="Arial" w:hAnsi="Arial" w:cs="Arial"/>
          <w:color w:val="000000" w:themeColor="text1"/>
          <w:sz w:val="24"/>
          <w:szCs w:val="24"/>
        </w:rPr>
        <w:t xml:space="preserve"> </w:t>
      </w:r>
      <w:r w:rsidR="00395BE3" w:rsidRPr="00BC000A">
        <w:rPr>
          <w:rFonts w:ascii="Arial" w:hAnsi="Arial" w:cs="Arial"/>
          <w:color w:val="000000" w:themeColor="text1"/>
          <w:sz w:val="24"/>
          <w:szCs w:val="24"/>
        </w:rPr>
        <w:t>f</w:t>
      </w:r>
      <w:r w:rsidR="00E2398C" w:rsidRPr="00BC000A">
        <w:rPr>
          <w:rFonts w:ascii="Arial" w:hAnsi="Arial" w:cs="Arial"/>
          <w:color w:val="000000" w:themeColor="text1"/>
          <w:sz w:val="24"/>
          <w:szCs w:val="24"/>
        </w:rPr>
        <w:t xml:space="preserve">irstly </w:t>
      </w:r>
      <w:r w:rsidR="00DD4F6D" w:rsidRPr="00BC000A">
        <w:rPr>
          <w:rFonts w:ascii="Arial" w:hAnsi="Arial" w:cs="Arial"/>
          <w:color w:val="000000" w:themeColor="text1"/>
          <w:sz w:val="24"/>
          <w:szCs w:val="24"/>
        </w:rPr>
        <w:t xml:space="preserve">submitted that the tribunal had not recorded the evidence accurately. </w:t>
      </w:r>
      <w:r>
        <w:rPr>
          <w:rFonts w:ascii="Arial" w:hAnsi="Arial" w:cs="Arial"/>
          <w:color w:val="000000" w:themeColor="text1"/>
          <w:sz w:val="24"/>
          <w:szCs w:val="24"/>
        </w:rPr>
        <w:t xml:space="preserve"> </w:t>
      </w:r>
      <w:r w:rsidR="00DD4F6D" w:rsidRPr="00BC000A">
        <w:rPr>
          <w:rFonts w:ascii="Arial" w:hAnsi="Arial" w:cs="Arial"/>
          <w:color w:val="000000" w:themeColor="text1"/>
          <w:sz w:val="24"/>
          <w:szCs w:val="24"/>
        </w:rPr>
        <w:t>Specifically,</w:t>
      </w:r>
      <w:r w:rsidR="00E2398C" w:rsidRPr="00BC000A">
        <w:rPr>
          <w:rFonts w:ascii="Arial" w:hAnsi="Arial" w:cs="Arial"/>
          <w:color w:val="000000" w:themeColor="text1"/>
          <w:sz w:val="24"/>
          <w:szCs w:val="24"/>
        </w:rPr>
        <w:t xml:space="preserve"> he referred to an instance where </w:t>
      </w:r>
      <w:r w:rsidR="00F90363" w:rsidRPr="00BC000A">
        <w:rPr>
          <w:rFonts w:ascii="Arial" w:hAnsi="Arial" w:cs="Arial"/>
          <w:color w:val="000000" w:themeColor="text1"/>
          <w:sz w:val="24"/>
          <w:szCs w:val="24"/>
        </w:rPr>
        <w:t>a piece of</w:t>
      </w:r>
      <w:r w:rsidR="00E2398C" w:rsidRPr="00BC000A">
        <w:rPr>
          <w:rFonts w:ascii="Arial" w:hAnsi="Arial" w:cs="Arial"/>
          <w:color w:val="000000" w:themeColor="text1"/>
          <w:sz w:val="24"/>
          <w:szCs w:val="24"/>
        </w:rPr>
        <w:t xml:space="preserve"> evidence </w:t>
      </w:r>
      <w:r w:rsidR="00F90363" w:rsidRPr="00BC000A">
        <w:rPr>
          <w:rFonts w:ascii="Arial" w:hAnsi="Arial" w:cs="Arial"/>
          <w:color w:val="000000" w:themeColor="text1"/>
          <w:sz w:val="24"/>
          <w:szCs w:val="24"/>
        </w:rPr>
        <w:t>in an amended SEN</w:t>
      </w:r>
      <w:r w:rsidR="009B7D8A" w:rsidRPr="00BC000A">
        <w:rPr>
          <w:rFonts w:ascii="Arial" w:hAnsi="Arial" w:cs="Arial"/>
          <w:color w:val="000000" w:themeColor="text1"/>
          <w:sz w:val="24"/>
          <w:szCs w:val="24"/>
        </w:rPr>
        <w:t xml:space="preserve"> assessment</w:t>
      </w:r>
      <w:r w:rsidR="00F90363" w:rsidRPr="00BC000A">
        <w:rPr>
          <w:rFonts w:ascii="Arial" w:hAnsi="Arial" w:cs="Arial"/>
          <w:color w:val="000000" w:themeColor="text1"/>
          <w:sz w:val="24"/>
          <w:szCs w:val="24"/>
        </w:rPr>
        <w:t xml:space="preserve"> was challenged. </w:t>
      </w:r>
      <w:r>
        <w:rPr>
          <w:rFonts w:ascii="Arial" w:hAnsi="Arial" w:cs="Arial"/>
          <w:color w:val="000000" w:themeColor="text1"/>
          <w:sz w:val="24"/>
          <w:szCs w:val="24"/>
        </w:rPr>
        <w:t xml:space="preserve"> </w:t>
      </w:r>
      <w:r w:rsidR="00F90363" w:rsidRPr="00BC000A">
        <w:rPr>
          <w:rFonts w:ascii="Arial" w:hAnsi="Arial" w:cs="Arial"/>
          <w:color w:val="000000" w:themeColor="text1"/>
          <w:sz w:val="24"/>
          <w:szCs w:val="24"/>
        </w:rPr>
        <w:t>This had read: “He is beginning to enjoy taking part in all PE activities including group games</w:t>
      </w:r>
      <w:r w:rsidR="00395BE3" w:rsidRPr="00BC000A">
        <w:rPr>
          <w:rFonts w:ascii="Arial" w:hAnsi="Arial" w:cs="Arial"/>
          <w:color w:val="000000" w:themeColor="text1"/>
          <w:sz w:val="24"/>
          <w:szCs w:val="24"/>
        </w:rPr>
        <w:t>”</w:t>
      </w:r>
      <w:r w:rsidR="00F90363" w:rsidRPr="00BC000A">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F90363" w:rsidRPr="00BC000A">
        <w:rPr>
          <w:rFonts w:ascii="Arial" w:hAnsi="Arial" w:cs="Arial"/>
          <w:color w:val="000000" w:themeColor="text1"/>
          <w:sz w:val="24"/>
          <w:szCs w:val="24"/>
        </w:rPr>
        <w:t xml:space="preserve">Mr McGuinness submitted that the tribunal had not recorded the appointee’s response to this to the effect </w:t>
      </w:r>
      <w:r w:rsidR="00DD4F6D" w:rsidRPr="00BC000A">
        <w:rPr>
          <w:rFonts w:ascii="Arial" w:hAnsi="Arial" w:cs="Arial"/>
          <w:color w:val="000000" w:themeColor="text1"/>
          <w:sz w:val="24"/>
          <w:szCs w:val="24"/>
        </w:rPr>
        <w:t xml:space="preserve">that, rather than engage in PE, the </w:t>
      </w:r>
      <w:r w:rsidR="00395BE3" w:rsidRPr="00BC000A">
        <w:rPr>
          <w:rFonts w:ascii="Arial" w:hAnsi="Arial" w:cs="Arial"/>
          <w:color w:val="000000" w:themeColor="text1"/>
          <w:sz w:val="24"/>
          <w:szCs w:val="24"/>
        </w:rPr>
        <w:t>appellant</w:t>
      </w:r>
      <w:r w:rsidR="00DD4F6D" w:rsidRPr="00BC000A">
        <w:rPr>
          <w:rFonts w:ascii="Arial" w:hAnsi="Arial" w:cs="Arial"/>
          <w:color w:val="000000" w:themeColor="text1"/>
          <w:sz w:val="24"/>
          <w:szCs w:val="24"/>
        </w:rPr>
        <w:t xml:space="preserve"> had caught a bouncing ball one time when standing watching his peers play a ball game. </w:t>
      </w:r>
      <w:r>
        <w:rPr>
          <w:rFonts w:ascii="Arial" w:hAnsi="Arial" w:cs="Arial"/>
          <w:color w:val="000000" w:themeColor="text1"/>
          <w:sz w:val="24"/>
          <w:szCs w:val="24"/>
        </w:rPr>
        <w:t xml:space="preserve"> </w:t>
      </w:r>
      <w:r w:rsidR="001E22F3" w:rsidRPr="00BC000A">
        <w:rPr>
          <w:rFonts w:ascii="Arial" w:hAnsi="Arial" w:cs="Arial"/>
          <w:color w:val="000000" w:themeColor="text1"/>
          <w:sz w:val="24"/>
          <w:szCs w:val="24"/>
        </w:rPr>
        <w:t>She submitted that h</w:t>
      </w:r>
      <w:r w:rsidR="00DD4F6D" w:rsidRPr="00BC000A">
        <w:rPr>
          <w:rFonts w:ascii="Arial" w:hAnsi="Arial" w:cs="Arial"/>
          <w:color w:val="000000" w:themeColor="text1"/>
          <w:sz w:val="24"/>
          <w:szCs w:val="24"/>
        </w:rPr>
        <w:t>e was not included in the game.</w:t>
      </w:r>
      <w:r>
        <w:rPr>
          <w:rFonts w:ascii="Arial" w:hAnsi="Arial" w:cs="Arial"/>
          <w:color w:val="000000" w:themeColor="text1"/>
          <w:sz w:val="24"/>
          <w:szCs w:val="24"/>
        </w:rPr>
        <w:t xml:space="preserve"> </w:t>
      </w:r>
      <w:r w:rsidR="00DD4F6D" w:rsidRPr="00BC000A">
        <w:rPr>
          <w:rFonts w:ascii="Arial" w:hAnsi="Arial" w:cs="Arial"/>
          <w:color w:val="000000" w:themeColor="text1"/>
          <w:sz w:val="24"/>
          <w:szCs w:val="24"/>
        </w:rPr>
        <w:t xml:space="preserve"> </w:t>
      </w:r>
      <w:r w:rsidR="009A1D45" w:rsidRPr="00BC000A">
        <w:rPr>
          <w:rFonts w:ascii="Arial" w:hAnsi="Arial" w:cs="Arial"/>
          <w:color w:val="000000" w:themeColor="text1"/>
          <w:sz w:val="24"/>
          <w:szCs w:val="24"/>
        </w:rPr>
        <w:t xml:space="preserve">Whereas the tribunal had </w:t>
      </w:r>
      <w:r w:rsidR="001E22F3" w:rsidRPr="00BC000A">
        <w:rPr>
          <w:rFonts w:ascii="Arial" w:hAnsi="Arial" w:cs="Arial"/>
          <w:color w:val="000000" w:themeColor="text1"/>
          <w:sz w:val="24"/>
          <w:szCs w:val="24"/>
        </w:rPr>
        <w:t xml:space="preserve">generally </w:t>
      </w:r>
      <w:r w:rsidR="009A1D45" w:rsidRPr="00BC000A">
        <w:rPr>
          <w:rFonts w:ascii="Arial" w:hAnsi="Arial" w:cs="Arial"/>
          <w:color w:val="000000" w:themeColor="text1"/>
          <w:sz w:val="24"/>
          <w:szCs w:val="24"/>
        </w:rPr>
        <w:t xml:space="preserve">found the </w:t>
      </w:r>
      <w:r w:rsidR="00395BE3" w:rsidRPr="00BC000A">
        <w:rPr>
          <w:rFonts w:ascii="Arial" w:hAnsi="Arial" w:cs="Arial"/>
          <w:color w:val="000000" w:themeColor="text1"/>
          <w:sz w:val="24"/>
          <w:szCs w:val="24"/>
        </w:rPr>
        <w:t>appellant</w:t>
      </w:r>
      <w:r w:rsidR="009A1D45" w:rsidRPr="00BC000A">
        <w:rPr>
          <w:rFonts w:ascii="Arial" w:hAnsi="Arial" w:cs="Arial"/>
          <w:color w:val="000000" w:themeColor="text1"/>
          <w:sz w:val="24"/>
          <w:szCs w:val="24"/>
        </w:rPr>
        <w:t xml:space="preserve">’s parents’ evidence to be credible, </w:t>
      </w:r>
      <w:r w:rsidR="001E22F3" w:rsidRPr="00BC000A">
        <w:rPr>
          <w:rFonts w:ascii="Arial" w:hAnsi="Arial" w:cs="Arial"/>
          <w:color w:val="000000" w:themeColor="text1"/>
          <w:sz w:val="24"/>
          <w:szCs w:val="24"/>
        </w:rPr>
        <w:t>th</w:t>
      </w:r>
      <w:r w:rsidR="00395BE3" w:rsidRPr="00BC000A">
        <w:rPr>
          <w:rFonts w:ascii="Arial" w:hAnsi="Arial" w:cs="Arial"/>
          <w:color w:val="000000" w:themeColor="text1"/>
          <w:sz w:val="24"/>
          <w:szCs w:val="24"/>
        </w:rPr>
        <w:t>is</w:t>
      </w:r>
      <w:r w:rsidR="001E22F3" w:rsidRPr="00BC000A">
        <w:rPr>
          <w:rFonts w:ascii="Arial" w:hAnsi="Arial" w:cs="Arial"/>
          <w:color w:val="000000" w:themeColor="text1"/>
          <w:sz w:val="24"/>
          <w:szCs w:val="24"/>
        </w:rPr>
        <w:t xml:space="preserve"> aspect</w:t>
      </w:r>
      <w:r w:rsidR="009A1D45" w:rsidRPr="00BC000A">
        <w:rPr>
          <w:rFonts w:ascii="Arial" w:hAnsi="Arial" w:cs="Arial"/>
          <w:color w:val="000000" w:themeColor="text1"/>
          <w:sz w:val="24"/>
          <w:szCs w:val="24"/>
        </w:rPr>
        <w:t xml:space="preserve"> </w:t>
      </w:r>
      <w:r w:rsidR="00F90363" w:rsidRPr="00BC000A">
        <w:rPr>
          <w:rFonts w:ascii="Arial" w:hAnsi="Arial" w:cs="Arial"/>
          <w:color w:val="000000" w:themeColor="text1"/>
          <w:sz w:val="24"/>
          <w:szCs w:val="24"/>
        </w:rPr>
        <w:t xml:space="preserve">of disputing the SEN statement </w:t>
      </w:r>
      <w:r w:rsidR="009A1D45" w:rsidRPr="00BC000A">
        <w:rPr>
          <w:rFonts w:ascii="Arial" w:hAnsi="Arial" w:cs="Arial"/>
          <w:color w:val="000000" w:themeColor="text1"/>
          <w:sz w:val="24"/>
          <w:szCs w:val="24"/>
        </w:rPr>
        <w:t>was not mentioned</w:t>
      </w:r>
      <w:r w:rsidR="00F90363" w:rsidRPr="00BC000A">
        <w:rPr>
          <w:rFonts w:ascii="Arial" w:hAnsi="Arial" w:cs="Arial"/>
          <w:color w:val="000000" w:themeColor="text1"/>
          <w:sz w:val="24"/>
          <w:szCs w:val="24"/>
        </w:rPr>
        <w:t xml:space="preserve"> in the record of proceedings</w:t>
      </w:r>
      <w:r w:rsidR="009A1D45" w:rsidRPr="00BC000A">
        <w:rPr>
          <w:rFonts w:ascii="Arial" w:hAnsi="Arial" w:cs="Arial"/>
          <w:color w:val="000000" w:themeColor="text1"/>
          <w:sz w:val="24"/>
          <w:szCs w:val="24"/>
        </w:rPr>
        <w:t>.</w:t>
      </w:r>
    </w:p>
    <w:p w14:paraId="75D53683" w14:textId="77777777" w:rsidR="009B5F67" w:rsidRPr="00BC000A" w:rsidRDefault="009B5F67" w:rsidP="001D5CEF">
      <w:pPr>
        <w:pStyle w:val="ListParagraph"/>
        <w:tabs>
          <w:tab w:val="left" w:pos="567"/>
          <w:tab w:val="left" w:pos="1134"/>
          <w:tab w:val="left" w:pos="1701"/>
        </w:tabs>
        <w:spacing w:after="0" w:line="240" w:lineRule="auto"/>
        <w:ind w:left="567" w:hanging="567"/>
        <w:rPr>
          <w:rFonts w:ascii="Arial" w:hAnsi="Arial" w:cs="Arial"/>
          <w:color w:val="000000" w:themeColor="text1"/>
          <w:sz w:val="24"/>
          <w:szCs w:val="24"/>
        </w:rPr>
      </w:pPr>
    </w:p>
    <w:p w14:paraId="0F992DAA" w14:textId="694BEC8B" w:rsidR="0066302F" w:rsidRPr="00BC000A" w:rsidRDefault="00A50905" w:rsidP="001D5CEF">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17.</w:t>
      </w:r>
      <w:r>
        <w:rPr>
          <w:rFonts w:ascii="Arial" w:hAnsi="Arial" w:cs="Arial"/>
          <w:color w:val="000000" w:themeColor="text1"/>
          <w:sz w:val="24"/>
          <w:szCs w:val="24"/>
        </w:rPr>
        <w:tab/>
      </w:r>
      <w:r w:rsidR="0001147F" w:rsidRPr="00BC000A">
        <w:rPr>
          <w:rFonts w:ascii="Arial" w:hAnsi="Arial" w:cs="Arial"/>
          <w:color w:val="000000" w:themeColor="text1"/>
          <w:sz w:val="24"/>
          <w:szCs w:val="24"/>
        </w:rPr>
        <w:t xml:space="preserve">For his part, </w:t>
      </w:r>
      <w:r w:rsidR="00395BE3" w:rsidRPr="00BC000A">
        <w:rPr>
          <w:rFonts w:ascii="Arial" w:hAnsi="Arial" w:cs="Arial"/>
          <w:color w:val="000000" w:themeColor="text1"/>
          <w:sz w:val="24"/>
          <w:szCs w:val="24"/>
        </w:rPr>
        <w:t xml:space="preserve">on this ground, </w:t>
      </w:r>
      <w:r w:rsidR="0001147F" w:rsidRPr="00BC000A">
        <w:rPr>
          <w:rFonts w:ascii="Arial" w:hAnsi="Arial" w:cs="Arial"/>
          <w:color w:val="000000" w:themeColor="text1"/>
          <w:sz w:val="24"/>
          <w:szCs w:val="24"/>
        </w:rPr>
        <w:t>Mr Clements accepted that</w:t>
      </w:r>
      <w:r w:rsidR="001E22F3" w:rsidRPr="00BC000A">
        <w:rPr>
          <w:rFonts w:ascii="Arial" w:hAnsi="Arial" w:cs="Arial"/>
          <w:color w:val="000000" w:themeColor="text1"/>
          <w:sz w:val="24"/>
          <w:szCs w:val="24"/>
        </w:rPr>
        <w:t>,</w:t>
      </w:r>
      <w:r w:rsidR="0001147F" w:rsidRPr="00BC000A">
        <w:rPr>
          <w:rFonts w:ascii="Arial" w:hAnsi="Arial" w:cs="Arial"/>
          <w:color w:val="000000" w:themeColor="text1"/>
          <w:sz w:val="24"/>
          <w:szCs w:val="24"/>
        </w:rPr>
        <w:t xml:space="preserve"> if the evidence had been given as Mr McGuinness had claimed, it would be an example of the tribunal failing to address a conflict in evidence.</w:t>
      </w:r>
      <w:r>
        <w:rPr>
          <w:rFonts w:ascii="Arial" w:hAnsi="Arial" w:cs="Arial"/>
          <w:color w:val="000000" w:themeColor="text1"/>
          <w:sz w:val="24"/>
          <w:szCs w:val="24"/>
        </w:rPr>
        <w:t xml:space="preserve"> </w:t>
      </w:r>
      <w:r w:rsidR="0001147F" w:rsidRPr="00BC000A">
        <w:rPr>
          <w:rFonts w:ascii="Arial" w:hAnsi="Arial" w:cs="Arial"/>
          <w:color w:val="000000" w:themeColor="text1"/>
          <w:sz w:val="24"/>
          <w:szCs w:val="24"/>
        </w:rPr>
        <w:t xml:space="preserve"> However, he also pointed to the general nature of the evidence given by the school, submitting that it indicated more than returning a ball on a single occasion. </w:t>
      </w:r>
      <w:r>
        <w:rPr>
          <w:rFonts w:ascii="Arial" w:hAnsi="Arial" w:cs="Arial"/>
          <w:color w:val="000000" w:themeColor="text1"/>
          <w:sz w:val="24"/>
          <w:szCs w:val="24"/>
        </w:rPr>
        <w:t xml:space="preserve"> </w:t>
      </w:r>
      <w:r w:rsidR="00E6086D" w:rsidRPr="00BC000A">
        <w:rPr>
          <w:rFonts w:ascii="Arial" w:hAnsi="Arial" w:cs="Arial"/>
          <w:color w:val="000000" w:themeColor="text1"/>
          <w:sz w:val="24"/>
          <w:szCs w:val="24"/>
        </w:rPr>
        <w:t xml:space="preserve">He referred to the decision of former Chief Commissioner Martin at paragraph 16 of C48/99-00(DLA), where he said that, “there is no obligation to make a verbatim record of all that does occur at a tribunal hearing, although the record should summarise all relevant evidence…”. </w:t>
      </w:r>
      <w:r>
        <w:rPr>
          <w:rFonts w:ascii="Arial" w:hAnsi="Arial" w:cs="Arial"/>
          <w:color w:val="000000" w:themeColor="text1"/>
          <w:sz w:val="24"/>
          <w:szCs w:val="24"/>
        </w:rPr>
        <w:t xml:space="preserve"> </w:t>
      </w:r>
      <w:r w:rsidR="00E6086D" w:rsidRPr="00BC000A">
        <w:rPr>
          <w:rFonts w:ascii="Arial" w:hAnsi="Arial" w:cs="Arial"/>
          <w:color w:val="000000" w:themeColor="text1"/>
          <w:sz w:val="24"/>
          <w:szCs w:val="24"/>
        </w:rPr>
        <w:t xml:space="preserve">Whereas the tribunal had not referred to the specific response by the </w:t>
      </w:r>
      <w:r w:rsidR="00395BE3" w:rsidRPr="00BC000A">
        <w:rPr>
          <w:rFonts w:ascii="Arial" w:hAnsi="Arial" w:cs="Arial"/>
          <w:color w:val="000000" w:themeColor="text1"/>
          <w:sz w:val="24"/>
          <w:szCs w:val="24"/>
        </w:rPr>
        <w:t>appellant</w:t>
      </w:r>
      <w:r w:rsidR="00E6086D" w:rsidRPr="00BC000A">
        <w:rPr>
          <w:rFonts w:ascii="Arial" w:hAnsi="Arial" w:cs="Arial"/>
          <w:color w:val="000000" w:themeColor="text1"/>
          <w:sz w:val="24"/>
          <w:szCs w:val="24"/>
        </w:rPr>
        <w:t xml:space="preserve">’s mother to the SEN assessment, it appears to me that it does not amount to a rebuttal of the general theme of the SEN assessment that the </w:t>
      </w:r>
      <w:r w:rsidR="00395BE3" w:rsidRPr="00BC000A">
        <w:rPr>
          <w:rFonts w:ascii="Arial" w:hAnsi="Arial" w:cs="Arial"/>
          <w:color w:val="000000" w:themeColor="text1"/>
          <w:sz w:val="24"/>
          <w:szCs w:val="24"/>
        </w:rPr>
        <w:t>appellant</w:t>
      </w:r>
      <w:r w:rsidR="00E6086D" w:rsidRPr="00BC000A">
        <w:rPr>
          <w:rFonts w:ascii="Arial" w:hAnsi="Arial" w:cs="Arial"/>
          <w:color w:val="000000" w:themeColor="text1"/>
          <w:sz w:val="24"/>
          <w:szCs w:val="24"/>
        </w:rPr>
        <w:t xml:space="preserve"> had been enjoying group games and joint activity with peers. </w:t>
      </w:r>
      <w:r>
        <w:rPr>
          <w:rFonts w:ascii="Arial" w:hAnsi="Arial" w:cs="Arial"/>
          <w:color w:val="000000" w:themeColor="text1"/>
          <w:sz w:val="24"/>
          <w:szCs w:val="24"/>
        </w:rPr>
        <w:t xml:space="preserve"> </w:t>
      </w:r>
      <w:r w:rsidR="00E6086D" w:rsidRPr="00BC000A">
        <w:rPr>
          <w:rFonts w:ascii="Arial" w:hAnsi="Arial" w:cs="Arial"/>
          <w:color w:val="000000" w:themeColor="text1"/>
          <w:sz w:val="24"/>
          <w:szCs w:val="24"/>
        </w:rPr>
        <w:t>I do not accept that it amounts to a material error of law.</w:t>
      </w:r>
    </w:p>
    <w:p w14:paraId="02797FCB" w14:textId="77777777" w:rsidR="0066302F" w:rsidRPr="00BC000A" w:rsidRDefault="0066302F" w:rsidP="001D5CEF">
      <w:pPr>
        <w:pStyle w:val="ListParagraph"/>
        <w:tabs>
          <w:tab w:val="left" w:pos="567"/>
          <w:tab w:val="left" w:pos="1134"/>
          <w:tab w:val="left" w:pos="1701"/>
        </w:tabs>
        <w:spacing w:after="0" w:line="240" w:lineRule="auto"/>
        <w:ind w:left="567" w:hanging="567"/>
        <w:rPr>
          <w:rFonts w:ascii="Arial" w:hAnsi="Arial" w:cs="Arial"/>
          <w:color w:val="000000" w:themeColor="text1"/>
          <w:sz w:val="24"/>
          <w:szCs w:val="24"/>
        </w:rPr>
      </w:pPr>
    </w:p>
    <w:p w14:paraId="0A284898" w14:textId="569CA976" w:rsidR="0066302F" w:rsidRPr="00BC000A" w:rsidRDefault="00A50905" w:rsidP="001D5CEF">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18.</w:t>
      </w:r>
      <w:r>
        <w:rPr>
          <w:rFonts w:ascii="Arial" w:hAnsi="Arial" w:cs="Arial"/>
          <w:color w:val="000000" w:themeColor="text1"/>
          <w:sz w:val="24"/>
          <w:szCs w:val="24"/>
        </w:rPr>
        <w:tab/>
      </w:r>
      <w:r w:rsidR="008052F2" w:rsidRPr="00BC000A">
        <w:rPr>
          <w:rFonts w:ascii="Arial" w:hAnsi="Arial" w:cs="Arial"/>
          <w:color w:val="000000" w:themeColor="text1"/>
          <w:sz w:val="24"/>
          <w:szCs w:val="24"/>
        </w:rPr>
        <w:t>By his second ground, th</w:t>
      </w:r>
      <w:r w:rsidR="00AD3BA3" w:rsidRPr="00BC000A">
        <w:rPr>
          <w:rFonts w:ascii="Arial" w:hAnsi="Arial" w:cs="Arial"/>
          <w:color w:val="000000" w:themeColor="text1"/>
          <w:sz w:val="24"/>
          <w:szCs w:val="24"/>
        </w:rPr>
        <w:t xml:space="preserve">e </w:t>
      </w:r>
      <w:r w:rsidR="00395BE3" w:rsidRPr="00BC000A">
        <w:rPr>
          <w:rFonts w:ascii="Arial" w:hAnsi="Arial" w:cs="Arial"/>
          <w:color w:val="000000" w:themeColor="text1"/>
          <w:sz w:val="24"/>
          <w:szCs w:val="24"/>
        </w:rPr>
        <w:t>appellant</w:t>
      </w:r>
      <w:r w:rsidR="00AD3BA3" w:rsidRPr="00BC000A">
        <w:rPr>
          <w:rFonts w:ascii="Arial" w:hAnsi="Arial" w:cs="Arial"/>
          <w:color w:val="000000" w:themeColor="text1"/>
          <w:sz w:val="24"/>
          <w:szCs w:val="24"/>
        </w:rPr>
        <w:t xml:space="preserve"> submitted that t</w:t>
      </w:r>
      <w:r w:rsidR="008052F2" w:rsidRPr="00BC000A">
        <w:rPr>
          <w:rFonts w:ascii="Arial" w:hAnsi="Arial" w:cs="Arial"/>
          <w:color w:val="000000" w:themeColor="text1"/>
          <w:sz w:val="24"/>
          <w:szCs w:val="24"/>
        </w:rPr>
        <w:t xml:space="preserve">he tribunal had </w:t>
      </w:r>
      <w:r w:rsidR="00AD3BA3" w:rsidRPr="00BC000A">
        <w:rPr>
          <w:rFonts w:ascii="Arial" w:hAnsi="Arial" w:cs="Arial"/>
          <w:color w:val="000000" w:themeColor="text1"/>
          <w:sz w:val="24"/>
          <w:szCs w:val="24"/>
        </w:rPr>
        <w:t>not a</w:t>
      </w:r>
      <w:r w:rsidR="008052F2" w:rsidRPr="00BC000A">
        <w:rPr>
          <w:rFonts w:ascii="Arial" w:hAnsi="Arial" w:cs="Arial"/>
          <w:color w:val="000000" w:themeColor="text1"/>
          <w:sz w:val="24"/>
          <w:szCs w:val="24"/>
        </w:rPr>
        <w:t xml:space="preserve">pplied the correct statutory test in relation to severe mental impairment. </w:t>
      </w:r>
      <w:r>
        <w:rPr>
          <w:rFonts w:ascii="Arial" w:hAnsi="Arial" w:cs="Arial"/>
          <w:color w:val="000000" w:themeColor="text1"/>
          <w:sz w:val="24"/>
          <w:szCs w:val="24"/>
        </w:rPr>
        <w:t xml:space="preserve"> </w:t>
      </w:r>
      <w:r w:rsidR="00712927" w:rsidRPr="00BC000A">
        <w:rPr>
          <w:rFonts w:ascii="Arial" w:hAnsi="Arial" w:cs="Arial"/>
          <w:color w:val="000000" w:themeColor="text1"/>
          <w:sz w:val="24"/>
          <w:szCs w:val="24"/>
        </w:rPr>
        <w:t xml:space="preserve">This is the first limb of section 73(3) of the 1992 Act which is further </w:t>
      </w:r>
      <w:r w:rsidR="00CA59E2" w:rsidRPr="00BC000A">
        <w:rPr>
          <w:rFonts w:ascii="Arial" w:hAnsi="Arial" w:cs="Arial"/>
          <w:color w:val="000000" w:themeColor="text1"/>
          <w:sz w:val="24"/>
          <w:szCs w:val="24"/>
        </w:rPr>
        <w:t>expand</w:t>
      </w:r>
      <w:r w:rsidR="00712927" w:rsidRPr="00BC000A">
        <w:rPr>
          <w:rFonts w:ascii="Arial" w:hAnsi="Arial" w:cs="Arial"/>
          <w:color w:val="000000" w:themeColor="text1"/>
          <w:sz w:val="24"/>
          <w:szCs w:val="24"/>
        </w:rPr>
        <w:t xml:space="preserve">ed by regulation 12(5) of the DLA Regulations. </w:t>
      </w:r>
      <w:r>
        <w:rPr>
          <w:rFonts w:ascii="Arial" w:hAnsi="Arial" w:cs="Arial"/>
          <w:color w:val="000000" w:themeColor="text1"/>
          <w:sz w:val="24"/>
          <w:szCs w:val="24"/>
        </w:rPr>
        <w:t xml:space="preserve"> </w:t>
      </w:r>
      <w:r w:rsidR="00712927" w:rsidRPr="00BC000A">
        <w:rPr>
          <w:rFonts w:ascii="Arial" w:hAnsi="Arial" w:cs="Arial"/>
          <w:color w:val="000000" w:themeColor="text1"/>
          <w:sz w:val="24"/>
          <w:szCs w:val="24"/>
        </w:rPr>
        <w:t xml:space="preserve">The statutory requirement for satisfying this limb is that the claimant suffers from a state of arrested development or incomplete physical development of the brain, which results in severe impairment of intelligence and social functioning. </w:t>
      </w:r>
      <w:r>
        <w:rPr>
          <w:rFonts w:ascii="Arial" w:hAnsi="Arial" w:cs="Arial"/>
          <w:color w:val="000000" w:themeColor="text1"/>
          <w:sz w:val="24"/>
          <w:szCs w:val="24"/>
        </w:rPr>
        <w:t xml:space="preserve"> </w:t>
      </w:r>
      <w:r w:rsidR="00712927" w:rsidRPr="00BC000A">
        <w:rPr>
          <w:rFonts w:ascii="Arial" w:hAnsi="Arial" w:cs="Arial"/>
          <w:color w:val="000000" w:themeColor="text1"/>
          <w:sz w:val="24"/>
          <w:szCs w:val="24"/>
        </w:rPr>
        <w:t xml:space="preserve">Mr McGuinness submitted that this test was satisfied by the </w:t>
      </w:r>
      <w:r w:rsidR="00395BE3" w:rsidRPr="00BC000A">
        <w:rPr>
          <w:rFonts w:ascii="Arial" w:hAnsi="Arial" w:cs="Arial"/>
          <w:color w:val="000000" w:themeColor="text1"/>
          <w:sz w:val="24"/>
          <w:szCs w:val="24"/>
        </w:rPr>
        <w:t>appellant</w:t>
      </w:r>
      <w:r w:rsidR="00712927" w:rsidRPr="00BC000A">
        <w:rPr>
          <w:rFonts w:ascii="Arial" w:hAnsi="Arial" w:cs="Arial"/>
          <w:color w:val="000000" w:themeColor="text1"/>
          <w:sz w:val="24"/>
          <w:szCs w:val="24"/>
        </w:rPr>
        <w:t>.</w:t>
      </w:r>
    </w:p>
    <w:p w14:paraId="4675AB63" w14:textId="77777777" w:rsidR="0066302F" w:rsidRPr="00BC000A" w:rsidRDefault="0066302F" w:rsidP="001D5CEF">
      <w:pPr>
        <w:pStyle w:val="ListParagraph"/>
        <w:tabs>
          <w:tab w:val="left" w:pos="567"/>
          <w:tab w:val="left" w:pos="1134"/>
          <w:tab w:val="left" w:pos="1701"/>
        </w:tabs>
        <w:spacing w:after="0" w:line="240" w:lineRule="auto"/>
        <w:ind w:left="567" w:hanging="567"/>
        <w:rPr>
          <w:rFonts w:ascii="Arial" w:hAnsi="Arial" w:cs="Arial"/>
          <w:color w:val="000000" w:themeColor="text1"/>
          <w:sz w:val="24"/>
          <w:szCs w:val="24"/>
        </w:rPr>
      </w:pPr>
    </w:p>
    <w:p w14:paraId="2B3CE054" w14:textId="79429EB4" w:rsidR="0066302F" w:rsidRPr="00BC000A" w:rsidRDefault="00A50905" w:rsidP="001D5CEF">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19.</w:t>
      </w:r>
      <w:r>
        <w:rPr>
          <w:rFonts w:ascii="Arial" w:hAnsi="Arial" w:cs="Arial"/>
          <w:color w:val="000000" w:themeColor="text1"/>
          <w:sz w:val="24"/>
          <w:szCs w:val="24"/>
        </w:rPr>
        <w:tab/>
      </w:r>
      <w:r w:rsidR="00A4287D" w:rsidRPr="00BC000A">
        <w:rPr>
          <w:rFonts w:ascii="Arial" w:hAnsi="Arial" w:cs="Arial"/>
          <w:color w:val="000000" w:themeColor="text1"/>
          <w:sz w:val="24"/>
          <w:szCs w:val="24"/>
        </w:rPr>
        <w:t>Mr McGuinness points out that the tribunal does not refer to the severe mental disablement test</w:t>
      </w:r>
      <w:r w:rsidR="0098524E" w:rsidRPr="00BC000A">
        <w:rPr>
          <w:rFonts w:ascii="Arial" w:hAnsi="Arial" w:cs="Arial"/>
          <w:color w:val="000000" w:themeColor="text1"/>
          <w:sz w:val="24"/>
          <w:szCs w:val="24"/>
        </w:rPr>
        <w:t xml:space="preserve"> and submits that it was irrational to find that he is not severely mentally impaired.</w:t>
      </w:r>
      <w:r w:rsidR="00A4287D" w:rsidRPr="00BC000A">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395BE3" w:rsidRPr="00BC000A">
        <w:rPr>
          <w:rFonts w:ascii="Arial" w:hAnsi="Arial" w:cs="Arial"/>
          <w:color w:val="000000" w:themeColor="text1"/>
          <w:sz w:val="24"/>
          <w:szCs w:val="24"/>
        </w:rPr>
        <w:t xml:space="preserve">However, </w:t>
      </w:r>
      <w:r w:rsidR="0098524E" w:rsidRPr="00BC000A">
        <w:rPr>
          <w:rFonts w:ascii="Arial" w:hAnsi="Arial" w:cs="Arial"/>
          <w:color w:val="000000" w:themeColor="text1"/>
          <w:sz w:val="24"/>
          <w:szCs w:val="24"/>
        </w:rPr>
        <w:t xml:space="preserve">Mr Clements observes that the tribunal has not concluded that the </w:t>
      </w:r>
      <w:r w:rsidR="00395BE3" w:rsidRPr="00BC000A">
        <w:rPr>
          <w:rFonts w:ascii="Arial" w:hAnsi="Arial" w:cs="Arial"/>
          <w:color w:val="000000" w:themeColor="text1"/>
          <w:sz w:val="24"/>
          <w:szCs w:val="24"/>
        </w:rPr>
        <w:t>appellant</w:t>
      </w:r>
      <w:r w:rsidR="0098524E" w:rsidRPr="00BC000A">
        <w:rPr>
          <w:rFonts w:ascii="Arial" w:hAnsi="Arial" w:cs="Arial"/>
          <w:color w:val="000000" w:themeColor="text1"/>
          <w:sz w:val="24"/>
          <w:szCs w:val="24"/>
        </w:rPr>
        <w:t xml:space="preserve"> is not severely mentally impaired. </w:t>
      </w:r>
      <w:r>
        <w:rPr>
          <w:rFonts w:ascii="Arial" w:hAnsi="Arial" w:cs="Arial"/>
          <w:color w:val="000000" w:themeColor="text1"/>
          <w:sz w:val="24"/>
          <w:szCs w:val="24"/>
        </w:rPr>
        <w:t xml:space="preserve"> </w:t>
      </w:r>
      <w:r w:rsidR="0098524E" w:rsidRPr="00BC000A">
        <w:rPr>
          <w:rFonts w:ascii="Arial" w:hAnsi="Arial" w:cs="Arial"/>
          <w:color w:val="000000" w:themeColor="text1"/>
          <w:sz w:val="24"/>
          <w:szCs w:val="24"/>
        </w:rPr>
        <w:t>Mr Clements’ observation is consistent with my own observation.</w:t>
      </w:r>
      <w:r>
        <w:rPr>
          <w:rFonts w:ascii="Arial" w:hAnsi="Arial" w:cs="Arial"/>
          <w:color w:val="000000" w:themeColor="text1"/>
          <w:sz w:val="24"/>
          <w:szCs w:val="24"/>
        </w:rPr>
        <w:t xml:space="preserve"> </w:t>
      </w:r>
      <w:r w:rsidR="0098524E" w:rsidRPr="00BC000A">
        <w:rPr>
          <w:rFonts w:ascii="Arial" w:hAnsi="Arial" w:cs="Arial"/>
          <w:color w:val="000000" w:themeColor="text1"/>
          <w:sz w:val="24"/>
          <w:szCs w:val="24"/>
        </w:rPr>
        <w:t xml:space="preserve"> I consider that the tribunal has not disallowed the appeal on this limb. </w:t>
      </w:r>
      <w:r>
        <w:rPr>
          <w:rFonts w:ascii="Arial" w:hAnsi="Arial" w:cs="Arial"/>
          <w:color w:val="000000" w:themeColor="text1"/>
          <w:sz w:val="24"/>
          <w:szCs w:val="24"/>
        </w:rPr>
        <w:t xml:space="preserve"> </w:t>
      </w:r>
      <w:r w:rsidR="0098524E" w:rsidRPr="00BC000A">
        <w:rPr>
          <w:rFonts w:ascii="Arial" w:hAnsi="Arial" w:cs="Arial"/>
          <w:color w:val="000000" w:themeColor="text1"/>
          <w:sz w:val="24"/>
          <w:szCs w:val="24"/>
        </w:rPr>
        <w:t xml:space="preserve">It is implicit that it was accepted that it was satisfied on the evidence. </w:t>
      </w:r>
      <w:r>
        <w:rPr>
          <w:rFonts w:ascii="Arial" w:hAnsi="Arial" w:cs="Arial"/>
          <w:color w:val="000000" w:themeColor="text1"/>
          <w:sz w:val="24"/>
          <w:szCs w:val="24"/>
        </w:rPr>
        <w:t xml:space="preserve"> </w:t>
      </w:r>
      <w:r w:rsidR="0098524E" w:rsidRPr="00BC000A">
        <w:rPr>
          <w:rFonts w:ascii="Arial" w:hAnsi="Arial" w:cs="Arial"/>
          <w:color w:val="000000" w:themeColor="text1"/>
          <w:sz w:val="24"/>
          <w:szCs w:val="24"/>
        </w:rPr>
        <w:t xml:space="preserve">Whereas it would have been better to state this expressly, I </w:t>
      </w:r>
      <w:r w:rsidR="001F0169" w:rsidRPr="00BC000A">
        <w:rPr>
          <w:rFonts w:ascii="Arial" w:hAnsi="Arial" w:cs="Arial"/>
          <w:color w:val="000000" w:themeColor="text1"/>
          <w:sz w:val="24"/>
          <w:szCs w:val="24"/>
        </w:rPr>
        <w:t>judge</w:t>
      </w:r>
      <w:r w:rsidR="0098524E" w:rsidRPr="00BC000A">
        <w:rPr>
          <w:rFonts w:ascii="Arial" w:hAnsi="Arial" w:cs="Arial"/>
          <w:color w:val="000000" w:themeColor="text1"/>
          <w:sz w:val="24"/>
          <w:szCs w:val="24"/>
        </w:rPr>
        <w:t xml:space="preserve"> that Mr McGuinness is challenging the tribunal on this point unnecessarily.</w:t>
      </w:r>
    </w:p>
    <w:p w14:paraId="5976CC3B" w14:textId="77777777" w:rsidR="0066302F" w:rsidRPr="00BC000A" w:rsidRDefault="0066302F" w:rsidP="001D5CEF">
      <w:pPr>
        <w:pStyle w:val="ListParagraph"/>
        <w:tabs>
          <w:tab w:val="left" w:pos="567"/>
          <w:tab w:val="left" w:pos="1134"/>
          <w:tab w:val="left" w:pos="1701"/>
        </w:tabs>
        <w:spacing w:after="0" w:line="240" w:lineRule="auto"/>
        <w:ind w:left="567" w:hanging="567"/>
        <w:rPr>
          <w:rFonts w:ascii="Arial" w:hAnsi="Arial" w:cs="Arial"/>
          <w:color w:val="000000" w:themeColor="text1"/>
          <w:sz w:val="24"/>
          <w:szCs w:val="24"/>
        </w:rPr>
      </w:pPr>
    </w:p>
    <w:p w14:paraId="3D85EBD8" w14:textId="09D4E501" w:rsidR="0066302F" w:rsidRPr="00BC000A" w:rsidRDefault="00A50905" w:rsidP="001D5CEF">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20.</w:t>
      </w:r>
      <w:r>
        <w:rPr>
          <w:rFonts w:ascii="Arial" w:hAnsi="Arial" w:cs="Arial"/>
          <w:color w:val="000000" w:themeColor="text1"/>
          <w:sz w:val="24"/>
          <w:szCs w:val="24"/>
        </w:rPr>
        <w:tab/>
      </w:r>
      <w:r w:rsidR="0098524E" w:rsidRPr="00BC000A">
        <w:rPr>
          <w:rFonts w:ascii="Arial" w:hAnsi="Arial" w:cs="Arial"/>
          <w:color w:val="000000" w:themeColor="text1"/>
          <w:sz w:val="24"/>
          <w:szCs w:val="24"/>
        </w:rPr>
        <w:t xml:space="preserve">By his third ground, the </w:t>
      </w:r>
      <w:r w:rsidR="00395BE3" w:rsidRPr="00BC000A">
        <w:rPr>
          <w:rFonts w:ascii="Arial" w:hAnsi="Arial" w:cs="Arial"/>
          <w:color w:val="000000" w:themeColor="text1"/>
          <w:sz w:val="24"/>
          <w:szCs w:val="24"/>
        </w:rPr>
        <w:t>appellant</w:t>
      </w:r>
      <w:r w:rsidR="0098524E" w:rsidRPr="00BC000A">
        <w:rPr>
          <w:rFonts w:ascii="Arial" w:hAnsi="Arial" w:cs="Arial"/>
          <w:color w:val="000000" w:themeColor="text1"/>
          <w:sz w:val="24"/>
          <w:szCs w:val="24"/>
        </w:rPr>
        <w:t xml:space="preserve"> submitted that the tribunal had not applied the correct statutory test in relation to </w:t>
      </w:r>
      <w:r w:rsidR="00AD3BA3" w:rsidRPr="00BC000A">
        <w:rPr>
          <w:rFonts w:ascii="Arial" w:hAnsi="Arial" w:cs="Arial"/>
          <w:color w:val="000000" w:themeColor="text1"/>
          <w:sz w:val="24"/>
          <w:szCs w:val="24"/>
        </w:rPr>
        <w:t xml:space="preserve">severe behavioural </w:t>
      </w:r>
      <w:r w:rsidR="00AD3BA3" w:rsidRPr="00BC000A">
        <w:rPr>
          <w:rFonts w:ascii="Arial" w:hAnsi="Arial" w:cs="Arial"/>
          <w:color w:val="000000" w:themeColor="text1"/>
          <w:sz w:val="24"/>
          <w:szCs w:val="24"/>
        </w:rPr>
        <w:lastRenderedPageBreak/>
        <w:t>problems</w:t>
      </w:r>
      <w:r w:rsidR="0098524E" w:rsidRPr="00BC000A">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00CA59E2" w:rsidRPr="00BC000A">
        <w:rPr>
          <w:rFonts w:ascii="Arial" w:hAnsi="Arial" w:cs="Arial"/>
          <w:color w:val="000000" w:themeColor="text1"/>
          <w:sz w:val="24"/>
          <w:szCs w:val="24"/>
        </w:rPr>
        <w:t xml:space="preserve">This is the second limb of section 73(3) of the 1992 Act which is further expanded by regulation 12(6) of the DLA Regulations. </w:t>
      </w:r>
      <w:r>
        <w:rPr>
          <w:rFonts w:ascii="Arial" w:hAnsi="Arial" w:cs="Arial"/>
          <w:color w:val="000000" w:themeColor="text1"/>
          <w:sz w:val="24"/>
          <w:szCs w:val="24"/>
        </w:rPr>
        <w:t xml:space="preserve"> </w:t>
      </w:r>
      <w:r w:rsidR="0098524E" w:rsidRPr="00BC000A">
        <w:rPr>
          <w:rFonts w:ascii="Arial" w:hAnsi="Arial" w:cs="Arial"/>
          <w:color w:val="000000" w:themeColor="text1"/>
          <w:sz w:val="24"/>
          <w:szCs w:val="24"/>
        </w:rPr>
        <w:t xml:space="preserve">I consider that the aspect of severe behavioural problems is or should be the real focus of the application, as the basis for the tribunal disallowing the appeal arose from it not being satisfied that the </w:t>
      </w:r>
      <w:r w:rsidR="00395BE3" w:rsidRPr="00BC000A">
        <w:rPr>
          <w:rFonts w:ascii="Arial" w:hAnsi="Arial" w:cs="Arial"/>
          <w:color w:val="000000" w:themeColor="text1"/>
          <w:sz w:val="24"/>
          <w:szCs w:val="24"/>
        </w:rPr>
        <w:t>appellant</w:t>
      </w:r>
      <w:r w:rsidR="0098524E" w:rsidRPr="00BC000A">
        <w:rPr>
          <w:rFonts w:ascii="Arial" w:hAnsi="Arial" w:cs="Arial"/>
          <w:color w:val="000000" w:themeColor="text1"/>
          <w:sz w:val="24"/>
          <w:szCs w:val="24"/>
        </w:rPr>
        <w:t xml:space="preserve"> exhibited severe behavioural problems.</w:t>
      </w:r>
    </w:p>
    <w:p w14:paraId="55B59356" w14:textId="77777777" w:rsidR="0066302F" w:rsidRPr="00BC000A" w:rsidRDefault="0066302F" w:rsidP="001D5CEF">
      <w:pPr>
        <w:pStyle w:val="ListParagraph"/>
        <w:tabs>
          <w:tab w:val="left" w:pos="567"/>
          <w:tab w:val="left" w:pos="1134"/>
          <w:tab w:val="left" w:pos="1701"/>
        </w:tabs>
        <w:spacing w:after="0" w:line="240" w:lineRule="auto"/>
        <w:ind w:left="567" w:hanging="567"/>
        <w:rPr>
          <w:rFonts w:ascii="Arial" w:hAnsi="Arial" w:cs="Arial"/>
          <w:color w:val="000000" w:themeColor="text1"/>
          <w:sz w:val="24"/>
          <w:szCs w:val="24"/>
        </w:rPr>
      </w:pPr>
    </w:p>
    <w:p w14:paraId="31E22A3A" w14:textId="14061D03" w:rsidR="00AC7DAB" w:rsidRPr="00BC000A" w:rsidRDefault="00EF2B69" w:rsidP="001D5CEF">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21.</w:t>
      </w:r>
      <w:r>
        <w:rPr>
          <w:rFonts w:ascii="Arial" w:hAnsi="Arial" w:cs="Arial"/>
          <w:color w:val="000000" w:themeColor="text1"/>
          <w:sz w:val="24"/>
          <w:szCs w:val="24"/>
        </w:rPr>
        <w:tab/>
      </w:r>
      <w:r w:rsidR="00CA59E2" w:rsidRPr="00BC000A">
        <w:rPr>
          <w:rFonts w:ascii="Arial" w:hAnsi="Arial" w:cs="Arial"/>
          <w:color w:val="000000" w:themeColor="text1"/>
          <w:sz w:val="24"/>
          <w:szCs w:val="24"/>
        </w:rPr>
        <w:t xml:space="preserve">Mr McGuinness submits on this ground that it was irrational for the tribunal to find that specific evidence regarding the </w:t>
      </w:r>
      <w:r w:rsidR="00395BE3" w:rsidRPr="00BC000A">
        <w:rPr>
          <w:rFonts w:ascii="Arial" w:hAnsi="Arial" w:cs="Arial"/>
          <w:color w:val="000000" w:themeColor="text1"/>
          <w:sz w:val="24"/>
          <w:szCs w:val="24"/>
        </w:rPr>
        <w:t>appellant</w:t>
      </w:r>
      <w:r w:rsidR="00CA59E2" w:rsidRPr="00BC000A">
        <w:rPr>
          <w:rFonts w:ascii="Arial" w:hAnsi="Arial" w:cs="Arial"/>
          <w:color w:val="000000" w:themeColor="text1"/>
          <w:sz w:val="24"/>
          <w:szCs w:val="24"/>
        </w:rPr>
        <w:t xml:space="preserve"> exposing himself did not amount to extreme behaviour, and that it failed to take other evidence in the round.</w:t>
      </w:r>
      <w:r>
        <w:rPr>
          <w:rFonts w:ascii="Arial" w:hAnsi="Arial" w:cs="Arial"/>
          <w:color w:val="000000" w:themeColor="text1"/>
          <w:sz w:val="24"/>
          <w:szCs w:val="24"/>
        </w:rPr>
        <w:t xml:space="preserve"> </w:t>
      </w:r>
      <w:r w:rsidR="00CA59E2" w:rsidRPr="00BC000A">
        <w:rPr>
          <w:rFonts w:ascii="Arial" w:hAnsi="Arial" w:cs="Arial"/>
          <w:color w:val="000000" w:themeColor="text1"/>
          <w:sz w:val="24"/>
          <w:szCs w:val="24"/>
        </w:rPr>
        <w:t xml:space="preserve"> </w:t>
      </w:r>
      <w:proofErr w:type="gramStart"/>
      <w:r w:rsidR="00AD3BA3" w:rsidRPr="00BC000A">
        <w:rPr>
          <w:rFonts w:ascii="Arial" w:hAnsi="Arial" w:cs="Arial"/>
          <w:color w:val="000000" w:themeColor="text1"/>
          <w:sz w:val="24"/>
          <w:szCs w:val="24"/>
        </w:rPr>
        <w:t>In particular, it</w:t>
      </w:r>
      <w:proofErr w:type="gramEnd"/>
      <w:r w:rsidR="00AD3BA3" w:rsidRPr="00BC000A">
        <w:rPr>
          <w:rFonts w:ascii="Arial" w:hAnsi="Arial" w:cs="Arial"/>
          <w:color w:val="000000" w:themeColor="text1"/>
          <w:sz w:val="24"/>
          <w:szCs w:val="24"/>
        </w:rPr>
        <w:t xml:space="preserve"> was submitted that many </w:t>
      </w:r>
      <w:r w:rsidR="009A1D45" w:rsidRPr="00BC000A">
        <w:rPr>
          <w:rFonts w:ascii="Arial" w:hAnsi="Arial" w:cs="Arial"/>
          <w:color w:val="000000" w:themeColor="text1"/>
          <w:sz w:val="24"/>
          <w:szCs w:val="24"/>
        </w:rPr>
        <w:t xml:space="preserve">of the </w:t>
      </w:r>
      <w:r w:rsidR="00395BE3" w:rsidRPr="00BC000A">
        <w:rPr>
          <w:rFonts w:ascii="Arial" w:hAnsi="Arial" w:cs="Arial"/>
          <w:color w:val="000000" w:themeColor="text1"/>
          <w:sz w:val="24"/>
          <w:szCs w:val="24"/>
        </w:rPr>
        <w:t>appellant</w:t>
      </w:r>
      <w:r w:rsidR="009A1D45" w:rsidRPr="00BC000A">
        <w:rPr>
          <w:rFonts w:ascii="Arial" w:hAnsi="Arial" w:cs="Arial"/>
          <w:color w:val="000000" w:themeColor="text1"/>
          <w:sz w:val="24"/>
          <w:szCs w:val="24"/>
        </w:rPr>
        <w:t xml:space="preserve">’s </w:t>
      </w:r>
      <w:r w:rsidR="00AD3BA3" w:rsidRPr="00BC000A">
        <w:rPr>
          <w:rFonts w:ascii="Arial" w:hAnsi="Arial" w:cs="Arial"/>
          <w:color w:val="000000" w:themeColor="text1"/>
          <w:sz w:val="24"/>
          <w:szCs w:val="24"/>
        </w:rPr>
        <w:t xml:space="preserve">behavioural problems were </w:t>
      </w:r>
      <w:r w:rsidR="00CA59E2" w:rsidRPr="00BC000A">
        <w:rPr>
          <w:rFonts w:ascii="Arial" w:hAnsi="Arial" w:cs="Arial"/>
          <w:color w:val="000000" w:themeColor="text1"/>
          <w:sz w:val="24"/>
          <w:szCs w:val="24"/>
        </w:rPr>
        <w:t xml:space="preserve">only </w:t>
      </w:r>
      <w:r w:rsidR="00AD3BA3" w:rsidRPr="00BC000A">
        <w:rPr>
          <w:rFonts w:ascii="Arial" w:hAnsi="Arial" w:cs="Arial"/>
          <w:color w:val="000000" w:themeColor="text1"/>
          <w:sz w:val="24"/>
          <w:szCs w:val="24"/>
        </w:rPr>
        <w:t xml:space="preserve">avoided by </w:t>
      </w:r>
      <w:r w:rsidR="009A1D45" w:rsidRPr="00BC000A">
        <w:rPr>
          <w:rFonts w:ascii="Arial" w:hAnsi="Arial" w:cs="Arial"/>
          <w:color w:val="000000" w:themeColor="text1"/>
          <w:sz w:val="24"/>
          <w:szCs w:val="24"/>
        </w:rPr>
        <w:t xml:space="preserve">his </w:t>
      </w:r>
      <w:r w:rsidR="00AD3BA3" w:rsidRPr="00BC000A">
        <w:rPr>
          <w:rFonts w:ascii="Arial" w:hAnsi="Arial" w:cs="Arial"/>
          <w:color w:val="000000" w:themeColor="text1"/>
          <w:sz w:val="24"/>
          <w:szCs w:val="24"/>
        </w:rPr>
        <w:t xml:space="preserve">parents </w:t>
      </w:r>
      <w:r w:rsidR="00CA59E2" w:rsidRPr="00BC000A">
        <w:rPr>
          <w:rFonts w:ascii="Arial" w:hAnsi="Arial" w:cs="Arial"/>
          <w:color w:val="000000" w:themeColor="text1"/>
          <w:sz w:val="24"/>
          <w:szCs w:val="24"/>
        </w:rPr>
        <w:t>or his</w:t>
      </w:r>
      <w:r w:rsidR="00AD3BA3" w:rsidRPr="00BC000A">
        <w:rPr>
          <w:rFonts w:ascii="Arial" w:hAnsi="Arial" w:cs="Arial"/>
          <w:color w:val="000000" w:themeColor="text1"/>
          <w:sz w:val="24"/>
          <w:szCs w:val="24"/>
        </w:rPr>
        <w:t xml:space="preserve"> school providing effective management strategies. </w:t>
      </w:r>
      <w:r>
        <w:rPr>
          <w:rFonts w:ascii="Arial" w:hAnsi="Arial" w:cs="Arial"/>
          <w:color w:val="000000" w:themeColor="text1"/>
          <w:sz w:val="24"/>
          <w:szCs w:val="24"/>
        </w:rPr>
        <w:t xml:space="preserve"> </w:t>
      </w:r>
      <w:r w:rsidR="00CA59E2" w:rsidRPr="00BC000A">
        <w:rPr>
          <w:rFonts w:ascii="Arial" w:hAnsi="Arial" w:cs="Arial"/>
          <w:color w:val="000000" w:themeColor="text1"/>
          <w:sz w:val="24"/>
          <w:szCs w:val="24"/>
        </w:rPr>
        <w:t xml:space="preserve">He rehearsed </w:t>
      </w:r>
      <w:proofErr w:type="gramStart"/>
      <w:r w:rsidR="00CA59E2" w:rsidRPr="00BC000A">
        <w:rPr>
          <w:rFonts w:ascii="Arial" w:hAnsi="Arial" w:cs="Arial"/>
          <w:color w:val="000000" w:themeColor="text1"/>
          <w:sz w:val="24"/>
          <w:szCs w:val="24"/>
        </w:rPr>
        <w:t>a number of</w:t>
      </w:r>
      <w:proofErr w:type="gramEnd"/>
      <w:r w:rsidR="00CA59E2" w:rsidRPr="00BC000A">
        <w:rPr>
          <w:rFonts w:ascii="Arial" w:hAnsi="Arial" w:cs="Arial"/>
          <w:color w:val="000000" w:themeColor="text1"/>
          <w:sz w:val="24"/>
          <w:szCs w:val="24"/>
        </w:rPr>
        <w:t xml:space="preserve"> instances where there was evidence that the </w:t>
      </w:r>
      <w:r w:rsidR="00395BE3" w:rsidRPr="00BC000A">
        <w:rPr>
          <w:rFonts w:ascii="Arial" w:hAnsi="Arial" w:cs="Arial"/>
          <w:color w:val="000000" w:themeColor="text1"/>
          <w:sz w:val="24"/>
          <w:szCs w:val="24"/>
        </w:rPr>
        <w:t>appellant</w:t>
      </w:r>
      <w:r w:rsidR="00CA59E2" w:rsidRPr="00BC000A">
        <w:rPr>
          <w:rFonts w:ascii="Arial" w:hAnsi="Arial" w:cs="Arial"/>
          <w:color w:val="000000" w:themeColor="text1"/>
          <w:sz w:val="24"/>
          <w:szCs w:val="24"/>
        </w:rPr>
        <w:t>’s behaviour would, on his submission, amount to extreme behaviour.</w:t>
      </w:r>
      <w:r>
        <w:rPr>
          <w:rFonts w:ascii="Arial" w:hAnsi="Arial" w:cs="Arial"/>
          <w:color w:val="000000" w:themeColor="text1"/>
          <w:sz w:val="24"/>
          <w:szCs w:val="24"/>
        </w:rPr>
        <w:t xml:space="preserve"> </w:t>
      </w:r>
      <w:r w:rsidR="00CA59E2" w:rsidRPr="00BC000A">
        <w:rPr>
          <w:rFonts w:ascii="Arial" w:hAnsi="Arial" w:cs="Arial"/>
          <w:color w:val="000000" w:themeColor="text1"/>
          <w:sz w:val="24"/>
          <w:szCs w:val="24"/>
        </w:rPr>
        <w:t xml:space="preserve"> He submitted that the number of instances where the </w:t>
      </w:r>
      <w:r w:rsidR="00395BE3" w:rsidRPr="00BC000A">
        <w:rPr>
          <w:rFonts w:ascii="Arial" w:hAnsi="Arial" w:cs="Arial"/>
          <w:color w:val="000000" w:themeColor="text1"/>
          <w:sz w:val="24"/>
          <w:szCs w:val="24"/>
        </w:rPr>
        <w:t>appellant</w:t>
      </w:r>
      <w:r w:rsidR="00CA59E2" w:rsidRPr="00BC000A">
        <w:rPr>
          <w:rFonts w:ascii="Arial" w:hAnsi="Arial" w:cs="Arial"/>
          <w:color w:val="000000" w:themeColor="text1"/>
          <w:sz w:val="24"/>
          <w:szCs w:val="24"/>
        </w:rPr>
        <w:t xml:space="preserve"> would require restraint due to extreme behaviour were reduced only due to the regularity of intervention and restraint. </w:t>
      </w:r>
      <w:r>
        <w:rPr>
          <w:rFonts w:ascii="Arial" w:hAnsi="Arial" w:cs="Arial"/>
          <w:color w:val="000000" w:themeColor="text1"/>
          <w:sz w:val="24"/>
          <w:szCs w:val="24"/>
        </w:rPr>
        <w:t xml:space="preserve"> </w:t>
      </w:r>
      <w:r w:rsidR="00DB2D0F" w:rsidRPr="00BC000A">
        <w:rPr>
          <w:rFonts w:ascii="Arial" w:hAnsi="Arial" w:cs="Arial"/>
          <w:color w:val="000000" w:themeColor="text1"/>
          <w:sz w:val="24"/>
          <w:szCs w:val="24"/>
        </w:rPr>
        <w:t xml:space="preserve">He relied upon the decision in </w:t>
      </w:r>
      <w:r w:rsidR="00DB2D0F" w:rsidRPr="00BC000A">
        <w:rPr>
          <w:rFonts w:ascii="Arial" w:hAnsi="Arial" w:cs="Arial"/>
          <w:i/>
          <w:iCs/>
          <w:color w:val="000000" w:themeColor="text1"/>
          <w:sz w:val="24"/>
          <w:szCs w:val="24"/>
        </w:rPr>
        <w:t>Secretary of State for Work and Pensions v MG</w:t>
      </w:r>
      <w:r w:rsidR="00DB2D0F" w:rsidRPr="00BC000A">
        <w:rPr>
          <w:rFonts w:ascii="Arial" w:hAnsi="Arial" w:cs="Arial"/>
          <w:color w:val="000000" w:themeColor="text1"/>
          <w:sz w:val="24"/>
          <w:szCs w:val="24"/>
        </w:rPr>
        <w:t xml:space="preserve"> [2012] UKUT 429 in the Upper Tribunal in Great Britian.</w:t>
      </w:r>
    </w:p>
    <w:p w14:paraId="4C7AC0B2" w14:textId="77777777" w:rsidR="00AC7DAB" w:rsidRPr="00BC000A" w:rsidRDefault="00AC7DAB" w:rsidP="001D5CEF">
      <w:pPr>
        <w:pStyle w:val="ListParagraph"/>
        <w:tabs>
          <w:tab w:val="left" w:pos="567"/>
          <w:tab w:val="left" w:pos="1134"/>
          <w:tab w:val="left" w:pos="1701"/>
        </w:tabs>
        <w:spacing w:after="0" w:line="240" w:lineRule="auto"/>
        <w:ind w:left="567" w:hanging="567"/>
        <w:rPr>
          <w:rFonts w:ascii="Arial" w:hAnsi="Arial" w:cs="Arial"/>
          <w:color w:val="000000" w:themeColor="text1"/>
          <w:sz w:val="24"/>
          <w:szCs w:val="24"/>
        </w:rPr>
      </w:pPr>
    </w:p>
    <w:p w14:paraId="1C3F4D66" w14:textId="3A87EC68" w:rsidR="00DB2D0F" w:rsidRPr="00BC000A" w:rsidRDefault="00EF2B69" w:rsidP="001D5CEF">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22.</w:t>
      </w:r>
      <w:r>
        <w:rPr>
          <w:rFonts w:ascii="Arial" w:hAnsi="Arial" w:cs="Arial"/>
          <w:color w:val="000000" w:themeColor="text1"/>
          <w:sz w:val="24"/>
          <w:szCs w:val="24"/>
        </w:rPr>
        <w:tab/>
      </w:r>
      <w:r w:rsidR="00DB2D0F" w:rsidRPr="00BC000A">
        <w:rPr>
          <w:rFonts w:ascii="Arial" w:hAnsi="Arial" w:cs="Arial"/>
          <w:color w:val="000000" w:themeColor="text1"/>
          <w:sz w:val="24"/>
          <w:szCs w:val="24"/>
        </w:rPr>
        <w:t xml:space="preserve">Mr Clements for the Department pointed out that under the legislation a claimant displays severe behavioural problems if he exhibits disruptive behaviour which is extreme; regularly requires another person to intervene and physically restrain him in order to prevent him causing physical injury to himself or another, or damage to property; and is so unpredictable that he requires another person to be present and watching over him whenever he is awake. </w:t>
      </w:r>
      <w:r w:rsidR="001D5CEF">
        <w:rPr>
          <w:rFonts w:ascii="Arial" w:hAnsi="Arial" w:cs="Arial"/>
          <w:color w:val="000000" w:themeColor="text1"/>
          <w:sz w:val="24"/>
          <w:szCs w:val="24"/>
        </w:rPr>
        <w:t xml:space="preserve"> </w:t>
      </w:r>
      <w:r w:rsidR="0004580F" w:rsidRPr="00BC000A">
        <w:rPr>
          <w:rFonts w:ascii="Arial" w:hAnsi="Arial" w:cs="Arial"/>
          <w:color w:val="000000" w:themeColor="text1"/>
          <w:sz w:val="24"/>
          <w:szCs w:val="24"/>
        </w:rPr>
        <w:t xml:space="preserve">Whereas he acknowledged that the tribunal did not make any finding in relation to the third criterion, he observed that it had found that the first two criteria were not satisfied. </w:t>
      </w:r>
      <w:r w:rsidR="001D5CEF">
        <w:rPr>
          <w:rFonts w:ascii="Arial" w:hAnsi="Arial" w:cs="Arial"/>
          <w:color w:val="000000" w:themeColor="text1"/>
          <w:sz w:val="24"/>
          <w:szCs w:val="24"/>
        </w:rPr>
        <w:t xml:space="preserve"> </w:t>
      </w:r>
      <w:r w:rsidR="0004580F" w:rsidRPr="00BC000A">
        <w:rPr>
          <w:rFonts w:ascii="Arial" w:hAnsi="Arial" w:cs="Arial"/>
          <w:color w:val="000000" w:themeColor="text1"/>
          <w:sz w:val="24"/>
          <w:szCs w:val="24"/>
        </w:rPr>
        <w:t xml:space="preserve">The </w:t>
      </w:r>
      <w:r w:rsidR="00B925D2" w:rsidRPr="00BC000A">
        <w:rPr>
          <w:rFonts w:ascii="Arial" w:hAnsi="Arial" w:cs="Arial"/>
          <w:color w:val="000000" w:themeColor="text1"/>
          <w:sz w:val="24"/>
          <w:szCs w:val="24"/>
        </w:rPr>
        <w:t>statement of reasons includes the passage below</w:t>
      </w:r>
      <w:r w:rsidR="0004580F" w:rsidRPr="00BC000A">
        <w:rPr>
          <w:rFonts w:ascii="Arial" w:hAnsi="Arial" w:cs="Arial"/>
          <w:color w:val="000000" w:themeColor="text1"/>
          <w:sz w:val="24"/>
          <w:szCs w:val="24"/>
        </w:rPr>
        <w:t>:</w:t>
      </w:r>
    </w:p>
    <w:p w14:paraId="438908A3" w14:textId="77777777" w:rsidR="0004580F" w:rsidRPr="00BC000A" w:rsidRDefault="0004580F" w:rsidP="005B4BBF">
      <w:pPr>
        <w:tabs>
          <w:tab w:val="left" w:pos="567"/>
          <w:tab w:val="left" w:pos="1134"/>
          <w:tab w:val="left" w:pos="1701"/>
        </w:tabs>
        <w:spacing w:after="0" w:line="240" w:lineRule="auto"/>
        <w:rPr>
          <w:rFonts w:ascii="Arial" w:hAnsi="Arial" w:cs="Arial"/>
          <w:color w:val="000000" w:themeColor="text1"/>
          <w:sz w:val="24"/>
          <w:szCs w:val="24"/>
        </w:rPr>
      </w:pPr>
    </w:p>
    <w:p w14:paraId="7B1D3319" w14:textId="197D5120" w:rsidR="0004580F" w:rsidRPr="00BC000A" w:rsidRDefault="0004580F" w:rsidP="00A75475">
      <w:pPr>
        <w:tabs>
          <w:tab w:val="left" w:pos="567"/>
          <w:tab w:val="left" w:pos="1134"/>
          <w:tab w:val="left" w:pos="1701"/>
        </w:tabs>
        <w:spacing w:after="0" w:line="240" w:lineRule="auto"/>
        <w:ind w:left="1077" w:right="1077"/>
        <w:jc w:val="both"/>
        <w:rPr>
          <w:rFonts w:ascii="Arial" w:hAnsi="Arial" w:cs="Arial"/>
          <w:color w:val="000000" w:themeColor="text1"/>
          <w:sz w:val="24"/>
          <w:szCs w:val="24"/>
        </w:rPr>
      </w:pPr>
      <w:r w:rsidRPr="00BC000A">
        <w:rPr>
          <w:rFonts w:ascii="Arial" w:hAnsi="Arial" w:cs="Arial"/>
          <w:color w:val="000000" w:themeColor="text1"/>
          <w:sz w:val="24"/>
          <w:szCs w:val="24"/>
        </w:rPr>
        <w:t xml:space="preserve">“Specifically, the tribunal find that there is no clinical evidence to confirm that the minor appellant displays any behaviour that can be classified as extreme. </w:t>
      </w:r>
      <w:r w:rsidR="00A75475">
        <w:rPr>
          <w:rFonts w:ascii="Arial" w:hAnsi="Arial" w:cs="Arial"/>
          <w:color w:val="000000" w:themeColor="text1"/>
          <w:sz w:val="24"/>
          <w:szCs w:val="24"/>
        </w:rPr>
        <w:t xml:space="preserve"> </w:t>
      </w:r>
      <w:r w:rsidRPr="00BC000A">
        <w:rPr>
          <w:rFonts w:ascii="Arial" w:hAnsi="Arial" w:cs="Arial"/>
          <w:color w:val="000000" w:themeColor="text1"/>
          <w:sz w:val="24"/>
          <w:szCs w:val="24"/>
        </w:rPr>
        <w:t xml:space="preserve">In </w:t>
      </w:r>
      <w:proofErr w:type="gramStart"/>
      <w:r w:rsidRPr="00BC000A">
        <w:rPr>
          <w:rFonts w:ascii="Arial" w:hAnsi="Arial" w:cs="Arial"/>
          <w:color w:val="000000" w:themeColor="text1"/>
          <w:sz w:val="24"/>
          <w:szCs w:val="24"/>
        </w:rPr>
        <w:t>addition</w:t>
      </w:r>
      <w:proofErr w:type="gramEnd"/>
      <w:r w:rsidRPr="00BC000A">
        <w:rPr>
          <w:rFonts w:ascii="Arial" w:hAnsi="Arial" w:cs="Arial"/>
          <w:color w:val="000000" w:themeColor="text1"/>
          <w:sz w:val="24"/>
          <w:szCs w:val="24"/>
        </w:rPr>
        <w:t xml:space="preserve"> thereto the tribunal find that the behaviour of the minor </w:t>
      </w:r>
      <w:r w:rsidR="00395BE3" w:rsidRPr="00BC000A">
        <w:rPr>
          <w:rFonts w:ascii="Arial" w:hAnsi="Arial" w:cs="Arial"/>
          <w:color w:val="000000" w:themeColor="text1"/>
          <w:sz w:val="24"/>
          <w:szCs w:val="24"/>
        </w:rPr>
        <w:t>appellant</w:t>
      </w:r>
      <w:r w:rsidRPr="00BC000A">
        <w:rPr>
          <w:rFonts w:ascii="Arial" w:hAnsi="Arial" w:cs="Arial"/>
          <w:color w:val="000000" w:themeColor="text1"/>
          <w:sz w:val="24"/>
          <w:szCs w:val="24"/>
        </w:rPr>
        <w:t xml:space="preserve"> is not such that they REGULARLY require another person to intervene and to physically restrain them in order to prevent them from causing physical injury to themselves or others or damage to property. </w:t>
      </w:r>
      <w:r w:rsidR="00A75475">
        <w:rPr>
          <w:rFonts w:ascii="Arial" w:hAnsi="Arial" w:cs="Arial"/>
          <w:color w:val="000000" w:themeColor="text1"/>
          <w:sz w:val="24"/>
          <w:szCs w:val="24"/>
        </w:rPr>
        <w:t xml:space="preserve"> </w:t>
      </w:r>
      <w:r w:rsidRPr="00BC000A">
        <w:rPr>
          <w:rFonts w:ascii="Arial" w:hAnsi="Arial" w:cs="Arial"/>
          <w:color w:val="000000" w:themeColor="text1"/>
          <w:sz w:val="24"/>
          <w:szCs w:val="24"/>
        </w:rPr>
        <w:t>The tribunal find that this, on rare occasions, may occur but that this is not a regular occurrence.”</w:t>
      </w:r>
    </w:p>
    <w:p w14:paraId="2A3E36C7" w14:textId="77777777" w:rsidR="00DB2D0F" w:rsidRPr="00BC000A" w:rsidRDefault="00DB2D0F" w:rsidP="005B4BBF">
      <w:pPr>
        <w:tabs>
          <w:tab w:val="left" w:pos="567"/>
          <w:tab w:val="left" w:pos="1134"/>
          <w:tab w:val="left" w:pos="1701"/>
        </w:tabs>
        <w:spacing w:after="0" w:line="240" w:lineRule="auto"/>
        <w:jc w:val="both"/>
        <w:rPr>
          <w:rFonts w:ascii="Arial" w:hAnsi="Arial" w:cs="Arial"/>
          <w:color w:val="000000" w:themeColor="text1"/>
          <w:sz w:val="24"/>
          <w:szCs w:val="24"/>
        </w:rPr>
      </w:pPr>
    </w:p>
    <w:p w14:paraId="2FC82AF7" w14:textId="028808E9" w:rsidR="00BC5915" w:rsidRPr="00BC000A" w:rsidRDefault="00A75475" w:rsidP="006C6D6F">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23.</w:t>
      </w:r>
      <w:r>
        <w:rPr>
          <w:rFonts w:ascii="Arial" w:hAnsi="Arial" w:cs="Arial"/>
          <w:color w:val="000000" w:themeColor="text1"/>
          <w:sz w:val="24"/>
          <w:szCs w:val="24"/>
        </w:rPr>
        <w:tab/>
      </w:r>
      <w:r w:rsidR="00AD359B" w:rsidRPr="00BC000A">
        <w:rPr>
          <w:rFonts w:ascii="Arial" w:hAnsi="Arial" w:cs="Arial"/>
          <w:color w:val="000000" w:themeColor="text1"/>
          <w:sz w:val="24"/>
          <w:szCs w:val="24"/>
        </w:rPr>
        <w:t>Mr Clements</w:t>
      </w:r>
      <w:r w:rsidR="0096709D" w:rsidRPr="00BC000A">
        <w:rPr>
          <w:rFonts w:ascii="Arial" w:hAnsi="Arial" w:cs="Arial"/>
          <w:color w:val="000000" w:themeColor="text1"/>
          <w:sz w:val="24"/>
          <w:szCs w:val="24"/>
        </w:rPr>
        <w:t>, as indicated above, had some submissions to make</w:t>
      </w:r>
      <w:r w:rsidR="00427BEB" w:rsidRPr="00BC000A">
        <w:rPr>
          <w:rFonts w:ascii="Arial" w:hAnsi="Arial" w:cs="Arial"/>
          <w:color w:val="000000" w:themeColor="text1"/>
          <w:sz w:val="24"/>
          <w:szCs w:val="24"/>
        </w:rPr>
        <w:t xml:space="preserve"> in the appellant’s interests</w:t>
      </w:r>
      <w:r w:rsidR="0096709D" w:rsidRPr="00BC000A">
        <w:rPr>
          <w:rFonts w:ascii="Arial" w:hAnsi="Arial" w:cs="Arial"/>
          <w:color w:val="000000" w:themeColor="text1"/>
          <w:sz w:val="24"/>
          <w:szCs w:val="24"/>
        </w:rPr>
        <w:t xml:space="preserve"> </w:t>
      </w:r>
      <w:r w:rsidR="009B7D8A" w:rsidRPr="00BC000A">
        <w:rPr>
          <w:rFonts w:ascii="Arial" w:hAnsi="Arial" w:cs="Arial"/>
          <w:color w:val="000000" w:themeColor="text1"/>
          <w:sz w:val="24"/>
          <w:szCs w:val="24"/>
        </w:rPr>
        <w:t xml:space="preserve">consistent </w:t>
      </w:r>
      <w:r w:rsidR="0096709D" w:rsidRPr="00BC000A">
        <w:rPr>
          <w:rFonts w:ascii="Arial" w:hAnsi="Arial" w:cs="Arial"/>
          <w:color w:val="000000" w:themeColor="text1"/>
          <w:sz w:val="24"/>
          <w:szCs w:val="24"/>
        </w:rPr>
        <w:t xml:space="preserve">with the Department’s role in these proceedings as an </w:t>
      </w:r>
      <w:r w:rsidR="0096709D" w:rsidRPr="00BC000A">
        <w:rPr>
          <w:rFonts w:ascii="Arial" w:hAnsi="Arial" w:cs="Arial"/>
          <w:i/>
          <w:iCs/>
          <w:color w:val="000000" w:themeColor="text1"/>
          <w:sz w:val="24"/>
          <w:szCs w:val="24"/>
        </w:rPr>
        <w:t>amicus curiae</w:t>
      </w:r>
      <w:r w:rsidR="0096709D" w:rsidRPr="00BC000A">
        <w:rPr>
          <w:rFonts w:ascii="Arial" w:hAnsi="Arial" w:cs="Arial"/>
          <w:color w:val="000000" w:themeColor="text1"/>
          <w:sz w:val="24"/>
          <w:szCs w:val="24"/>
        </w:rPr>
        <w:t xml:space="preserve">. </w:t>
      </w:r>
      <w:r w:rsidR="00635B6D">
        <w:rPr>
          <w:rFonts w:ascii="Arial" w:hAnsi="Arial" w:cs="Arial"/>
          <w:color w:val="000000" w:themeColor="text1"/>
          <w:sz w:val="24"/>
          <w:szCs w:val="24"/>
        </w:rPr>
        <w:t xml:space="preserve"> </w:t>
      </w:r>
      <w:r w:rsidR="0096709D" w:rsidRPr="00BC000A">
        <w:rPr>
          <w:rFonts w:ascii="Arial" w:hAnsi="Arial" w:cs="Arial"/>
          <w:color w:val="000000" w:themeColor="text1"/>
          <w:sz w:val="24"/>
          <w:szCs w:val="24"/>
        </w:rPr>
        <w:t>He</w:t>
      </w:r>
      <w:r w:rsidR="00427BEB" w:rsidRPr="00BC000A">
        <w:rPr>
          <w:rFonts w:ascii="Arial" w:hAnsi="Arial" w:cs="Arial"/>
          <w:color w:val="000000" w:themeColor="text1"/>
          <w:sz w:val="24"/>
          <w:szCs w:val="24"/>
        </w:rPr>
        <w:t xml:space="preserve"> </w:t>
      </w:r>
      <w:r w:rsidR="001F0169" w:rsidRPr="00BC000A">
        <w:rPr>
          <w:rFonts w:ascii="Arial" w:hAnsi="Arial" w:cs="Arial"/>
          <w:color w:val="000000" w:themeColor="text1"/>
          <w:sz w:val="24"/>
          <w:szCs w:val="24"/>
        </w:rPr>
        <w:t xml:space="preserve">noted that the tribunal had found that there was no clinical evidence to confirm that the appellant displayed behaviour that was </w:t>
      </w:r>
      <w:proofErr w:type="gramStart"/>
      <w:r w:rsidR="001F0169" w:rsidRPr="00BC000A">
        <w:rPr>
          <w:rFonts w:ascii="Arial" w:hAnsi="Arial" w:cs="Arial"/>
          <w:color w:val="000000" w:themeColor="text1"/>
          <w:sz w:val="24"/>
          <w:szCs w:val="24"/>
        </w:rPr>
        <w:t>extreme, but</w:t>
      </w:r>
      <w:proofErr w:type="gramEnd"/>
      <w:r w:rsidR="001F0169" w:rsidRPr="00BC000A">
        <w:rPr>
          <w:rFonts w:ascii="Arial" w:hAnsi="Arial" w:cs="Arial"/>
          <w:color w:val="000000" w:themeColor="text1"/>
          <w:sz w:val="24"/>
          <w:szCs w:val="24"/>
        </w:rPr>
        <w:t xml:space="preserve"> had not referred to </w:t>
      </w:r>
      <w:r w:rsidR="007A28FA" w:rsidRPr="00BC000A">
        <w:rPr>
          <w:rFonts w:ascii="Arial" w:hAnsi="Arial" w:cs="Arial"/>
          <w:color w:val="000000" w:themeColor="text1"/>
          <w:sz w:val="24"/>
          <w:szCs w:val="24"/>
        </w:rPr>
        <w:t xml:space="preserve">his father’s evidence that he had on one occasion exposed himself in public. </w:t>
      </w:r>
      <w:r w:rsidR="00635B6D">
        <w:rPr>
          <w:rFonts w:ascii="Arial" w:hAnsi="Arial" w:cs="Arial"/>
          <w:color w:val="000000" w:themeColor="text1"/>
          <w:sz w:val="24"/>
          <w:szCs w:val="24"/>
        </w:rPr>
        <w:t xml:space="preserve"> </w:t>
      </w:r>
      <w:r w:rsidR="007A28FA" w:rsidRPr="00BC000A">
        <w:rPr>
          <w:rFonts w:ascii="Arial" w:hAnsi="Arial" w:cs="Arial"/>
          <w:color w:val="000000" w:themeColor="text1"/>
          <w:sz w:val="24"/>
          <w:szCs w:val="24"/>
        </w:rPr>
        <w:t xml:space="preserve">He </w:t>
      </w:r>
      <w:r w:rsidR="00427BEB" w:rsidRPr="00BC000A">
        <w:rPr>
          <w:rFonts w:ascii="Arial" w:hAnsi="Arial" w:cs="Arial"/>
          <w:color w:val="000000" w:themeColor="text1"/>
          <w:sz w:val="24"/>
          <w:szCs w:val="24"/>
        </w:rPr>
        <w:t xml:space="preserve">referred me to the decision of Upper Tribunal Judge Church in Great Britain in the case </w:t>
      </w:r>
      <w:r w:rsidR="00427BEB" w:rsidRPr="00BC000A">
        <w:rPr>
          <w:rFonts w:ascii="Arial" w:hAnsi="Arial" w:cs="Arial"/>
          <w:color w:val="000000" w:themeColor="text1"/>
          <w:sz w:val="24"/>
          <w:szCs w:val="24"/>
        </w:rPr>
        <w:lastRenderedPageBreak/>
        <w:t xml:space="preserve">of </w:t>
      </w:r>
      <w:r w:rsidR="00427BEB" w:rsidRPr="00BC000A">
        <w:rPr>
          <w:rFonts w:ascii="Arial" w:hAnsi="Arial" w:cs="Arial"/>
          <w:i/>
          <w:iCs/>
          <w:color w:val="000000" w:themeColor="text1"/>
          <w:sz w:val="24"/>
          <w:szCs w:val="24"/>
        </w:rPr>
        <w:t>XTC v Secretary of State for Work and Pensions</w:t>
      </w:r>
      <w:r w:rsidR="00427BEB" w:rsidRPr="00BC000A">
        <w:rPr>
          <w:rFonts w:ascii="Arial" w:hAnsi="Arial" w:cs="Arial"/>
          <w:color w:val="000000" w:themeColor="text1"/>
          <w:sz w:val="24"/>
          <w:szCs w:val="24"/>
        </w:rPr>
        <w:t xml:space="preserve"> [2020] UKUT 342.</w:t>
      </w:r>
      <w:r w:rsidR="00635B6D">
        <w:rPr>
          <w:rFonts w:ascii="Arial" w:hAnsi="Arial" w:cs="Arial"/>
          <w:color w:val="000000" w:themeColor="text1"/>
          <w:sz w:val="24"/>
          <w:szCs w:val="24"/>
        </w:rPr>
        <w:t xml:space="preserve"> </w:t>
      </w:r>
      <w:r w:rsidR="00427BEB" w:rsidRPr="00BC000A">
        <w:rPr>
          <w:rFonts w:ascii="Arial" w:hAnsi="Arial" w:cs="Arial"/>
          <w:color w:val="000000" w:themeColor="text1"/>
          <w:sz w:val="24"/>
          <w:szCs w:val="24"/>
        </w:rPr>
        <w:t xml:space="preserve"> He made </w:t>
      </w:r>
      <w:proofErr w:type="gramStart"/>
      <w:r w:rsidR="00427BEB" w:rsidRPr="00BC000A">
        <w:rPr>
          <w:rFonts w:ascii="Arial" w:hAnsi="Arial" w:cs="Arial"/>
          <w:color w:val="000000" w:themeColor="text1"/>
          <w:sz w:val="24"/>
          <w:szCs w:val="24"/>
        </w:rPr>
        <w:t>a number of</w:t>
      </w:r>
      <w:proofErr w:type="gramEnd"/>
      <w:r w:rsidR="00427BEB" w:rsidRPr="00BC000A">
        <w:rPr>
          <w:rFonts w:ascii="Arial" w:hAnsi="Arial" w:cs="Arial"/>
          <w:color w:val="000000" w:themeColor="text1"/>
          <w:sz w:val="24"/>
          <w:szCs w:val="24"/>
        </w:rPr>
        <w:t xml:space="preserve"> criticisms of the</w:t>
      </w:r>
      <w:r w:rsidR="0096709D" w:rsidRPr="00BC000A">
        <w:rPr>
          <w:rFonts w:ascii="Arial" w:hAnsi="Arial" w:cs="Arial"/>
          <w:color w:val="000000" w:themeColor="text1"/>
          <w:sz w:val="24"/>
          <w:szCs w:val="24"/>
        </w:rPr>
        <w:t xml:space="preserve"> present</w:t>
      </w:r>
      <w:r w:rsidR="00427BEB" w:rsidRPr="00BC000A">
        <w:rPr>
          <w:rFonts w:ascii="Arial" w:hAnsi="Arial" w:cs="Arial"/>
          <w:color w:val="000000" w:themeColor="text1"/>
          <w:sz w:val="24"/>
          <w:szCs w:val="24"/>
        </w:rPr>
        <w:t xml:space="preserve"> tribunal’s decision arising from what was decided in that case.</w:t>
      </w:r>
    </w:p>
    <w:p w14:paraId="2D2501D3" w14:textId="77777777" w:rsidR="00BC5915" w:rsidRPr="00BC000A" w:rsidRDefault="00BC5915" w:rsidP="006C6D6F">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p>
    <w:p w14:paraId="7FC3C90D" w14:textId="38EA18A6" w:rsidR="00BC5915" w:rsidRPr="00BC000A" w:rsidRDefault="00635B6D" w:rsidP="006C6D6F">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24.</w:t>
      </w:r>
      <w:r>
        <w:rPr>
          <w:rFonts w:ascii="Arial" w:hAnsi="Arial" w:cs="Arial"/>
          <w:color w:val="000000" w:themeColor="text1"/>
          <w:sz w:val="24"/>
          <w:szCs w:val="24"/>
        </w:rPr>
        <w:tab/>
      </w:r>
      <w:r w:rsidR="001F0169" w:rsidRPr="00BC000A">
        <w:rPr>
          <w:rFonts w:ascii="Arial" w:hAnsi="Arial" w:cs="Arial"/>
          <w:color w:val="000000" w:themeColor="text1"/>
          <w:sz w:val="24"/>
          <w:szCs w:val="24"/>
        </w:rPr>
        <w:t xml:space="preserve">The first point he drew from </w:t>
      </w:r>
      <w:r w:rsidR="001F0169" w:rsidRPr="00BC000A">
        <w:rPr>
          <w:rFonts w:ascii="Arial" w:hAnsi="Arial" w:cs="Arial"/>
          <w:i/>
          <w:iCs/>
          <w:color w:val="000000" w:themeColor="text1"/>
          <w:sz w:val="24"/>
          <w:szCs w:val="24"/>
        </w:rPr>
        <w:t>XTC</w:t>
      </w:r>
      <w:r w:rsidR="001F0169" w:rsidRPr="00BC000A">
        <w:rPr>
          <w:rFonts w:ascii="Arial" w:hAnsi="Arial" w:cs="Arial"/>
          <w:color w:val="000000" w:themeColor="text1"/>
          <w:sz w:val="24"/>
          <w:szCs w:val="24"/>
        </w:rPr>
        <w:t xml:space="preserve"> was that the incident of the applicant exposing himself in public was an instance of disruptive behaviour that was extreme, within the meaning of regulation 12(6)(a). </w:t>
      </w:r>
      <w:r w:rsidR="000A6CB2">
        <w:rPr>
          <w:rFonts w:ascii="Arial" w:hAnsi="Arial" w:cs="Arial"/>
          <w:color w:val="000000" w:themeColor="text1"/>
          <w:sz w:val="24"/>
          <w:szCs w:val="24"/>
        </w:rPr>
        <w:t xml:space="preserve"> </w:t>
      </w:r>
      <w:r w:rsidR="001F0169" w:rsidRPr="00BC000A">
        <w:rPr>
          <w:rFonts w:ascii="Arial" w:hAnsi="Arial" w:cs="Arial"/>
          <w:color w:val="000000" w:themeColor="text1"/>
          <w:sz w:val="24"/>
          <w:szCs w:val="24"/>
        </w:rPr>
        <w:t>I will accept for present purposes that this may be so</w:t>
      </w:r>
      <w:r w:rsidR="007A28FA" w:rsidRPr="00BC000A">
        <w:rPr>
          <w:rFonts w:ascii="Arial" w:hAnsi="Arial" w:cs="Arial"/>
          <w:color w:val="000000" w:themeColor="text1"/>
          <w:sz w:val="24"/>
          <w:szCs w:val="24"/>
        </w:rPr>
        <w:t>, and that the tribunal did not expressly refer to it in its findings</w:t>
      </w:r>
      <w:r w:rsidR="001F0169" w:rsidRPr="00BC000A">
        <w:rPr>
          <w:rFonts w:ascii="Arial" w:hAnsi="Arial" w:cs="Arial"/>
          <w:color w:val="000000" w:themeColor="text1"/>
          <w:sz w:val="24"/>
          <w:szCs w:val="24"/>
        </w:rPr>
        <w:t xml:space="preserve">. </w:t>
      </w:r>
      <w:r w:rsidR="000A6CB2">
        <w:rPr>
          <w:rFonts w:ascii="Arial" w:hAnsi="Arial" w:cs="Arial"/>
          <w:color w:val="000000" w:themeColor="text1"/>
          <w:sz w:val="24"/>
          <w:szCs w:val="24"/>
        </w:rPr>
        <w:t xml:space="preserve"> </w:t>
      </w:r>
      <w:r w:rsidR="007A28FA" w:rsidRPr="00BC000A">
        <w:rPr>
          <w:rFonts w:ascii="Arial" w:hAnsi="Arial" w:cs="Arial"/>
          <w:color w:val="000000" w:themeColor="text1"/>
          <w:sz w:val="24"/>
          <w:szCs w:val="24"/>
        </w:rPr>
        <w:t xml:space="preserve">However, the test in regulation 12(6) is a conjunctive one, requiring sub-paragraphs (a), (b) and (c) each to be satisfied. </w:t>
      </w:r>
      <w:r w:rsidR="000A6CB2">
        <w:rPr>
          <w:rFonts w:ascii="Arial" w:hAnsi="Arial" w:cs="Arial"/>
          <w:color w:val="000000" w:themeColor="text1"/>
          <w:sz w:val="24"/>
          <w:szCs w:val="24"/>
        </w:rPr>
        <w:t xml:space="preserve"> </w:t>
      </w:r>
      <w:r w:rsidR="00C744C4" w:rsidRPr="00BC000A">
        <w:rPr>
          <w:rFonts w:ascii="Arial" w:hAnsi="Arial" w:cs="Arial"/>
          <w:color w:val="000000" w:themeColor="text1"/>
          <w:sz w:val="24"/>
          <w:szCs w:val="24"/>
        </w:rPr>
        <w:t>As Mr Clements points out, s</w:t>
      </w:r>
      <w:r w:rsidR="007A28FA" w:rsidRPr="00BC000A">
        <w:rPr>
          <w:rFonts w:ascii="Arial" w:hAnsi="Arial" w:cs="Arial"/>
          <w:color w:val="000000" w:themeColor="text1"/>
          <w:sz w:val="24"/>
          <w:szCs w:val="24"/>
        </w:rPr>
        <w:t xml:space="preserve">ub-paragraph (b) requires evidence of a requirement for intervention to physically restrain a claimant </w:t>
      </w:r>
      <w:proofErr w:type="gramStart"/>
      <w:r w:rsidR="007A28FA" w:rsidRPr="00BC000A">
        <w:rPr>
          <w:rFonts w:ascii="Arial" w:hAnsi="Arial" w:cs="Arial"/>
          <w:color w:val="000000" w:themeColor="text1"/>
          <w:sz w:val="24"/>
          <w:szCs w:val="24"/>
        </w:rPr>
        <w:t>in order to</w:t>
      </w:r>
      <w:proofErr w:type="gramEnd"/>
      <w:r w:rsidR="007A28FA" w:rsidRPr="00BC000A">
        <w:rPr>
          <w:rFonts w:ascii="Arial" w:hAnsi="Arial" w:cs="Arial"/>
          <w:color w:val="000000" w:themeColor="text1"/>
          <w:sz w:val="24"/>
          <w:szCs w:val="24"/>
        </w:rPr>
        <w:t xml:space="preserve"> prevent</w:t>
      </w:r>
      <w:r w:rsidR="00C744C4" w:rsidRPr="00BC000A">
        <w:rPr>
          <w:rFonts w:ascii="Arial" w:hAnsi="Arial" w:cs="Arial"/>
          <w:color w:val="000000" w:themeColor="text1"/>
          <w:sz w:val="24"/>
          <w:szCs w:val="24"/>
        </w:rPr>
        <w:t xml:space="preserve"> physical</w:t>
      </w:r>
      <w:r w:rsidR="007A28FA" w:rsidRPr="00BC000A">
        <w:rPr>
          <w:rFonts w:ascii="Arial" w:hAnsi="Arial" w:cs="Arial"/>
          <w:color w:val="000000" w:themeColor="text1"/>
          <w:sz w:val="24"/>
          <w:szCs w:val="24"/>
        </w:rPr>
        <w:t xml:space="preserve"> injury to himself or others or damage to property arising from the disruptive behaviour which is extreme. </w:t>
      </w:r>
      <w:r w:rsidR="000A6CB2">
        <w:rPr>
          <w:rFonts w:ascii="Arial" w:hAnsi="Arial" w:cs="Arial"/>
          <w:color w:val="000000" w:themeColor="text1"/>
          <w:sz w:val="24"/>
          <w:szCs w:val="24"/>
        </w:rPr>
        <w:t xml:space="preserve"> </w:t>
      </w:r>
      <w:r w:rsidR="007A28FA" w:rsidRPr="00BC000A">
        <w:rPr>
          <w:rFonts w:ascii="Arial" w:hAnsi="Arial" w:cs="Arial"/>
          <w:color w:val="000000" w:themeColor="text1"/>
          <w:sz w:val="24"/>
          <w:szCs w:val="24"/>
        </w:rPr>
        <w:t>Whether or not it amounts to extreme behaviour, it does not appear to me that the instance of the appellant exposing himself can satisfy that test, as no physical injury or damage would result from th</w:t>
      </w:r>
      <w:r w:rsidR="00C744C4" w:rsidRPr="00BC000A">
        <w:rPr>
          <w:rFonts w:ascii="Arial" w:hAnsi="Arial" w:cs="Arial"/>
          <w:color w:val="000000" w:themeColor="text1"/>
          <w:sz w:val="24"/>
          <w:szCs w:val="24"/>
        </w:rPr>
        <w:t>at</w:t>
      </w:r>
      <w:r w:rsidR="007A28FA" w:rsidRPr="00BC000A">
        <w:rPr>
          <w:rFonts w:ascii="Arial" w:hAnsi="Arial" w:cs="Arial"/>
          <w:color w:val="000000" w:themeColor="text1"/>
          <w:sz w:val="24"/>
          <w:szCs w:val="24"/>
        </w:rPr>
        <w:t xml:space="preserve"> </w:t>
      </w:r>
      <w:r w:rsidR="00C744C4" w:rsidRPr="00BC000A">
        <w:rPr>
          <w:rFonts w:ascii="Arial" w:hAnsi="Arial" w:cs="Arial"/>
          <w:color w:val="000000" w:themeColor="text1"/>
          <w:sz w:val="24"/>
          <w:szCs w:val="24"/>
        </w:rPr>
        <w:t>behaviour</w:t>
      </w:r>
      <w:r w:rsidR="007A28FA" w:rsidRPr="00BC000A">
        <w:rPr>
          <w:rFonts w:ascii="Arial" w:hAnsi="Arial" w:cs="Arial"/>
          <w:color w:val="000000" w:themeColor="text1"/>
          <w:sz w:val="24"/>
          <w:szCs w:val="24"/>
        </w:rPr>
        <w:t>.</w:t>
      </w:r>
    </w:p>
    <w:p w14:paraId="1504E9EB" w14:textId="77777777" w:rsidR="00BC5915" w:rsidRPr="00BC000A" w:rsidRDefault="00BC5915" w:rsidP="006C6D6F">
      <w:pPr>
        <w:pStyle w:val="ListParagraph"/>
        <w:tabs>
          <w:tab w:val="left" w:pos="567"/>
          <w:tab w:val="left" w:pos="1134"/>
          <w:tab w:val="left" w:pos="1701"/>
        </w:tabs>
        <w:spacing w:after="0" w:line="240" w:lineRule="auto"/>
        <w:ind w:left="567" w:hanging="567"/>
        <w:rPr>
          <w:rFonts w:ascii="Arial" w:hAnsi="Arial" w:cs="Arial"/>
          <w:color w:val="000000" w:themeColor="text1"/>
          <w:sz w:val="24"/>
          <w:szCs w:val="24"/>
        </w:rPr>
      </w:pPr>
    </w:p>
    <w:p w14:paraId="788E88F3" w14:textId="4AD2ED09" w:rsidR="00230DB6" w:rsidRPr="00BC000A" w:rsidRDefault="000A6CB2" w:rsidP="006C6D6F">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25.</w:t>
      </w:r>
      <w:r>
        <w:rPr>
          <w:rFonts w:ascii="Arial" w:hAnsi="Arial" w:cs="Arial"/>
          <w:color w:val="000000" w:themeColor="text1"/>
          <w:sz w:val="24"/>
          <w:szCs w:val="24"/>
        </w:rPr>
        <w:tab/>
      </w:r>
      <w:r w:rsidR="007A28FA" w:rsidRPr="00BC000A">
        <w:rPr>
          <w:rFonts w:ascii="Arial" w:hAnsi="Arial" w:cs="Arial"/>
          <w:color w:val="000000" w:themeColor="text1"/>
          <w:sz w:val="24"/>
          <w:szCs w:val="24"/>
        </w:rPr>
        <w:t xml:space="preserve">Mr Clements referred to other evidence relating to the appellant’s behaviour. </w:t>
      </w:r>
      <w:r w:rsidR="006C08D4">
        <w:rPr>
          <w:rFonts w:ascii="Arial" w:hAnsi="Arial" w:cs="Arial"/>
          <w:color w:val="000000" w:themeColor="text1"/>
          <w:sz w:val="24"/>
          <w:szCs w:val="24"/>
        </w:rPr>
        <w:t xml:space="preserve"> </w:t>
      </w:r>
      <w:r w:rsidR="00C97819" w:rsidRPr="00BC000A">
        <w:rPr>
          <w:rFonts w:ascii="Arial" w:hAnsi="Arial" w:cs="Arial"/>
          <w:color w:val="000000" w:themeColor="text1"/>
          <w:sz w:val="24"/>
          <w:szCs w:val="24"/>
        </w:rPr>
        <w:t xml:space="preserve">He noted the submission of the applicant’s representative that “He is also running across onto traffic”. </w:t>
      </w:r>
      <w:r w:rsidR="006C08D4">
        <w:rPr>
          <w:rFonts w:ascii="Arial" w:hAnsi="Arial" w:cs="Arial"/>
          <w:color w:val="000000" w:themeColor="text1"/>
          <w:sz w:val="24"/>
          <w:szCs w:val="24"/>
        </w:rPr>
        <w:t xml:space="preserve"> </w:t>
      </w:r>
      <w:r w:rsidR="00C97819" w:rsidRPr="00BC000A">
        <w:rPr>
          <w:rFonts w:ascii="Arial" w:hAnsi="Arial" w:cs="Arial"/>
          <w:color w:val="000000" w:themeColor="text1"/>
          <w:sz w:val="24"/>
          <w:szCs w:val="24"/>
        </w:rPr>
        <w:t xml:space="preserve">I note the appellant’s father’s evidence to the effect that “He would run away … I can physically hold on to him but my ex-wife cannot. </w:t>
      </w:r>
      <w:r w:rsidR="006C08D4">
        <w:rPr>
          <w:rFonts w:ascii="Arial" w:hAnsi="Arial" w:cs="Arial"/>
          <w:color w:val="000000" w:themeColor="text1"/>
          <w:sz w:val="24"/>
          <w:szCs w:val="24"/>
        </w:rPr>
        <w:t xml:space="preserve"> </w:t>
      </w:r>
      <w:r w:rsidR="00C97819" w:rsidRPr="00BC000A">
        <w:rPr>
          <w:rFonts w:ascii="Arial" w:hAnsi="Arial" w:cs="Arial"/>
          <w:color w:val="000000" w:themeColor="text1"/>
          <w:sz w:val="24"/>
          <w:szCs w:val="24"/>
        </w:rPr>
        <w:t xml:space="preserve">He is unpredictable”. </w:t>
      </w:r>
      <w:r w:rsidR="006C08D4">
        <w:rPr>
          <w:rFonts w:ascii="Arial" w:hAnsi="Arial" w:cs="Arial"/>
          <w:color w:val="000000" w:themeColor="text1"/>
          <w:sz w:val="24"/>
          <w:szCs w:val="24"/>
        </w:rPr>
        <w:t xml:space="preserve"> </w:t>
      </w:r>
      <w:r w:rsidR="00C97819" w:rsidRPr="00BC000A">
        <w:rPr>
          <w:rFonts w:ascii="Arial" w:hAnsi="Arial" w:cs="Arial"/>
          <w:color w:val="000000" w:themeColor="text1"/>
          <w:sz w:val="24"/>
          <w:szCs w:val="24"/>
        </w:rPr>
        <w:t xml:space="preserve">I also observe myself that there were references in the representative’s submission to the fact that “He will sometimes refuse to walk. </w:t>
      </w:r>
      <w:r w:rsidR="006C08D4">
        <w:rPr>
          <w:rFonts w:ascii="Arial" w:hAnsi="Arial" w:cs="Arial"/>
          <w:color w:val="000000" w:themeColor="text1"/>
          <w:sz w:val="24"/>
          <w:szCs w:val="24"/>
        </w:rPr>
        <w:t xml:space="preserve"> </w:t>
      </w:r>
      <w:r w:rsidR="00C97819" w:rsidRPr="00BC000A">
        <w:rPr>
          <w:rFonts w:ascii="Arial" w:hAnsi="Arial" w:cs="Arial"/>
          <w:color w:val="000000" w:themeColor="text1"/>
          <w:sz w:val="24"/>
          <w:szCs w:val="24"/>
        </w:rPr>
        <w:t>He will refuse to leave the car”.</w:t>
      </w:r>
    </w:p>
    <w:p w14:paraId="0F28D568" w14:textId="77777777" w:rsidR="00230DB6" w:rsidRPr="00BC000A" w:rsidRDefault="00230DB6" w:rsidP="006C6D6F">
      <w:pPr>
        <w:pStyle w:val="ListParagraph"/>
        <w:tabs>
          <w:tab w:val="left" w:pos="567"/>
          <w:tab w:val="left" w:pos="1134"/>
          <w:tab w:val="left" w:pos="1701"/>
        </w:tabs>
        <w:spacing w:after="0" w:line="240" w:lineRule="auto"/>
        <w:ind w:left="567" w:hanging="567"/>
        <w:rPr>
          <w:rFonts w:ascii="Arial" w:hAnsi="Arial" w:cs="Arial"/>
          <w:color w:val="000000" w:themeColor="text1"/>
          <w:sz w:val="24"/>
          <w:szCs w:val="24"/>
        </w:rPr>
      </w:pPr>
    </w:p>
    <w:p w14:paraId="2C8FA577" w14:textId="199FF40E" w:rsidR="00C97819" w:rsidRPr="00BC000A" w:rsidRDefault="006C08D4" w:rsidP="006C6D6F">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26.</w:t>
      </w:r>
      <w:r>
        <w:rPr>
          <w:rFonts w:ascii="Arial" w:hAnsi="Arial" w:cs="Arial"/>
          <w:color w:val="000000" w:themeColor="text1"/>
          <w:sz w:val="24"/>
          <w:szCs w:val="24"/>
        </w:rPr>
        <w:tab/>
      </w:r>
      <w:r w:rsidR="00C97819" w:rsidRPr="00BC000A">
        <w:rPr>
          <w:rFonts w:ascii="Arial" w:hAnsi="Arial" w:cs="Arial"/>
          <w:color w:val="000000" w:themeColor="text1"/>
          <w:sz w:val="24"/>
          <w:szCs w:val="24"/>
        </w:rPr>
        <w:t xml:space="preserve">Mr Clements observes that the tribunal has in general terms </w:t>
      </w:r>
      <w:r w:rsidR="009B7D8A" w:rsidRPr="00BC000A">
        <w:rPr>
          <w:rFonts w:ascii="Arial" w:hAnsi="Arial" w:cs="Arial"/>
          <w:color w:val="000000" w:themeColor="text1"/>
          <w:sz w:val="24"/>
          <w:szCs w:val="24"/>
        </w:rPr>
        <w:t>accept</w:t>
      </w:r>
      <w:r w:rsidR="00C97819" w:rsidRPr="00BC000A">
        <w:rPr>
          <w:rFonts w:ascii="Arial" w:hAnsi="Arial" w:cs="Arial"/>
          <w:color w:val="000000" w:themeColor="text1"/>
          <w:sz w:val="24"/>
          <w:szCs w:val="24"/>
        </w:rPr>
        <w:t xml:space="preserve">ed that </w:t>
      </w:r>
      <w:r w:rsidR="00936D5A" w:rsidRPr="00BC000A">
        <w:rPr>
          <w:rFonts w:ascii="Arial" w:hAnsi="Arial" w:cs="Arial"/>
          <w:color w:val="000000" w:themeColor="text1"/>
          <w:sz w:val="24"/>
          <w:szCs w:val="24"/>
        </w:rPr>
        <w:t xml:space="preserve">whereas the appellant’s behaviour was not such as to require physical intervention and restraint regularly, it did happen on rare occasions. </w:t>
      </w:r>
      <w:r w:rsidR="006C6D6F">
        <w:rPr>
          <w:rFonts w:ascii="Arial" w:hAnsi="Arial" w:cs="Arial"/>
          <w:color w:val="000000" w:themeColor="text1"/>
          <w:sz w:val="24"/>
          <w:szCs w:val="24"/>
        </w:rPr>
        <w:t xml:space="preserve"> </w:t>
      </w:r>
      <w:r w:rsidR="00936D5A" w:rsidRPr="00BC000A">
        <w:rPr>
          <w:rFonts w:ascii="Arial" w:hAnsi="Arial" w:cs="Arial"/>
          <w:color w:val="000000" w:themeColor="text1"/>
          <w:sz w:val="24"/>
          <w:szCs w:val="24"/>
        </w:rPr>
        <w:t>However, he</w:t>
      </w:r>
      <w:r w:rsidR="00C97819" w:rsidRPr="00BC000A">
        <w:rPr>
          <w:rFonts w:ascii="Arial" w:hAnsi="Arial" w:cs="Arial"/>
          <w:color w:val="000000" w:themeColor="text1"/>
          <w:sz w:val="24"/>
          <w:szCs w:val="24"/>
        </w:rPr>
        <w:t xml:space="preserve"> then addresses the meaning of “regularly”</w:t>
      </w:r>
      <w:r w:rsidR="00936D5A" w:rsidRPr="00BC000A">
        <w:rPr>
          <w:rFonts w:ascii="Arial" w:hAnsi="Arial" w:cs="Arial"/>
          <w:color w:val="000000" w:themeColor="text1"/>
          <w:sz w:val="24"/>
          <w:szCs w:val="24"/>
        </w:rPr>
        <w:t xml:space="preserve">, again with reference to the Upper Tribunal case of </w:t>
      </w:r>
      <w:r w:rsidR="00936D5A" w:rsidRPr="00BC000A">
        <w:rPr>
          <w:rFonts w:ascii="Arial" w:hAnsi="Arial" w:cs="Arial"/>
          <w:i/>
          <w:iCs/>
          <w:color w:val="000000" w:themeColor="text1"/>
          <w:sz w:val="24"/>
          <w:szCs w:val="24"/>
        </w:rPr>
        <w:t>XTC</w:t>
      </w:r>
      <w:r w:rsidR="00936D5A" w:rsidRPr="00BC000A">
        <w:rPr>
          <w:rFonts w:ascii="Arial" w:hAnsi="Arial" w:cs="Arial"/>
          <w:color w:val="000000" w:themeColor="text1"/>
          <w:sz w:val="24"/>
          <w:szCs w:val="24"/>
        </w:rPr>
        <w:t>.</w:t>
      </w:r>
      <w:r w:rsidR="00C97819" w:rsidRPr="00BC000A">
        <w:rPr>
          <w:rFonts w:ascii="Arial" w:hAnsi="Arial" w:cs="Arial"/>
          <w:color w:val="000000" w:themeColor="text1"/>
          <w:sz w:val="24"/>
          <w:szCs w:val="24"/>
        </w:rPr>
        <w:t xml:space="preserve"> </w:t>
      </w:r>
      <w:r w:rsidR="006C6D6F">
        <w:rPr>
          <w:rFonts w:ascii="Arial" w:hAnsi="Arial" w:cs="Arial"/>
          <w:color w:val="000000" w:themeColor="text1"/>
          <w:sz w:val="24"/>
          <w:szCs w:val="24"/>
        </w:rPr>
        <w:t xml:space="preserve"> </w:t>
      </w:r>
      <w:r w:rsidR="00936D5A" w:rsidRPr="00BC000A">
        <w:rPr>
          <w:rFonts w:ascii="Arial" w:hAnsi="Arial" w:cs="Arial"/>
          <w:color w:val="000000" w:themeColor="text1"/>
          <w:sz w:val="24"/>
          <w:szCs w:val="24"/>
        </w:rPr>
        <w:t xml:space="preserve">There, Judge Church said at paragraph 39-40 (referring also to the decision of Upper Tribunal Judge </w:t>
      </w:r>
      <w:proofErr w:type="spellStart"/>
      <w:r w:rsidR="00936D5A" w:rsidRPr="00BC000A">
        <w:rPr>
          <w:rFonts w:ascii="Arial" w:hAnsi="Arial" w:cs="Arial"/>
          <w:color w:val="000000" w:themeColor="text1"/>
          <w:sz w:val="24"/>
          <w:szCs w:val="24"/>
        </w:rPr>
        <w:t>Wikeley</w:t>
      </w:r>
      <w:proofErr w:type="spellEnd"/>
      <w:r w:rsidR="00936D5A" w:rsidRPr="00BC000A">
        <w:rPr>
          <w:rFonts w:ascii="Arial" w:hAnsi="Arial" w:cs="Arial"/>
          <w:color w:val="000000" w:themeColor="text1"/>
          <w:sz w:val="24"/>
          <w:szCs w:val="24"/>
        </w:rPr>
        <w:t xml:space="preserve"> in </w:t>
      </w:r>
      <w:r w:rsidR="00936D5A" w:rsidRPr="00BC000A">
        <w:rPr>
          <w:rFonts w:ascii="Arial" w:hAnsi="Arial" w:cs="Arial"/>
          <w:i/>
          <w:iCs/>
          <w:color w:val="000000" w:themeColor="text1"/>
          <w:sz w:val="24"/>
          <w:szCs w:val="24"/>
        </w:rPr>
        <w:t>Secretary of State for Work and Pensions v DM</w:t>
      </w:r>
      <w:r w:rsidR="00936D5A" w:rsidRPr="00BC000A">
        <w:rPr>
          <w:rFonts w:ascii="Arial" w:hAnsi="Arial" w:cs="Arial"/>
          <w:color w:val="000000" w:themeColor="text1"/>
          <w:sz w:val="24"/>
          <w:szCs w:val="24"/>
        </w:rPr>
        <w:t xml:space="preserve"> [2010] UKUT 318):</w:t>
      </w:r>
    </w:p>
    <w:p w14:paraId="1DCB7FED" w14:textId="77777777" w:rsidR="00936D5A" w:rsidRPr="00BC000A" w:rsidRDefault="00936D5A" w:rsidP="005B4BBF">
      <w:pPr>
        <w:tabs>
          <w:tab w:val="left" w:pos="567"/>
          <w:tab w:val="left" w:pos="1134"/>
          <w:tab w:val="left" w:pos="1701"/>
        </w:tabs>
        <w:spacing w:after="0" w:line="240" w:lineRule="auto"/>
        <w:jc w:val="both"/>
        <w:rPr>
          <w:rFonts w:ascii="Arial" w:hAnsi="Arial" w:cs="Arial"/>
          <w:color w:val="000000" w:themeColor="text1"/>
          <w:sz w:val="24"/>
          <w:szCs w:val="24"/>
        </w:rPr>
      </w:pPr>
    </w:p>
    <w:p w14:paraId="22F77BB2" w14:textId="5C5ED383" w:rsidR="00936D5A" w:rsidRPr="00BC000A" w:rsidRDefault="00F30AB7" w:rsidP="00F30AB7">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ab/>
      </w:r>
      <w:r w:rsidR="00936D5A" w:rsidRPr="00BC000A">
        <w:rPr>
          <w:rFonts w:ascii="Arial" w:hAnsi="Arial" w:cs="Arial"/>
          <w:color w:val="000000" w:themeColor="text1"/>
          <w:sz w:val="24"/>
          <w:szCs w:val="24"/>
        </w:rPr>
        <w:t xml:space="preserve">39. I agree with what I have quoted Judge </w:t>
      </w:r>
      <w:proofErr w:type="spellStart"/>
      <w:r w:rsidR="00936D5A" w:rsidRPr="00BC000A">
        <w:rPr>
          <w:rFonts w:ascii="Arial" w:hAnsi="Arial" w:cs="Arial"/>
          <w:color w:val="000000" w:themeColor="text1"/>
          <w:sz w:val="24"/>
          <w:szCs w:val="24"/>
        </w:rPr>
        <w:t>Wikeley</w:t>
      </w:r>
      <w:proofErr w:type="spellEnd"/>
      <w:r w:rsidR="00936D5A" w:rsidRPr="00BC000A">
        <w:rPr>
          <w:rFonts w:ascii="Arial" w:hAnsi="Arial" w:cs="Arial"/>
          <w:color w:val="000000" w:themeColor="text1"/>
          <w:sz w:val="24"/>
          <w:szCs w:val="24"/>
        </w:rPr>
        <w:t xml:space="preserve"> as saying above. </w:t>
      </w:r>
      <w:r>
        <w:rPr>
          <w:rFonts w:ascii="Arial" w:hAnsi="Arial" w:cs="Arial"/>
          <w:color w:val="000000" w:themeColor="text1"/>
          <w:sz w:val="24"/>
          <w:szCs w:val="24"/>
        </w:rPr>
        <w:t xml:space="preserve"> </w:t>
      </w:r>
      <w:r w:rsidR="00936D5A" w:rsidRPr="00BC000A">
        <w:rPr>
          <w:rFonts w:ascii="Arial" w:hAnsi="Arial" w:cs="Arial"/>
          <w:color w:val="000000" w:themeColor="text1"/>
          <w:sz w:val="24"/>
          <w:szCs w:val="24"/>
        </w:rPr>
        <w:t xml:space="preserve">I note that none of these authorities seeks to put a figure on how often something must occur for it to be said to occur “regularly”. </w:t>
      </w:r>
      <w:r>
        <w:rPr>
          <w:rFonts w:ascii="Arial" w:hAnsi="Arial" w:cs="Arial"/>
          <w:color w:val="000000" w:themeColor="text1"/>
          <w:sz w:val="24"/>
          <w:szCs w:val="24"/>
        </w:rPr>
        <w:t xml:space="preserve"> </w:t>
      </w:r>
      <w:r w:rsidR="00936D5A" w:rsidRPr="00BC000A">
        <w:rPr>
          <w:rFonts w:ascii="Arial" w:hAnsi="Arial" w:cs="Arial"/>
          <w:color w:val="000000" w:themeColor="text1"/>
          <w:sz w:val="24"/>
          <w:szCs w:val="24"/>
        </w:rPr>
        <w:t xml:space="preserve">To do so would be unhelpful because what is required is a global appraisal of the situation in all the circumstances. </w:t>
      </w:r>
      <w:r>
        <w:rPr>
          <w:rFonts w:ascii="Arial" w:hAnsi="Arial" w:cs="Arial"/>
          <w:color w:val="000000" w:themeColor="text1"/>
          <w:sz w:val="24"/>
          <w:szCs w:val="24"/>
        </w:rPr>
        <w:t xml:space="preserve"> </w:t>
      </w:r>
      <w:r w:rsidR="00936D5A" w:rsidRPr="00BC000A">
        <w:rPr>
          <w:rFonts w:ascii="Arial" w:hAnsi="Arial" w:cs="Arial"/>
          <w:color w:val="000000" w:themeColor="text1"/>
          <w:sz w:val="24"/>
          <w:szCs w:val="24"/>
        </w:rPr>
        <w:t xml:space="preserve">The Tribunal should have considered the Appellant’s </w:t>
      </w:r>
      <w:proofErr w:type="gramStart"/>
      <w:r w:rsidR="00936D5A" w:rsidRPr="00BC000A">
        <w:rPr>
          <w:rFonts w:ascii="Arial" w:hAnsi="Arial" w:cs="Arial"/>
          <w:color w:val="000000" w:themeColor="text1"/>
          <w:sz w:val="24"/>
          <w:szCs w:val="24"/>
        </w:rPr>
        <w:t>behaviour as a whole, and</w:t>
      </w:r>
      <w:proofErr w:type="gramEnd"/>
      <w:r w:rsidR="00936D5A" w:rsidRPr="00BC000A">
        <w:rPr>
          <w:rFonts w:ascii="Arial" w:hAnsi="Arial" w:cs="Arial"/>
          <w:color w:val="000000" w:themeColor="text1"/>
          <w:sz w:val="24"/>
          <w:szCs w:val="24"/>
        </w:rPr>
        <w:t xml:space="preserve"> made findings as to:</w:t>
      </w:r>
    </w:p>
    <w:p w14:paraId="0B5111EA" w14:textId="77777777" w:rsidR="00936D5A" w:rsidRPr="00BC000A" w:rsidRDefault="00936D5A" w:rsidP="00F30AB7">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p>
    <w:p w14:paraId="402904F7" w14:textId="6E8A9350" w:rsidR="00936D5A" w:rsidRDefault="00F30AB7" w:rsidP="00F30AB7">
      <w:pPr>
        <w:tabs>
          <w:tab w:val="left" w:pos="567"/>
          <w:tab w:val="left" w:pos="1134"/>
          <w:tab w:val="left" w:pos="1701"/>
        </w:tabs>
        <w:spacing w:after="0" w:line="240" w:lineRule="auto"/>
        <w:ind w:left="1134" w:hanging="1134"/>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936D5A" w:rsidRPr="00BC000A">
        <w:rPr>
          <w:rFonts w:ascii="Arial" w:hAnsi="Arial" w:cs="Arial"/>
          <w:color w:val="000000" w:themeColor="text1"/>
          <w:sz w:val="24"/>
          <w:szCs w:val="24"/>
        </w:rPr>
        <w:t>a. how often behaviour meeting the other aspects of the threshold set out in regulation 12(6) had occurred (i.e. behaviour that was disruptive and extreme and required intervention and physical restraint to prevent physical injury or damage to property</w:t>
      </w:r>
      <w:proofErr w:type="gramStart"/>
      <w:r w:rsidR="00936D5A" w:rsidRPr="00BC000A">
        <w:rPr>
          <w:rFonts w:ascii="Arial" w:hAnsi="Arial" w:cs="Arial"/>
          <w:color w:val="000000" w:themeColor="text1"/>
          <w:sz w:val="24"/>
          <w:szCs w:val="24"/>
        </w:rPr>
        <w:t>);</w:t>
      </w:r>
      <w:proofErr w:type="gramEnd"/>
    </w:p>
    <w:p w14:paraId="6C75543F" w14:textId="77777777" w:rsidR="00F30AB7" w:rsidRPr="00BC000A" w:rsidRDefault="00F30AB7" w:rsidP="00F30AB7">
      <w:pPr>
        <w:tabs>
          <w:tab w:val="left" w:pos="567"/>
          <w:tab w:val="left" w:pos="1134"/>
          <w:tab w:val="left" w:pos="1701"/>
        </w:tabs>
        <w:spacing w:after="0" w:line="240" w:lineRule="auto"/>
        <w:ind w:left="1134" w:hanging="1134"/>
        <w:jc w:val="both"/>
        <w:rPr>
          <w:rFonts w:ascii="Arial" w:hAnsi="Arial" w:cs="Arial"/>
          <w:color w:val="000000" w:themeColor="text1"/>
          <w:sz w:val="24"/>
          <w:szCs w:val="24"/>
        </w:rPr>
      </w:pPr>
    </w:p>
    <w:p w14:paraId="00B05219" w14:textId="0142EFCC" w:rsidR="00936D5A" w:rsidRDefault="00F30AB7" w:rsidP="00F30AB7">
      <w:pPr>
        <w:tabs>
          <w:tab w:val="left" w:pos="567"/>
          <w:tab w:val="left" w:pos="1134"/>
          <w:tab w:val="left" w:pos="1701"/>
        </w:tabs>
        <w:spacing w:after="0" w:line="240" w:lineRule="auto"/>
        <w:ind w:left="1134" w:hanging="1134"/>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936D5A" w:rsidRPr="00BC000A">
        <w:rPr>
          <w:rFonts w:ascii="Arial" w:hAnsi="Arial" w:cs="Arial"/>
          <w:color w:val="000000" w:themeColor="text1"/>
          <w:sz w:val="24"/>
          <w:szCs w:val="24"/>
        </w:rPr>
        <w:t>b. over what period that behaviour occurred; and</w:t>
      </w:r>
    </w:p>
    <w:p w14:paraId="1D3FB982" w14:textId="77777777" w:rsidR="00F30AB7" w:rsidRPr="00BC000A" w:rsidRDefault="00F30AB7" w:rsidP="00F30AB7">
      <w:pPr>
        <w:tabs>
          <w:tab w:val="left" w:pos="567"/>
          <w:tab w:val="left" w:pos="1134"/>
          <w:tab w:val="left" w:pos="1701"/>
        </w:tabs>
        <w:spacing w:after="0" w:line="240" w:lineRule="auto"/>
        <w:ind w:left="1134" w:hanging="1134"/>
        <w:jc w:val="both"/>
        <w:rPr>
          <w:rFonts w:ascii="Arial" w:hAnsi="Arial" w:cs="Arial"/>
          <w:color w:val="000000" w:themeColor="text1"/>
          <w:sz w:val="24"/>
          <w:szCs w:val="24"/>
        </w:rPr>
      </w:pPr>
    </w:p>
    <w:p w14:paraId="074A3ECF" w14:textId="08DA0855" w:rsidR="00936D5A" w:rsidRPr="00BC000A" w:rsidRDefault="00F30AB7" w:rsidP="00F30AB7">
      <w:pPr>
        <w:tabs>
          <w:tab w:val="left" w:pos="567"/>
          <w:tab w:val="left" w:pos="1134"/>
          <w:tab w:val="left" w:pos="1701"/>
        </w:tabs>
        <w:spacing w:after="0" w:line="240" w:lineRule="auto"/>
        <w:ind w:left="1134" w:hanging="1134"/>
        <w:jc w:val="both"/>
        <w:rPr>
          <w:rFonts w:ascii="Arial" w:hAnsi="Arial" w:cs="Arial"/>
          <w:color w:val="000000" w:themeColor="text1"/>
          <w:sz w:val="24"/>
          <w:szCs w:val="24"/>
        </w:rPr>
      </w:pPr>
      <w:r>
        <w:rPr>
          <w:rFonts w:ascii="Arial" w:hAnsi="Arial" w:cs="Arial"/>
          <w:color w:val="000000" w:themeColor="text1"/>
          <w:sz w:val="24"/>
          <w:szCs w:val="24"/>
        </w:rPr>
        <w:tab/>
      </w:r>
      <w:r>
        <w:rPr>
          <w:rFonts w:ascii="Arial" w:hAnsi="Arial" w:cs="Arial"/>
          <w:color w:val="000000" w:themeColor="text1"/>
          <w:sz w:val="24"/>
          <w:szCs w:val="24"/>
        </w:rPr>
        <w:tab/>
      </w:r>
      <w:r w:rsidR="00936D5A" w:rsidRPr="00BC000A">
        <w:rPr>
          <w:rFonts w:ascii="Arial" w:hAnsi="Arial" w:cs="Arial"/>
          <w:color w:val="000000" w:themeColor="text1"/>
          <w:sz w:val="24"/>
          <w:szCs w:val="24"/>
        </w:rPr>
        <w:t>c. in what circumstances the behaviour occurred.</w:t>
      </w:r>
    </w:p>
    <w:p w14:paraId="465847BE" w14:textId="77777777" w:rsidR="00936D5A" w:rsidRPr="00BC000A" w:rsidRDefault="00936D5A" w:rsidP="00F30AB7">
      <w:pPr>
        <w:tabs>
          <w:tab w:val="left" w:pos="567"/>
          <w:tab w:val="left" w:pos="1134"/>
          <w:tab w:val="left" w:pos="1701"/>
        </w:tabs>
        <w:spacing w:after="0" w:line="240" w:lineRule="auto"/>
        <w:ind w:left="567" w:hanging="567"/>
        <w:rPr>
          <w:rFonts w:ascii="Arial" w:hAnsi="Arial" w:cs="Arial"/>
          <w:color w:val="000000" w:themeColor="text1"/>
          <w:sz w:val="24"/>
          <w:szCs w:val="24"/>
        </w:rPr>
      </w:pPr>
    </w:p>
    <w:p w14:paraId="43C5205F" w14:textId="1BC5DB9B" w:rsidR="009B7D8A" w:rsidRPr="00BC000A" w:rsidRDefault="00F30AB7" w:rsidP="00F30AB7">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ab/>
      </w:r>
      <w:r w:rsidR="00936D5A" w:rsidRPr="00BC000A">
        <w:rPr>
          <w:rFonts w:ascii="Arial" w:hAnsi="Arial" w:cs="Arial"/>
          <w:color w:val="000000" w:themeColor="text1"/>
          <w:sz w:val="24"/>
          <w:szCs w:val="24"/>
        </w:rPr>
        <w:t>Then it had to decide, based on those findings, whether the behaviour occurred “regularly”, according to the ordinary meaning of that word.</w:t>
      </w:r>
    </w:p>
    <w:p w14:paraId="7C77C4A9" w14:textId="77777777" w:rsidR="009B7D8A" w:rsidRPr="00BC000A" w:rsidRDefault="009B7D8A" w:rsidP="00F30AB7">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p>
    <w:p w14:paraId="19C073AB" w14:textId="108689E6" w:rsidR="00CA59E2" w:rsidRPr="00BC000A" w:rsidRDefault="00F30AB7" w:rsidP="00F30AB7">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ab/>
      </w:r>
      <w:r w:rsidR="00936D5A" w:rsidRPr="00BC000A">
        <w:rPr>
          <w:rFonts w:ascii="Arial" w:hAnsi="Arial" w:cs="Arial"/>
          <w:color w:val="000000" w:themeColor="text1"/>
          <w:sz w:val="24"/>
          <w:szCs w:val="24"/>
        </w:rPr>
        <w:t>40. Behaviour which satisfies some but not all of the conditions (e.g. it is disruptive and extreme but doesn’t require intervention and restraint to prevent injury/damage to property, or it is disruptive and requires intervention and restraint to prevent injury/damage to property but isn’t extreme, or it is disruptive and extreme and requires intervention and restraint but only for a purpose other than preventing injury/damage to property, for example to prevent distress) should not be weighed in the balance when assessing how “regularly” behaviour satisfying the conditions occurs”.</w:t>
      </w:r>
    </w:p>
    <w:p w14:paraId="07222CBC" w14:textId="77777777" w:rsidR="00936D5A" w:rsidRPr="00BC000A" w:rsidRDefault="00936D5A" w:rsidP="005B4BBF">
      <w:pPr>
        <w:tabs>
          <w:tab w:val="left" w:pos="567"/>
          <w:tab w:val="left" w:pos="1134"/>
          <w:tab w:val="left" w:pos="1701"/>
        </w:tabs>
        <w:spacing w:after="0" w:line="240" w:lineRule="auto"/>
        <w:rPr>
          <w:rFonts w:ascii="Arial" w:hAnsi="Arial" w:cs="Arial"/>
          <w:color w:val="000000" w:themeColor="text1"/>
          <w:sz w:val="24"/>
          <w:szCs w:val="24"/>
        </w:rPr>
      </w:pPr>
    </w:p>
    <w:p w14:paraId="451AD1F5" w14:textId="681F709B" w:rsidR="00230DB6" w:rsidRPr="00BC000A" w:rsidRDefault="00F30AB7" w:rsidP="00751C6C">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27.</w:t>
      </w:r>
      <w:r>
        <w:rPr>
          <w:rFonts w:ascii="Arial" w:hAnsi="Arial" w:cs="Arial"/>
          <w:color w:val="000000" w:themeColor="text1"/>
          <w:sz w:val="24"/>
          <w:szCs w:val="24"/>
        </w:rPr>
        <w:tab/>
      </w:r>
      <w:r w:rsidR="00936D5A" w:rsidRPr="00BC000A">
        <w:rPr>
          <w:rFonts w:ascii="Arial" w:hAnsi="Arial" w:cs="Arial"/>
          <w:color w:val="000000" w:themeColor="text1"/>
          <w:sz w:val="24"/>
          <w:szCs w:val="24"/>
        </w:rPr>
        <w:t xml:space="preserve">Mr Clements submits that it is not clear from the statement of reasons what the extreme behaviour exhibited “on rare occasions” </w:t>
      </w:r>
      <w:proofErr w:type="gramStart"/>
      <w:r w:rsidR="00936D5A" w:rsidRPr="00BC000A">
        <w:rPr>
          <w:rFonts w:ascii="Arial" w:hAnsi="Arial" w:cs="Arial"/>
          <w:color w:val="000000" w:themeColor="text1"/>
          <w:sz w:val="24"/>
          <w:szCs w:val="24"/>
        </w:rPr>
        <w:t>actually is</w:t>
      </w:r>
      <w:proofErr w:type="gramEnd"/>
      <w:r w:rsidR="00936D5A" w:rsidRPr="00BC000A">
        <w:rPr>
          <w:rFonts w:ascii="Arial" w:hAnsi="Arial" w:cs="Arial"/>
          <w:color w:val="000000" w:themeColor="text1"/>
          <w:sz w:val="24"/>
          <w:szCs w:val="24"/>
        </w:rPr>
        <w:t xml:space="preserve">. </w:t>
      </w:r>
      <w:r w:rsidR="00751C6C">
        <w:rPr>
          <w:rFonts w:ascii="Arial" w:hAnsi="Arial" w:cs="Arial"/>
          <w:color w:val="000000" w:themeColor="text1"/>
          <w:sz w:val="24"/>
          <w:szCs w:val="24"/>
        </w:rPr>
        <w:t xml:space="preserve"> </w:t>
      </w:r>
      <w:r w:rsidR="00936D5A" w:rsidRPr="00BC000A">
        <w:rPr>
          <w:rFonts w:ascii="Arial" w:hAnsi="Arial" w:cs="Arial"/>
          <w:color w:val="000000" w:themeColor="text1"/>
          <w:sz w:val="24"/>
          <w:szCs w:val="24"/>
        </w:rPr>
        <w:t>He also observes that the evidence does not indicate how frequently the appellant requires to be restrained to prevent injury to himself or another</w:t>
      </w:r>
      <w:r w:rsidR="000D001A" w:rsidRPr="00BC000A">
        <w:rPr>
          <w:rFonts w:ascii="Arial" w:hAnsi="Arial" w:cs="Arial"/>
          <w:color w:val="000000" w:themeColor="text1"/>
          <w:sz w:val="24"/>
          <w:szCs w:val="24"/>
        </w:rPr>
        <w:t>.</w:t>
      </w:r>
      <w:r w:rsidR="00751C6C">
        <w:rPr>
          <w:rFonts w:ascii="Arial" w:hAnsi="Arial" w:cs="Arial"/>
          <w:color w:val="000000" w:themeColor="text1"/>
          <w:sz w:val="24"/>
          <w:szCs w:val="24"/>
        </w:rPr>
        <w:t xml:space="preserve"> </w:t>
      </w:r>
      <w:r w:rsidR="000D001A" w:rsidRPr="00BC000A">
        <w:rPr>
          <w:rFonts w:ascii="Arial" w:hAnsi="Arial" w:cs="Arial"/>
          <w:color w:val="000000" w:themeColor="text1"/>
          <w:sz w:val="24"/>
          <w:szCs w:val="24"/>
        </w:rPr>
        <w:t xml:space="preserve"> He references the SEN assessment that stated that, “[the appellant] displays reduced danger awareness and impulsive behaviours, such as, he will run to avoid the trigger for his anxiety with no understanding of the risks of the environment e.g. traffic ...”. </w:t>
      </w:r>
      <w:r w:rsidR="00751C6C">
        <w:rPr>
          <w:rFonts w:ascii="Arial" w:hAnsi="Arial" w:cs="Arial"/>
          <w:color w:val="000000" w:themeColor="text1"/>
          <w:sz w:val="24"/>
          <w:szCs w:val="24"/>
        </w:rPr>
        <w:t xml:space="preserve"> </w:t>
      </w:r>
      <w:r w:rsidR="000D001A" w:rsidRPr="00BC000A">
        <w:rPr>
          <w:rFonts w:ascii="Arial" w:hAnsi="Arial" w:cs="Arial"/>
          <w:color w:val="000000" w:themeColor="text1"/>
          <w:sz w:val="24"/>
          <w:szCs w:val="24"/>
        </w:rPr>
        <w:t>However, there is no mention of how frequently this would occur in the documentary evidence and the tribunal does not appear to have made the necessary enquiries at hearing.</w:t>
      </w:r>
      <w:r w:rsidR="00751C6C">
        <w:rPr>
          <w:rFonts w:ascii="Arial" w:hAnsi="Arial" w:cs="Arial"/>
          <w:color w:val="000000" w:themeColor="text1"/>
          <w:sz w:val="24"/>
          <w:szCs w:val="24"/>
        </w:rPr>
        <w:t xml:space="preserve"> </w:t>
      </w:r>
      <w:r w:rsidR="000D001A" w:rsidRPr="00BC000A">
        <w:rPr>
          <w:rFonts w:ascii="Arial" w:hAnsi="Arial" w:cs="Arial"/>
          <w:color w:val="000000" w:themeColor="text1"/>
          <w:sz w:val="24"/>
          <w:szCs w:val="24"/>
        </w:rPr>
        <w:t xml:space="preserve"> In short, he submits that it is not possible to tell how the tribunal reached the conclusion that, whereas the appellant met the relevant test on rare occasions, it was not regularly enough to satisfy regulation 12(6)(b).</w:t>
      </w:r>
    </w:p>
    <w:p w14:paraId="30F57D8B" w14:textId="77777777" w:rsidR="00230DB6" w:rsidRPr="00BC000A" w:rsidRDefault="00230DB6" w:rsidP="00751C6C">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p>
    <w:p w14:paraId="54DE19A8" w14:textId="570E1A0C" w:rsidR="000D001A" w:rsidRPr="00BC000A" w:rsidRDefault="00751C6C" w:rsidP="00751C6C">
      <w:pPr>
        <w:tabs>
          <w:tab w:val="left" w:pos="567"/>
          <w:tab w:val="left" w:pos="1134"/>
          <w:tab w:val="left" w:pos="1701"/>
        </w:tabs>
        <w:spacing w:after="0" w:line="240" w:lineRule="auto"/>
        <w:ind w:left="567" w:hanging="567"/>
        <w:jc w:val="both"/>
        <w:rPr>
          <w:rFonts w:ascii="Arial" w:hAnsi="Arial" w:cs="Arial"/>
          <w:color w:val="000000" w:themeColor="text1"/>
          <w:sz w:val="24"/>
          <w:szCs w:val="24"/>
        </w:rPr>
      </w:pPr>
      <w:r>
        <w:rPr>
          <w:rFonts w:ascii="Arial" w:hAnsi="Arial" w:cs="Arial"/>
          <w:color w:val="000000" w:themeColor="text1"/>
          <w:sz w:val="24"/>
          <w:szCs w:val="24"/>
        </w:rPr>
        <w:t>28.</w:t>
      </w:r>
      <w:r>
        <w:rPr>
          <w:rFonts w:ascii="Arial" w:hAnsi="Arial" w:cs="Arial"/>
          <w:color w:val="000000" w:themeColor="text1"/>
          <w:sz w:val="24"/>
          <w:szCs w:val="24"/>
        </w:rPr>
        <w:tab/>
      </w:r>
      <w:r w:rsidR="000D001A" w:rsidRPr="00BC000A">
        <w:rPr>
          <w:rFonts w:ascii="Arial" w:hAnsi="Arial" w:cs="Arial"/>
          <w:color w:val="000000" w:themeColor="text1"/>
          <w:sz w:val="24"/>
          <w:szCs w:val="24"/>
        </w:rPr>
        <w:t xml:space="preserve">In the light of the submissions advanced by the parties, I accept that the tribunal has erred in point of law. </w:t>
      </w:r>
      <w:r>
        <w:rPr>
          <w:rFonts w:ascii="Arial" w:hAnsi="Arial" w:cs="Arial"/>
          <w:color w:val="000000" w:themeColor="text1"/>
          <w:sz w:val="24"/>
          <w:szCs w:val="24"/>
        </w:rPr>
        <w:t xml:space="preserve"> </w:t>
      </w:r>
      <w:r w:rsidR="000D001A" w:rsidRPr="00BC000A">
        <w:rPr>
          <w:rFonts w:ascii="Arial" w:hAnsi="Arial" w:cs="Arial"/>
          <w:color w:val="000000" w:themeColor="text1"/>
          <w:sz w:val="24"/>
          <w:szCs w:val="24"/>
        </w:rPr>
        <w:t xml:space="preserve">I allow the appeal and I set aside the decision of the appeal tribunal. </w:t>
      </w:r>
      <w:r>
        <w:rPr>
          <w:rFonts w:ascii="Arial" w:hAnsi="Arial" w:cs="Arial"/>
          <w:color w:val="000000" w:themeColor="text1"/>
          <w:sz w:val="24"/>
          <w:szCs w:val="24"/>
        </w:rPr>
        <w:t xml:space="preserve"> </w:t>
      </w:r>
      <w:r w:rsidR="000D001A" w:rsidRPr="00BC000A">
        <w:rPr>
          <w:rFonts w:ascii="Arial" w:hAnsi="Arial" w:cs="Arial"/>
          <w:color w:val="000000" w:themeColor="text1"/>
          <w:sz w:val="24"/>
          <w:szCs w:val="24"/>
        </w:rPr>
        <w:t>I refer the appeal to a newly constituted tribunal for determination.</w:t>
      </w:r>
    </w:p>
    <w:p w14:paraId="678B2BE7" w14:textId="77777777" w:rsidR="00936D5A" w:rsidRPr="00BC000A" w:rsidRDefault="00936D5A" w:rsidP="005B4BBF">
      <w:pPr>
        <w:spacing w:after="0" w:line="240" w:lineRule="auto"/>
        <w:rPr>
          <w:rFonts w:ascii="Arial" w:hAnsi="Arial" w:cs="Arial"/>
          <w:color w:val="000000" w:themeColor="text1"/>
          <w:sz w:val="24"/>
          <w:szCs w:val="24"/>
        </w:rPr>
      </w:pPr>
    </w:p>
    <w:p w14:paraId="61203002" w14:textId="77777777" w:rsidR="005861E3" w:rsidRPr="00BC000A" w:rsidRDefault="005861E3" w:rsidP="005B4BBF">
      <w:pPr>
        <w:spacing w:after="0" w:line="240" w:lineRule="auto"/>
        <w:rPr>
          <w:rFonts w:ascii="Arial" w:hAnsi="Arial" w:cs="Arial"/>
          <w:color w:val="000000" w:themeColor="text1"/>
          <w:sz w:val="24"/>
          <w:szCs w:val="24"/>
        </w:rPr>
      </w:pPr>
    </w:p>
    <w:p w14:paraId="77AA746E" w14:textId="74959B65" w:rsidR="005861E3" w:rsidRPr="00751C6C" w:rsidRDefault="005861E3" w:rsidP="00751C6C">
      <w:pPr>
        <w:spacing w:after="0" w:line="240" w:lineRule="auto"/>
        <w:jc w:val="both"/>
        <w:rPr>
          <w:rFonts w:ascii="Arial" w:hAnsi="Arial" w:cs="Arial"/>
          <w:bCs/>
          <w:color w:val="000000" w:themeColor="text1"/>
          <w:sz w:val="24"/>
          <w:szCs w:val="24"/>
        </w:rPr>
      </w:pPr>
      <w:r w:rsidRPr="00BC000A">
        <w:rPr>
          <w:rFonts w:ascii="Arial" w:hAnsi="Arial" w:cs="Arial"/>
          <w:bCs/>
          <w:color w:val="000000" w:themeColor="text1"/>
          <w:sz w:val="24"/>
          <w:szCs w:val="24"/>
        </w:rPr>
        <w:t>(Signed):</w:t>
      </w:r>
      <w:r w:rsidR="00751C6C">
        <w:rPr>
          <w:rFonts w:ascii="Arial" w:hAnsi="Arial" w:cs="Arial"/>
          <w:bCs/>
          <w:color w:val="000000" w:themeColor="text1"/>
          <w:sz w:val="24"/>
          <w:szCs w:val="24"/>
        </w:rPr>
        <w:t xml:space="preserve">  </w:t>
      </w:r>
      <w:r w:rsidRPr="00751C6C">
        <w:rPr>
          <w:rFonts w:ascii="Arial" w:hAnsi="Arial" w:cs="Arial"/>
          <w:bCs/>
          <w:color w:val="000000" w:themeColor="text1"/>
          <w:sz w:val="24"/>
          <w:szCs w:val="24"/>
        </w:rPr>
        <w:t>O STOCKMAN</w:t>
      </w:r>
    </w:p>
    <w:p w14:paraId="706D47A6" w14:textId="77777777" w:rsidR="00751C6C" w:rsidRPr="00751C6C" w:rsidRDefault="00751C6C" w:rsidP="00751C6C">
      <w:pPr>
        <w:spacing w:after="0" w:line="240" w:lineRule="auto"/>
        <w:jc w:val="both"/>
        <w:rPr>
          <w:rFonts w:ascii="Arial" w:hAnsi="Arial" w:cs="Arial"/>
          <w:bCs/>
          <w:color w:val="000000" w:themeColor="text1"/>
          <w:sz w:val="24"/>
          <w:szCs w:val="24"/>
        </w:rPr>
      </w:pPr>
    </w:p>
    <w:p w14:paraId="61419213" w14:textId="2B62963B" w:rsidR="005861E3" w:rsidRPr="00751C6C" w:rsidRDefault="005861E3" w:rsidP="005B4BBF">
      <w:pPr>
        <w:tabs>
          <w:tab w:val="left" w:pos="1701"/>
        </w:tabs>
        <w:spacing w:after="0" w:line="240" w:lineRule="auto"/>
        <w:jc w:val="both"/>
        <w:rPr>
          <w:rFonts w:ascii="Arial" w:hAnsi="Arial" w:cs="Arial"/>
          <w:bCs/>
          <w:color w:val="000000" w:themeColor="text1"/>
          <w:sz w:val="24"/>
          <w:szCs w:val="24"/>
        </w:rPr>
      </w:pPr>
      <w:r w:rsidRPr="00751C6C">
        <w:rPr>
          <w:rFonts w:ascii="Arial" w:hAnsi="Arial" w:cs="Arial"/>
          <w:bCs/>
          <w:color w:val="000000" w:themeColor="text1"/>
          <w:sz w:val="24"/>
          <w:szCs w:val="24"/>
        </w:rPr>
        <w:t xml:space="preserve">COMMISSIONER </w:t>
      </w:r>
    </w:p>
    <w:p w14:paraId="2B8DD552" w14:textId="77777777" w:rsidR="005861E3" w:rsidRDefault="005861E3" w:rsidP="005B4BBF">
      <w:pPr>
        <w:spacing w:after="0" w:line="240" w:lineRule="auto"/>
        <w:jc w:val="both"/>
        <w:rPr>
          <w:rFonts w:ascii="Arial" w:hAnsi="Arial" w:cs="Arial"/>
          <w:bCs/>
          <w:color w:val="000000" w:themeColor="text1"/>
          <w:sz w:val="24"/>
          <w:szCs w:val="24"/>
        </w:rPr>
      </w:pPr>
    </w:p>
    <w:p w14:paraId="7308F0FD" w14:textId="77777777" w:rsidR="00751C6C" w:rsidRPr="00751C6C" w:rsidRDefault="00751C6C" w:rsidP="005B4BBF">
      <w:pPr>
        <w:spacing w:after="0" w:line="240" w:lineRule="auto"/>
        <w:jc w:val="both"/>
        <w:rPr>
          <w:rFonts w:ascii="Arial" w:hAnsi="Arial" w:cs="Arial"/>
          <w:bCs/>
          <w:color w:val="000000" w:themeColor="text1"/>
          <w:sz w:val="24"/>
          <w:szCs w:val="24"/>
        </w:rPr>
      </w:pPr>
    </w:p>
    <w:p w14:paraId="7B3D6C46" w14:textId="77777777" w:rsidR="005861E3" w:rsidRPr="00BC000A" w:rsidRDefault="005861E3" w:rsidP="005B4BBF">
      <w:pPr>
        <w:spacing w:after="0" w:line="240" w:lineRule="auto"/>
        <w:jc w:val="both"/>
        <w:rPr>
          <w:rFonts w:ascii="Arial" w:hAnsi="Arial" w:cs="Arial"/>
          <w:bCs/>
          <w:color w:val="000000" w:themeColor="text1"/>
          <w:sz w:val="24"/>
          <w:szCs w:val="24"/>
        </w:rPr>
      </w:pPr>
    </w:p>
    <w:p w14:paraId="1DC71DE5" w14:textId="02C66906" w:rsidR="005861E3" w:rsidRPr="00BC000A" w:rsidRDefault="009708D8" w:rsidP="00751C6C">
      <w:pPr>
        <w:spacing w:after="0" w:line="240" w:lineRule="auto"/>
        <w:jc w:val="both"/>
        <w:rPr>
          <w:rFonts w:ascii="Arial" w:hAnsi="Arial" w:cs="Arial"/>
          <w:color w:val="000000" w:themeColor="text1"/>
          <w:sz w:val="24"/>
          <w:szCs w:val="24"/>
        </w:rPr>
      </w:pPr>
      <w:r w:rsidRPr="00BC000A">
        <w:rPr>
          <w:rFonts w:ascii="Arial" w:hAnsi="Arial" w:cs="Arial"/>
          <w:bCs/>
          <w:color w:val="000000" w:themeColor="text1"/>
          <w:sz w:val="24"/>
          <w:szCs w:val="24"/>
        </w:rPr>
        <w:t>29 July 2024</w:t>
      </w:r>
    </w:p>
    <w:sectPr w:rsidR="005861E3" w:rsidRPr="00BC000A" w:rsidSect="00BC000A">
      <w:footerReference w:type="default" r:id="rId8"/>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16C0B7" w14:textId="77777777" w:rsidR="003B482C" w:rsidRDefault="003B482C" w:rsidP="00847B7E">
      <w:pPr>
        <w:spacing w:after="0" w:line="240" w:lineRule="auto"/>
      </w:pPr>
      <w:r>
        <w:separator/>
      </w:r>
    </w:p>
  </w:endnote>
  <w:endnote w:type="continuationSeparator" w:id="0">
    <w:p w14:paraId="64D7B125" w14:textId="77777777" w:rsidR="003B482C" w:rsidRDefault="003B482C" w:rsidP="00847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C401F" w14:textId="6F047988" w:rsidR="00847B7E" w:rsidRPr="005B4BBF" w:rsidRDefault="00847B7E" w:rsidP="005B4BBF">
    <w:pPr>
      <w:pStyle w:val="Footer"/>
      <w:jc w:val="center"/>
      <w:rPr>
        <w:rFonts w:ascii="Arial" w:hAnsi="Arial" w:cs="Arial"/>
        <w:sz w:val="24"/>
        <w:szCs w:val="24"/>
      </w:rPr>
    </w:pPr>
    <w:r w:rsidRPr="005B4BBF">
      <w:rPr>
        <w:rFonts w:ascii="Arial" w:hAnsi="Arial" w:cs="Arial"/>
        <w:sz w:val="24"/>
        <w:szCs w:val="24"/>
      </w:rPr>
      <w:fldChar w:fldCharType="begin"/>
    </w:r>
    <w:r w:rsidRPr="005B4BBF">
      <w:rPr>
        <w:rFonts w:ascii="Arial" w:hAnsi="Arial" w:cs="Arial"/>
        <w:sz w:val="24"/>
        <w:szCs w:val="24"/>
      </w:rPr>
      <w:instrText xml:space="preserve"> PAGE   \* MERGEFORMAT </w:instrText>
    </w:r>
    <w:r w:rsidRPr="005B4BBF">
      <w:rPr>
        <w:rFonts w:ascii="Arial" w:hAnsi="Arial" w:cs="Arial"/>
        <w:sz w:val="24"/>
        <w:szCs w:val="24"/>
      </w:rPr>
      <w:fldChar w:fldCharType="separate"/>
    </w:r>
    <w:r w:rsidR="00583208" w:rsidRPr="005B4BBF">
      <w:rPr>
        <w:rFonts w:ascii="Arial" w:hAnsi="Arial" w:cs="Arial"/>
        <w:noProof/>
        <w:sz w:val="24"/>
        <w:szCs w:val="24"/>
      </w:rPr>
      <w:t>1</w:t>
    </w:r>
    <w:r w:rsidRPr="005B4BBF">
      <w:rPr>
        <w:rFonts w:ascii="Arial" w:hAnsi="Arial" w:cs="Arial"/>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92FE1A" w14:textId="77777777" w:rsidR="003B482C" w:rsidRDefault="003B482C" w:rsidP="00847B7E">
      <w:pPr>
        <w:spacing w:after="0" w:line="240" w:lineRule="auto"/>
      </w:pPr>
      <w:r>
        <w:separator/>
      </w:r>
    </w:p>
  </w:footnote>
  <w:footnote w:type="continuationSeparator" w:id="0">
    <w:p w14:paraId="1486231E" w14:textId="77777777" w:rsidR="003B482C" w:rsidRDefault="003B482C" w:rsidP="00847B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02477"/>
    <w:multiLevelType w:val="hybridMultilevel"/>
    <w:tmpl w:val="4BD471B8"/>
    <w:lvl w:ilvl="0" w:tplc="9E221D9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E3A6D"/>
    <w:multiLevelType w:val="hybridMultilevel"/>
    <w:tmpl w:val="B0509B16"/>
    <w:lvl w:ilvl="0" w:tplc="1CB494FA">
      <w:start w:val="1"/>
      <w:numFmt w:val="lowerLetter"/>
      <w:lvlText w:val="(%1)"/>
      <w:lvlJc w:val="left"/>
      <w:pPr>
        <w:ind w:left="1437" w:hanging="360"/>
      </w:pPr>
    </w:lvl>
    <w:lvl w:ilvl="1" w:tplc="08090019">
      <w:start w:val="1"/>
      <w:numFmt w:val="lowerLetter"/>
      <w:lvlText w:val="%2."/>
      <w:lvlJc w:val="left"/>
      <w:pPr>
        <w:ind w:left="2157" w:hanging="360"/>
      </w:pPr>
    </w:lvl>
    <w:lvl w:ilvl="2" w:tplc="0809001B">
      <w:start w:val="1"/>
      <w:numFmt w:val="lowerRoman"/>
      <w:lvlText w:val="%3."/>
      <w:lvlJc w:val="right"/>
      <w:pPr>
        <w:ind w:left="2877" w:hanging="180"/>
      </w:pPr>
    </w:lvl>
    <w:lvl w:ilvl="3" w:tplc="0809000F">
      <w:start w:val="1"/>
      <w:numFmt w:val="decimal"/>
      <w:lvlText w:val="%4."/>
      <w:lvlJc w:val="left"/>
      <w:pPr>
        <w:ind w:left="3597" w:hanging="360"/>
      </w:pPr>
    </w:lvl>
    <w:lvl w:ilvl="4" w:tplc="08090019">
      <w:start w:val="1"/>
      <w:numFmt w:val="lowerLetter"/>
      <w:lvlText w:val="%5."/>
      <w:lvlJc w:val="left"/>
      <w:pPr>
        <w:ind w:left="4317" w:hanging="360"/>
      </w:pPr>
    </w:lvl>
    <w:lvl w:ilvl="5" w:tplc="0809001B">
      <w:start w:val="1"/>
      <w:numFmt w:val="lowerRoman"/>
      <w:lvlText w:val="%6."/>
      <w:lvlJc w:val="right"/>
      <w:pPr>
        <w:ind w:left="5037" w:hanging="180"/>
      </w:pPr>
    </w:lvl>
    <w:lvl w:ilvl="6" w:tplc="0809000F">
      <w:start w:val="1"/>
      <w:numFmt w:val="decimal"/>
      <w:lvlText w:val="%7."/>
      <w:lvlJc w:val="left"/>
      <w:pPr>
        <w:ind w:left="5757" w:hanging="360"/>
      </w:pPr>
    </w:lvl>
    <w:lvl w:ilvl="7" w:tplc="08090019">
      <w:start w:val="1"/>
      <w:numFmt w:val="lowerLetter"/>
      <w:lvlText w:val="%8."/>
      <w:lvlJc w:val="left"/>
      <w:pPr>
        <w:ind w:left="6477" w:hanging="360"/>
      </w:pPr>
    </w:lvl>
    <w:lvl w:ilvl="8" w:tplc="0809001B">
      <w:start w:val="1"/>
      <w:numFmt w:val="lowerRoman"/>
      <w:lvlText w:val="%9."/>
      <w:lvlJc w:val="right"/>
      <w:pPr>
        <w:ind w:left="7197" w:hanging="180"/>
      </w:pPr>
    </w:lvl>
  </w:abstractNum>
  <w:abstractNum w:abstractNumId="2" w15:restartNumberingAfterBreak="0">
    <w:nsid w:val="0A4C48FB"/>
    <w:multiLevelType w:val="hybridMultilevel"/>
    <w:tmpl w:val="95729C00"/>
    <w:lvl w:ilvl="0" w:tplc="AB4861A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60610D1"/>
    <w:multiLevelType w:val="hybridMultilevel"/>
    <w:tmpl w:val="B0321466"/>
    <w:lvl w:ilvl="0" w:tplc="89FE5EDA">
      <w:start w:val="2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8491675"/>
    <w:multiLevelType w:val="hybridMultilevel"/>
    <w:tmpl w:val="8970F060"/>
    <w:lvl w:ilvl="0" w:tplc="E95022E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A896549"/>
    <w:multiLevelType w:val="hybridMultilevel"/>
    <w:tmpl w:val="96689216"/>
    <w:lvl w:ilvl="0" w:tplc="98A44BE6">
      <w:start w:val="1"/>
      <w:numFmt w:val="lowerRoman"/>
      <w:lvlText w:val="(%1)"/>
      <w:lvlJc w:val="left"/>
      <w:pPr>
        <w:ind w:left="1003"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DCE3F39"/>
    <w:multiLevelType w:val="hybridMultilevel"/>
    <w:tmpl w:val="50623544"/>
    <w:lvl w:ilvl="0" w:tplc="7E723B1E">
      <w:start w:val="12"/>
      <w:numFmt w:val="decimal"/>
      <w:lvlText w:val="%1."/>
      <w:lvlJc w:val="left"/>
      <w:pPr>
        <w:ind w:left="87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036A61"/>
    <w:multiLevelType w:val="hybridMultilevel"/>
    <w:tmpl w:val="B858AF68"/>
    <w:lvl w:ilvl="0" w:tplc="FFFFFFFF">
      <w:start w:val="1"/>
      <w:numFmt w:val="lowerLetter"/>
      <w:lvlText w:val="(%1)"/>
      <w:lvlJc w:val="left"/>
      <w:pPr>
        <w:ind w:left="915" w:hanging="405"/>
      </w:pPr>
      <w:rPr>
        <w:rFonts w:cs="Times New Roman"/>
      </w:rPr>
    </w:lvl>
    <w:lvl w:ilvl="1" w:tplc="FFFFFFFF">
      <w:start w:val="1"/>
      <w:numFmt w:val="lowerLetter"/>
      <w:lvlText w:val="%2."/>
      <w:lvlJc w:val="left"/>
      <w:pPr>
        <w:ind w:left="1590" w:hanging="360"/>
      </w:pPr>
      <w:rPr>
        <w:rFonts w:cs="Times New Roman"/>
      </w:rPr>
    </w:lvl>
    <w:lvl w:ilvl="2" w:tplc="FFFFFFFF">
      <w:start w:val="1"/>
      <w:numFmt w:val="lowerRoman"/>
      <w:lvlText w:val="%3."/>
      <w:lvlJc w:val="right"/>
      <w:pPr>
        <w:ind w:left="2310" w:hanging="180"/>
      </w:pPr>
      <w:rPr>
        <w:rFonts w:cs="Times New Roman"/>
      </w:rPr>
    </w:lvl>
    <w:lvl w:ilvl="3" w:tplc="FFFFFFFF">
      <w:start w:val="1"/>
      <w:numFmt w:val="decimal"/>
      <w:lvlText w:val="%4."/>
      <w:lvlJc w:val="left"/>
      <w:pPr>
        <w:ind w:left="3030" w:hanging="360"/>
      </w:pPr>
      <w:rPr>
        <w:rFonts w:cs="Times New Roman"/>
      </w:rPr>
    </w:lvl>
    <w:lvl w:ilvl="4" w:tplc="FFFFFFFF">
      <w:start w:val="1"/>
      <w:numFmt w:val="lowerLetter"/>
      <w:lvlText w:val="%5."/>
      <w:lvlJc w:val="left"/>
      <w:pPr>
        <w:ind w:left="3750" w:hanging="360"/>
      </w:pPr>
      <w:rPr>
        <w:rFonts w:cs="Times New Roman"/>
      </w:rPr>
    </w:lvl>
    <w:lvl w:ilvl="5" w:tplc="FFFFFFFF">
      <w:start w:val="1"/>
      <w:numFmt w:val="lowerRoman"/>
      <w:lvlText w:val="%6."/>
      <w:lvlJc w:val="right"/>
      <w:pPr>
        <w:ind w:left="4470" w:hanging="180"/>
      </w:pPr>
      <w:rPr>
        <w:rFonts w:cs="Times New Roman"/>
      </w:rPr>
    </w:lvl>
    <w:lvl w:ilvl="6" w:tplc="FFFFFFFF">
      <w:start w:val="1"/>
      <w:numFmt w:val="decimal"/>
      <w:lvlText w:val="%7."/>
      <w:lvlJc w:val="left"/>
      <w:pPr>
        <w:ind w:left="5190" w:hanging="360"/>
      </w:pPr>
      <w:rPr>
        <w:rFonts w:cs="Times New Roman"/>
      </w:rPr>
    </w:lvl>
    <w:lvl w:ilvl="7" w:tplc="FFFFFFFF">
      <w:start w:val="1"/>
      <w:numFmt w:val="lowerLetter"/>
      <w:lvlText w:val="%8."/>
      <w:lvlJc w:val="left"/>
      <w:pPr>
        <w:ind w:left="5910" w:hanging="360"/>
      </w:pPr>
      <w:rPr>
        <w:rFonts w:cs="Times New Roman"/>
      </w:rPr>
    </w:lvl>
    <w:lvl w:ilvl="8" w:tplc="FFFFFFFF">
      <w:start w:val="1"/>
      <w:numFmt w:val="lowerRoman"/>
      <w:lvlText w:val="%9."/>
      <w:lvlJc w:val="right"/>
      <w:pPr>
        <w:ind w:left="6630" w:hanging="180"/>
      </w:pPr>
      <w:rPr>
        <w:rFonts w:cs="Times New Roman"/>
      </w:rPr>
    </w:lvl>
  </w:abstractNum>
  <w:abstractNum w:abstractNumId="8" w15:restartNumberingAfterBreak="0">
    <w:nsid w:val="4A6A1B35"/>
    <w:multiLevelType w:val="hybridMultilevel"/>
    <w:tmpl w:val="F71EBC1C"/>
    <w:lvl w:ilvl="0" w:tplc="554A8B8C">
      <w:start w:val="1"/>
      <w:numFmt w:val="lowerRoman"/>
      <w:lvlText w:val="(%1)"/>
      <w:lvlJc w:val="left"/>
      <w:pPr>
        <w:ind w:left="1003"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33091C"/>
    <w:multiLevelType w:val="hybridMultilevel"/>
    <w:tmpl w:val="6F0A73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59506B"/>
    <w:multiLevelType w:val="hybridMultilevel"/>
    <w:tmpl w:val="9BF6D0F6"/>
    <w:lvl w:ilvl="0" w:tplc="57BE9B7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C3C3937"/>
    <w:multiLevelType w:val="hybridMultilevel"/>
    <w:tmpl w:val="8678080C"/>
    <w:lvl w:ilvl="0" w:tplc="9048B7F2">
      <w:start w:val="2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C168C5"/>
    <w:multiLevelType w:val="hybridMultilevel"/>
    <w:tmpl w:val="B858AF68"/>
    <w:lvl w:ilvl="0" w:tplc="CDDCEA80">
      <w:start w:val="1"/>
      <w:numFmt w:val="lowerLetter"/>
      <w:lvlText w:val="(%1)"/>
      <w:lvlJc w:val="left"/>
      <w:pPr>
        <w:ind w:left="915" w:hanging="405"/>
      </w:pPr>
      <w:rPr>
        <w:rFonts w:cs="Times New Roman"/>
      </w:rPr>
    </w:lvl>
    <w:lvl w:ilvl="1" w:tplc="08090019">
      <w:start w:val="1"/>
      <w:numFmt w:val="lowerLetter"/>
      <w:lvlText w:val="%2."/>
      <w:lvlJc w:val="left"/>
      <w:pPr>
        <w:ind w:left="1590" w:hanging="360"/>
      </w:pPr>
      <w:rPr>
        <w:rFonts w:cs="Times New Roman"/>
      </w:rPr>
    </w:lvl>
    <w:lvl w:ilvl="2" w:tplc="0809001B">
      <w:start w:val="1"/>
      <w:numFmt w:val="lowerRoman"/>
      <w:lvlText w:val="%3."/>
      <w:lvlJc w:val="right"/>
      <w:pPr>
        <w:ind w:left="2310" w:hanging="180"/>
      </w:pPr>
      <w:rPr>
        <w:rFonts w:cs="Times New Roman"/>
      </w:rPr>
    </w:lvl>
    <w:lvl w:ilvl="3" w:tplc="0809000F">
      <w:start w:val="1"/>
      <w:numFmt w:val="decimal"/>
      <w:lvlText w:val="%4."/>
      <w:lvlJc w:val="left"/>
      <w:pPr>
        <w:ind w:left="3030" w:hanging="360"/>
      </w:pPr>
      <w:rPr>
        <w:rFonts w:cs="Times New Roman"/>
      </w:rPr>
    </w:lvl>
    <w:lvl w:ilvl="4" w:tplc="08090019">
      <w:start w:val="1"/>
      <w:numFmt w:val="lowerLetter"/>
      <w:lvlText w:val="%5."/>
      <w:lvlJc w:val="left"/>
      <w:pPr>
        <w:ind w:left="3750" w:hanging="360"/>
      </w:pPr>
      <w:rPr>
        <w:rFonts w:cs="Times New Roman"/>
      </w:rPr>
    </w:lvl>
    <w:lvl w:ilvl="5" w:tplc="0809001B">
      <w:start w:val="1"/>
      <w:numFmt w:val="lowerRoman"/>
      <w:lvlText w:val="%6."/>
      <w:lvlJc w:val="right"/>
      <w:pPr>
        <w:ind w:left="4470" w:hanging="180"/>
      </w:pPr>
      <w:rPr>
        <w:rFonts w:cs="Times New Roman"/>
      </w:rPr>
    </w:lvl>
    <w:lvl w:ilvl="6" w:tplc="0809000F">
      <w:start w:val="1"/>
      <w:numFmt w:val="decimal"/>
      <w:lvlText w:val="%7."/>
      <w:lvlJc w:val="left"/>
      <w:pPr>
        <w:ind w:left="5190" w:hanging="360"/>
      </w:pPr>
      <w:rPr>
        <w:rFonts w:cs="Times New Roman"/>
      </w:rPr>
    </w:lvl>
    <w:lvl w:ilvl="7" w:tplc="08090019">
      <w:start w:val="1"/>
      <w:numFmt w:val="lowerLetter"/>
      <w:lvlText w:val="%8."/>
      <w:lvlJc w:val="left"/>
      <w:pPr>
        <w:ind w:left="5910" w:hanging="360"/>
      </w:pPr>
      <w:rPr>
        <w:rFonts w:cs="Times New Roman"/>
      </w:rPr>
    </w:lvl>
    <w:lvl w:ilvl="8" w:tplc="0809001B">
      <w:start w:val="1"/>
      <w:numFmt w:val="lowerRoman"/>
      <w:lvlText w:val="%9."/>
      <w:lvlJc w:val="right"/>
      <w:pPr>
        <w:ind w:left="6630" w:hanging="180"/>
      </w:pPr>
      <w:rPr>
        <w:rFonts w:cs="Times New Roman"/>
      </w:rPr>
    </w:lvl>
  </w:abstractNum>
  <w:abstractNum w:abstractNumId="13" w15:restartNumberingAfterBreak="0">
    <w:nsid w:val="6D215A51"/>
    <w:multiLevelType w:val="hybridMultilevel"/>
    <w:tmpl w:val="B0BC997E"/>
    <w:lvl w:ilvl="0" w:tplc="112072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07135334">
    <w:abstractNumId w:val="13"/>
  </w:num>
  <w:num w:numId="2" w16cid:durableId="1713337962">
    <w:abstractNumId w:val="0"/>
  </w:num>
  <w:num w:numId="3" w16cid:durableId="326636020">
    <w:abstractNumId w:val="4"/>
  </w:num>
  <w:num w:numId="4" w16cid:durableId="1908682484">
    <w:abstractNumId w:val="2"/>
  </w:num>
  <w:num w:numId="5" w16cid:durableId="320237225">
    <w:abstractNumId w:val="8"/>
  </w:num>
  <w:num w:numId="6" w16cid:durableId="3000373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82783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42947215">
    <w:abstractNumId w:val="12"/>
  </w:num>
  <w:num w:numId="9" w16cid:durableId="1462067564">
    <w:abstractNumId w:val="7"/>
  </w:num>
  <w:num w:numId="10" w16cid:durableId="846948558">
    <w:abstractNumId w:val="9"/>
  </w:num>
  <w:num w:numId="11" w16cid:durableId="112334856">
    <w:abstractNumId w:val="5"/>
  </w:num>
  <w:num w:numId="12" w16cid:durableId="766921634">
    <w:abstractNumId w:val="10"/>
  </w:num>
  <w:num w:numId="13" w16cid:durableId="1515804489">
    <w:abstractNumId w:val="6"/>
  </w:num>
  <w:num w:numId="14" w16cid:durableId="1718895202">
    <w:abstractNumId w:val="11"/>
  </w:num>
  <w:num w:numId="15" w16cid:durableId="168416520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1E4"/>
    <w:rsid w:val="0001147F"/>
    <w:rsid w:val="0004580F"/>
    <w:rsid w:val="00055327"/>
    <w:rsid w:val="00085333"/>
    <w:rsid w:val="0008595C"/>
    <w:rsid w:val="000955C0"/>
    <w:rsid w:val="000A5640"/>
    <w:rsid w:val="000A5702"/>
    <w:rsid w:val="000A6CB2"/>
    <w:rsid w:val="000D001A"/>
    <w:rsid w:val="000D0A48"/>
    <w:rsid w:val="000D1285"/>
    <w:rsid w:val="000F54E5"/>
    <w:rsid w:val="0013473D"/>
    <w:rsid w:val="00194763"/>
    <w:rsid w:val="001A2186"/>
    <w:rsid w:val="001A23DC"/>
    <w:rsid w:val="001B4B0A"/>
    <w:rsid w:val="001C1F49"/>
    <w:rsid w:val="001D3CD7"/>
    <w:rsid w:val="001D5CEF"/>
    <w:rsid w:val="001E22F3"/>
    <w:rsid w:val="001F0169"/>
    <w:rsid w:val="001F39AD"/>
    <w:rsid w:val="002002F1"/>
    <w:rsid w:val="00230DB6"/>
    <w:rsid w:val="00235D29"/>
    <w:rsid w:val="00253C61"/>
    <w:rsid w:val="002A5202"/>
    <w:rsid w:val="002B2EEC"/>
    <w:rsid w:val="002C67A7"/>
    <w:rsid w:val="002C6EBA"/>
    <w:rsid w:val="002F1757"/>
    <w:rsid w:val="002F17EB"/>
    <w:rsid w:val="00300B66"/>
    <w:rsid w:val="00317FAD"/>
    <w:rsid w:val="003212FE"/>
    <w:rsid w:val="003221AA"/>
    <w:rsid w:val="00336391"/>
    <w:rsid w:val="0035597F"/>
    <w:rsid w:val="00361376"/>
    <w:rsid w:val="003958EA"/>
    <w:rsid w:val="00395BE3"/>
    <w:rsid w:val="003A4DA6"/>
    <w:rsid w:val="003B482C"/>
    <w:rsid w:val="003C2FEA"/>
    <w:rsid w:val="003D5491"/>
    <w:rsid w:val="003E0A1F"/>
    <w:rsid w:val="003E5D31"/>
    <w:rsid w:val="003E631B"/>
    <w:rsid w:val="00427BEB"/>
    <w:rsid w:val="0047045F"/>
    <w:rsid w:val="00491288"/>
    <w:rsid w:val="004C66F7"/>
    <w:rsid w:val="004D4EDC"/>
    <w:rsid w:val="004F00F2"/>
    <w:rsid w:val="00524B53"/>
    <w:rsid w:val="0057173B"/>
    <w:rsid w:val="005829AE"/>
    <w:rsid w:val="00583208"/>
    <w:rsid w:val="005861E3"/>
    <w:rsid w:val="005B2BFB"/>
    <w:rsid w:val="005B4BBF"/>
    <w:rsid w:val="006016B9"/>
    <w:rsid w:val="006065A7"/>
    <w:rsid w:val="00621F68"/>
    <w:rsid w:val="00624B56"/>
    <w:rsid w:val="00635B6D"/>
    <w:rsid w:val="006621E4"/>
    <w:rsid w:val="0066302F"/>
    <w:rsid w:val="00674247"/>
    <w:rsid w:val="0068623F"/>
    <w:rsid w:val="006C08D4"/>
    <w:rsid w:val="006C490C"/>
    <w:rsid w:val="006C6D6F"/>
    <w:rsid w:val="006D2846"/>
    <w:rsid w:val="006F26A6"/>
    <w:rsid w:val="00712927"/>
    <w:rsid w:val="00731086"/>
    <w:rsid w:val="00751C6C"/>
    <w:rsid w:val="00763527"/>
    <w:rsid w:val="007821D1"/>
    <w:rsid w:val="007A28FA"/>
    <w:rsid w:val="007A36C2"/>
    <w:rsid w:val="007A3DB0"/>
    <w:rsid w:val="007D0DC4"/>
    <w:rsid w:val="008052F2"/>
    <w:rsid w:val="00812C07"/>
    <w:rsid w:val="0082176C"/>
    <w:rsid w:val="00836BCB"/>
    <w:rsid w:val="00847B7E"/>
    <w:rsid w:val="00876418"/>
    <w:rsid w:val="00890FD2"/>
    <w:rsid w:val="00896004"/>
    <w:rsid w:val="008B5CC7"/>
    <w:rsid w:val="008C18DC"/>
    <w:rsid w:val="00936D5A"/>
    <w:rsid w:val="009515C9"/>
    <w:rsid w:val="0096349C"/>
    <w:rsid w:val="0096709D"/>
    <w:rsid w:val="009708D8"/>
    <w:rsid w:val="0098524E"/>
    <w:rsid w:val="00995609"/>
    <w:rsid w:val="009A1D45"/>
    <w:rsid w:val="009B1C8A"/>
    <w:rsid w:val="009B5F67"/>
    <w:rsid w:val="009B7D8A"/>
    <w:rsid w:val="009E73CB"/>
    <w:rsid w:val="009F0C0F"/>
    <w:rsid w:val="00A057E3"/>
    <w:rsid w:val="00A14B52"/>
    <w:rsid w:val="00A4287D"/>
    <w:rsid w:val="00A44B37"/>
    <w:rsid w:val="00A50905"/>
    <w:rsid w:val="00A633B5"/>
    <w:rsid w:val="00A75475"/>
    <w:rsid w:val="00A952EE"/>
    <w:rsid w:val="00AB058A"/>
    <w:rsid w:val="00AB37D4"/>
    <w:rsid w:val="00AB3FF0"/>
    <w:rsid w:val="00AC7DAB"/>
    <w:rsid w:val="00AD359B"/>
    <w:rsid w:val="00AD3BA3"/>
    <w:rsid w:val="00B51CC0"/>
    <w:rsid w:val="00B62FD8"/>
    <w:rsid w:val="00B71CC3"/>
    <w:rsid w:val="00B72786"/>
    <w:rsid w:val="00B72CBB"/>
    <w:rsid w:val="00B74EF6"/>
    <w:rsid w:val="00B8007F"/>
    <w:rsid w:val="00B925D2"/>
    <w:rsid w:val="00B97550"/>
    <w:rsid w:val="00BA5ADB"/>
    <w:rsid w:val="00BC000A"/>
    <w:rsid w:val="00BC5915"/>
    <w:rsid w:val="00BE2A36"/>
    <w:rsid w:val="00C016A9"/>
    <w:rsid w:val="00C17937"/>
    <w:rsid w:val="00C744C4"/>
    <w:rsid w:val="00C96249"/>
    <w:rsid w:val="00C97819"/>
    <w:rsid w:val="00CA59E2"/>
    <w:rsid w:val="00CA7D63"/>
    <w:rsid w:val="00CB04B8"/>
    <w:rsid w:val="00CF3758"/>
    <w:rsid w:val="00D36D29"/>
    <w:rsid w:val="00D5753D"/>
    <w:rsid w:val="00DB147F"/>
    <w:rsid w:val="00DB2D0F"/>
    <w:rsid w:val="00DB6E13"/>
    <w:rsid w:val="00DC73A5"/>
    <w:rsid w:val="00DD4F6D"/>
    <w:rsid w:val="00DF0878"/>
    <w:rsid w:val="00E2398C"/>
    <w:rsid w:val="00E44B41"/>
    <w:rsid w:val="00E56D4D"/>
    <w:rsid w:val="00E6086D"/>
    <w:rsid w:val="00E76DFF"/>
    <w:rsid w:val="00E821B0"/>
    <w:rsid w:val="00E94E8B"/>
    <w:rsid w:val="00EB5D85"/>
    <w:rsid w:val="00EF0216"/>
    <w:rsid w:val="00EF2B69"/>
    <w:rsid w:val="00F30AB7"/>
    <w:rsid w:val="00F331C8"/>
    <w:rsid w:val="00F90363"/>
    <w:rsid w:val="00FB4383"/>
    <w:rsid w:val="00FB61BE"/>
    <w:rsid w:val="00FC2697"/>
    <w:rsid w:val="00FC7622"/>
    <w:rsid w:val="00FF1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3202E"/>
  <w15:docId w15:val="{701DAA12-531B-40AD-83CF-B468C2FB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B7E"/>
    <w:pPr>
      <w:tabs>
        <w:tab w:val="center" w:pos="4513"/>
        <w:tab w:val="right" w:pos="9026"/>
      </w:tabs>
    </w:pPr>
  </w:style>
  <w:style w:type="character" w:customStyle="1" w:styleId="HeaderChar">
    <w:name w:val="Header Char"/>
    <w:link w:val="Header"/>
    <w:uiPriority w:val="99"/>
    <w:rsid w:val="00847B7E"/>
    <w:rPr>
      <w:sz w:val="22"/>
      <w:szCs w:val="22"/>
      <w:lang w:eastAsia="en-US"/>
    </w:rPr>
  </w:style>
  <w:style w:type="paragraph" w:styleId="Footer">
    <w:name w:val="footer"/>
    <w:basedOn w:val="Normal"/>
    <w:link w:val="FooterChar"/>
    <w:uiPriority w:val="99"/>
    <w:unhideWhenUsed/>
    <w:rsid w:val="00847B7E"/>
    <w:pPr>
      <w:tabs>
        <w:tab w:val="center" w:pos="4513"/>
        <w:tab w:val="right" w:pos="9026"/>
      </w:tabs>
    </w:pPr>
  </w:style>
  <w:style w:type="character" w:customStyle="1" w:styleId="FooterChar">
    <w:name w:val="Footer Char"/>
    <w:link w:val="Footer"/>
    <w:uiPriority w:val="99"/>
    <w:rsid w:val="00847B7E"/>
    <w:rPr>
      <w:sz w:val="22"/>
      <w:szCs w:val="22"/>
      <w:lang w:eastAsia="en-US"/>
    </w:rPr>
  </w:style>
  <w:style w:type="paragraph" w:styleId="ListParagraph">
    <w:name w:val="List Paragraph"/>
    <w:basedOn w:val="Normal"/>
    <w:uiPriority w:val="34"/>
    <w:qFormat/>
    <w:rsid w:val="00E56D4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798665">
      <w:bodyDiv w:val="1"/>
      <w:marLeft w:val="0"/>
      <w:marRight w:val="0"/>
      <w:marTop w:val="0"/>
      <w:marBottom w:val="0"/>
      <w:divBdr>
        <w:top w:val="none" w:sz="0" w:space="0" w:color="auto"/>
        <w:left w:val="none" w:sz="0" w:space="0" w:color="auto"/>
        <w:bottom w:val="none" w:sz="0" w:space="0" w:color="auto"/>
        <w:right w:val="none" w:sz="0" w:space="0" w:color="auto"/>
      </w:divBdr>
    </w:div>
    <w:div w:id="1913856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Determinations%20and%20decisions%202021-22\DLA%20appl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A1892-4CC1-4106-BEA6-BB292259F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DLA application TEMPLATE</Template>
  <TotalTime>0</TotalTime>
  <Pages>8</Pages>
  <Words>2799</Words>
  <Characters>16351</Characters>
  <Application>Microsoft Office Word</Application>
  <DocSecurity>0</DocSecurity>
  <Lines>1257</Lines>
  <Paragraphs>709</Paragraphs>
  <ScaleCrop>false</ScaleCrop>
  <HeadingPairs>
    <vt:vector size="2" baseType="variant">
      <vt:variant>
        <vt:lpstr>Title</vt:lpstr>
      </vt:variant>
      <vt:variant>
        <vt:i4>1</vt:i4>
      </vt:variant>
    </vt:vector>
  </HeadingPairs>
  <TitlesOfParts>
    <vt:vector size="1" baseType="lpstr">
      <vt:lpstr>C1/24-25(DLA)</vt:lpstr>
    </vt:vector>
  </TitlesOfParts>
  <Company/>
  <LinksUpToDate>false</LinksUpToDate>
  <CharactersWithSpaces>18441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C1/24-25(DLA)</dc:title>
  <dc:subject/>
  <dc:creator>Bowman, Marie</dc:creator>
  <cp:keywords/>
  <cp:lastModifiedBy>Clements, David</cp:lastModifiedBy>
  <cp:revision>2</cp:revision>
  <cp:lastPrinted>2024-07-25T07:02:00Z</cp:lastPrinted>
  <dcterms:created xsi:type="dcterms:W3CDTF">2024-07-31T13:24:00Z</dcterms:created>
  <dcterms:modified xsi:type="dcterms:W3CDTF">2024-07-31T13:24:00Z</dcterms:modified>
</cp:coreProperties>
</file>