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D1A05" w14:textId="77777777" w:rsidR="00F1509E" w:rsidRPr="00C929D4" w:rsidRDefault="00F1509E" w:rsidP="00C929D4">
      <w:pPr>
        <w:tabs>
          <w:tab w:val="right" w:pos="8931"/>
        </w:tabs>
        <w:spacing w:after="0" w:line="240" w:lineRule="auto"/>
        <w:rPr>
          <w:rFonts w:ascii="Arial" w:hAnsi="Arial" w:cs="Arial"/>
          <w:sz w:val="24"/>
          <w:szCs w:val="24"/>
        </w:rPr>
      </w:pPr>
      <w:r w:rsidRPr="00C929D4">
        <w:rPr>
          <w:rFonts w:ascii="Arial" w:hAnsi="Arial" w:cs="Arial"/>
          <w:sz w:val="24"/>
          <w:szCs w:val="24"/>
        </w:rPr>
        <w:tab/>
        <w:t>LMcD -v- Department for Communities</w:t>
      </w:r>
      <w:r w:rsidR="00D90361" w:rsidRPr="00C929D4">
        <w:rPr>
          <w:rFonts w:ascii="Arial" w:hAnsi="Arial" w:cs="Arial"/>
          <w:sz w:val="24"/>
          <w:szCs w:val="24"/>
        </w:rPr>
        <w:t xml:space="preserve"> (PIP) [2024] NICom</w:t>
      </w:r>
      <w:r w:rsidR="00AD3FD9" w:rsidRPr="00C929D4">
        <w:rPr>
          <w:rFonts w:ascii="Arial" w:hAnsi="Arial" w:cs="Arial"/>
          <w:sz w:val="24"/>
          <w:szCs w:val="24"/>
        </w:rPr>
        <w:t xml:space="preserve"> 37</w:t>
      </w:r>
    </w:p>
    <w:p w14:paraId="456C1732" w14:textId="77777777" w:rsidR="00AD3FD9" w:rsidRPr="00C929D4" w:rsidRDefault="00AD3FD9" w:rsidP="00C929D4">
      <w:pPr>
        <w:tabs>
          <w:tab w:val="right" w:pos="8931"/>
        </w:tabs>
        <w:spacing w:after="0" w:line="240" w:lineRule="auto"/>
        <w:rPr>
          <w:rFonts w:ascii="Arial" w:hAnsi="Arial" w:cs="Arial"/>
          <w:sz w:val="24"/>
          <w:szCs w:val="24"/>
        </w:rPr>
      </w:pPr>
    </w:p>
    <w:p w14:paraId="6CF86EF1" w14:textId="33A990B7" w:rsidR="00F1509E" w:rsidRPr="00C929D4" w:rsidRDefault="00F1509E" w:rsidP="00C929D4">
      <w:pPr>
        <w:tabs>
          <w:tab w:val="right" w:pos="8931"/>
        </w:tabs>
        <w:spacing w:after="0" w:line="240" w:lineRule="auto"/>
        <w:rPr>
          <w:rFonts w:ascii="Arial" w:hAnsi="Arial" w:cs="Arial"/>
          <w:sz w:val="24"/>
          <w:szCs w:val="24"/>
        </w:rPr>
      </w:pPr>
      <w:r w:rsidRPr="00C929D4">
        <w:rPr>
          <w:rFonts w:ascii="Arial" w:hAnsi="Arial" w:cs="Arial"/>
          <w:b/>
          <w:bCs/>
          <w:sz w:val="24"/>
          <w:szCs w:val="24"/>
        </w:rPr>
        <w:tab/>
      </w:r>
      <w:r w:rsidRPr="00C929D4">
        <w:rPr>
          <w:rFonts w:ascii="Arial" w:hAnsi="Arial" w:cs="Arial"/>
          <w:sz w:val="24"/>
          <w:szCs w:val="24"/>
        </w:rPr>
        <w:t xml:space="preserve">Decision No: </w:t>
      </w:r>
      <w:r w:rsidR="00C929D4" w:rsidRPr="00C929D4">
        <w:rPr>
          <w:rFonts w:ascii="Arial" w:hAnsi="Arial" w:cs="Arial"/>
          <w:sz w:val="24"/>
          <w:szCs w:val="24"/>
        </w:rPr>
        <w:t xml:space="preserve"> </w:t>
      </w:r>
      <w:r w:rsidRPr="00C929D4">
        <w:rPr>
          <w:rFonts w:ascii="Arial" w:hAnsi="Arial" w:cs="Arial"/>
          <w:sz w:val="24"/>
          <w:szCs w:val="24"/>
        </w:rPr>
        <w:t>C11/24-2</w:t>
      </w:r>
      <w:r w:rsidR="00D90361" w:rsidRPr="00C929D4">
        <w:rPr>
          <w:rFonts w:ascii="Arial" w:hAnsi="Arial" w:cs="Arial"/>
          <w:sz w:val="24"/>
          <w:szCs w:val="24"/>
        </w:rPr>
        <w:t>5</w:t>
      </w:r>
      <w:r w:rsidRPr="00C929D4">
        <w:rPr>
          <w:rFonts w:ascii="Arial" w:hAnsi="Arial" w:cs="Arial"/>
          <w:sz w:val="24"/>
          <w:szCs w:val="24"/>
        </w:rPr>
        <w:t>(PIP)</w:t>
      </w:r>
    </w:p>
    <w:p w14:paraId="12291739" w14:textId="53F15148" w:rsidR="001D7BB9" w:rsidRPr="00C929D4" w:rsidRDefault="001D7BB9" w:rsidP="00C929D4">
      <w:pPr>
        <w:spacing w:after="0" w:line="240" w:lineRule="auto"/>
        <w:rPr>
          <w:rFonts w:ascii="Arial" w:hAnsi="Arial" w:cs="Arial"/>
          <w:sz w:val="24"/>
          <w:szCs w:val="24"/>
        </w:rPr>
      </w:pPr>
    </w:p>
    <w:p w14:paraId="4D6CA0C0" w14:textId="77777777" w:rsidR="001D7BB9" w:rsidRPr="00C929D4" w:rsidRDefault="001D7BB9" w:rsidP="00C929D4">
      <w:pPr>
        <w:spacing w:after="0" w:line="240" w:lineRule="auto"/>
        <w:rPr>
          <w:rFonts w:ascii="Arial" w:hAnsi="Arial" w:cs="Arial"/>
          <w:sz w:val="24"/>
          <w:szCs w:val="24"/>
        </w:rPr>
      </w:pPr>
    </w:p>
    <w:p w14:paraId="5B5FC4AF" w14:textId="77777777" w:rsidR="00AD3FD9" w:rsidRDefault="00AD3FD9" w:rsidP="00C929D4">
      <w:pPr>
        <w:spacing w:after="0" w:line="240" w:lineRule="auto"/>
        <w:rPr>
          <w:rFonts w:ascii="Arial" w:hAnsi="Arial" w:cs="Arial"/>
          <w:kern w:val="2"/>
          <w:sz w:val="24"/>
          <w:szCs w:val="24"/>
        </w:rPr>
      </w:pPr>
    </w:p>
    <w:p w14:paraId="1F0A0212" w14:textId="77777777" w:rsidR="00C929D4" w:rsidRPr="00C929D4" w:rsidRDefault="00C929D4" w:rsidP="00C929D4">
      <w:pPr>
        <w:spacing w:after="0" w:line="240" w:lineRule="auto"/>
        <w:rPr>
          <w:rFonts w:ascii="Arial" w:hAnsi="Arial" w:cs="Arial"/>
          <w:kern w:val="2"/>
          <w:sz w:val="24"/>
          <w:szCs w:val="24"/>
        </w:rPr>
      </w:pPr>
    </w:p>
    <w:p w14:paraId="04094CBD" w14:textId="77777777" w:rsidR="00AD3FD9" w:rsidRPr="00C929D4" w:rsidRDefault="00AD3FD9" w:rsidP="00D4716E">
      <w:pPr>
        <w:suppressAutoHyphens/>
        <w:spacing w:after="0" w:line="240" w:lineRule="auto"/>
        <w:jc w:val="center"/>
        <w:rPr>
          <w:rFonts w:ascii="Arial" w:hAnsi="Arial" w:cs="Arial"/>
          <w:b/>
          <w:bCs/>
          <w:spacing w:val="-3"/>
          <w:kern w:val="2"/>
          <w:sz w:val="24"/>
          <w:szCs w:val="24"/>
        </w:rPr>
      </w:pPr>
      <w:r w:rsidRPr="00C929D4">
        <w:rPr>
          <w:rFonts w:ascii="Arial" w:hAnsi="Arial" w:cs="Arial"/>
          <w:b/>
          <w:bCs/>
          <w:spacing w:val="-3"/>
          <w:kern w:val="2"/>
          <w:sz w:val="24"/>
          <w:szCs w:val="24"/>
        </w:rPr>
        <w:t>SOCIAL SECURITY ADMINISTRATION (NORTHERN IRELAND) ACT 1992</w:t>
      </w:r>
    </w:p>
    <w:p w14:paraId="73D195FF" w14:textId="77777777" w:rsidR="00AD3FD9" w:rsidRPr="00C929D4" w:rsidRDefault="00AD3FD9" w:rsidP="00D4716E">
      <w:pPr>
        <w:suppressAutoHyphens/>
        <w:spacing w:after="0" w:line="240" w:lineRule="auto"/>
        <w:jc w:val="center"/>
        <w:rPr>
          <w:rFonts w:ascii="Arial" w:hAnsi="Arial" w:cs="Arial"/>
          <w:b/>
          <w:bCs/>
          <w:spacing w:val="-3"/>
          <w:kern w:val="2"/>
          <w:sz w:val="24"/>
          <w:szCs w:val="24"/>
        </w:rPr>
      </w:pPr>
    </w:p>
    <w:p w14:paraId="4A743F56" w14:textId="77777777" w:rsidR="00AD3FD9" w:rsidRPr="00C929D4" w:rsidRDefault="00AD3FD9" w:rsidP="00D4716E">
      <w:pPr>
        <w:suppressAutoHyphens/>
        <w:spacing w:after="0" w:line="240" w:lineRule="auto"/>
        <w:jc w:val="center"/>
        <w:rPr>
          <w:rFonts w:ascii="Arial" w:hAnsi="Arial" w:cs="Arial"/>
          <w:b/>
          <w:bCs/>
          <w:spacing w:val="-3"/>
          <w:kern w:val="2"/>
          <w:sz w:val="24"/>
          <w:szCs w:val="24"/>
        </w:rPr>
      </w:pPr>
      <w:r w:rsidRPr="00C929D4">
        <w:rPr>
          <w:rFonts w:ascii="Arial" w:hAnsi="Arial" w:cs="Arial"/>
          <w:b/>
          <w:bCs/>
          <w:spacing w:val="-3"/>
          <w:kern w:val="2"/>
          <w:sz w:val="24"/>
          <w:szCs w:val="24"/>
        </w:rPr>
        <w:t>SOCIAL SECURITY (NORTHERN IRELAND) ORDER 1998</w:t>
      </w:r>
    </w:p>
    <w:p w14:paraId="68AEAF11" w14:textId="77777777" w:rsidR="00AD3FD9" w:rsidRDefault="00AD3FD9" w:rsidP="00D4716E">
      <w:pPr>
        <w:suppressAutoHyphens/>
        <w:spacing w:after="0" w:line="240" w:lineRule="auto"/>
        <w:jc w:val="center"/>
        <w:rPr>
          <w:rFonts w:ascii="Arial" w:hAnsi="Arial" w:cs="Arial"/>
          <w:b/>
          <w:bCs/>
          <w:spacing w:val="-3"/>
          <w:kern w:val="2"/>
          <w:sz w:val="24"/>
          <w:szCs w:val="24"/>
        </w:rPr>
      </w:pPr>
    </w:p>
    <w:p w14:paraId="79257FFF" w14:textId="77777777" w:rsidR="00D4716E" w:rsidRPr="00C929D4" w:rsidRDefault="00D4716E" w:rsidP="00D4716E">
      <w:pPr>
        <w:suppressAutoHyphens/>
        <w:spacing w:after="0" w:line="240" w:lineRule="auto"/>
        <w:jc w:val="center"/>
        <w:rPr>
          <w:rFonts w:ascii="Arial" w:hAnsi="Arial" w:cs="Arial"/>
          <w:b/>
          <w:bCs/>
          <w:spacing w:val="-3"/>
          <w:kern w:val="2"/>
          <w:sz w:val="24"/>
          <w:szCs w:val="24"/>
        </w:rPr>
      </w:pPr>
    </w:p>
    <w:p w14:paraId="107EFD70" w14:textId="20301472" w:rsidR="00AD3FD9" w:rsidRPr="00C929D4" w:rsidRDefault="00AD3FD9" w:rsidP="00D4716E">
      <w:pPr>
        <w:tabs>
          <w:tab w:val="center" w:pos="4513"/>
        </w:tabs>
        <w:suppressAutoHyphens/>
        <w:spacing w:after="0" w:line="240" w:lineRule="auto"/>
        <w:jc w:val="center"/>
        <w:rPr>
          <w:rFonts w:ascii="Arial" w:hAnsi="Arial" w:cs="Arial"/>
          <w:spacing w:val="-3"/>
          <w:kern w:val="2"/>
          <w:sz w:val="24"/>
          <w:szCs w:val="24"/>
          <w:u w:val="single"/>
        </w:rPr>
      </w:pPr>
      <w:r w:rsidRPr="00C929D4">
        <w:rPr>
          <w:rFonts w:ascii="Arial" w:hAnsi="Arial" w:cs="Arial"/>
          <w:b/>
          <w:bCs/>
          <w:spacing w:val="-3"/>
          <w:kern w:val="2"/>
          <w:sz w:val="24"/>
          <w:szCs w:val="24"/>
          <w:u w:val="single"/>
        </w:rPr>
        <w:t>PERSONAL INDEPENDENCE PAYMENT</w:t>
      </w:r>
    </w:p>
    <w:p w14:paraId="72CD787E" w14:textId="77777777" w:rsidR="00AD3FD9" w:rsidRDefault="00AD3FD9" w:rsidP="00D4716E">
      <w:pPr>
        <w:tabs>
          <w:tab w:val="center" w:pos="4513"/>
        </w:tabs>
        <w:suppressAutoHyphens/>
        <w:spacing w:after="0" w:line="240" w:lineRule="auto"/>
        <w:jc w:val="center"/>
        <w:rPr>
          <w:rFonts w:ascii="Arial" w:hAnsi="Arial" w:cs="Arial"/>
          <w:spacing w:val="-3"/>
          <w:kern w:val="2"/>
          <w:sz w:val="24"/>
          <w:szCs w:val="24"/>
        </w:rPr>
      </w:pPr>
    </w:p>
    <w:p w14:paraId="21398A4F" w14:textId="77777777" w:rsidR="00D4716E" w:rsidRPr="00C929D4" w:rsidRDefault="00D4716E" w:rsidP="00D4716E">
      <w:pPr>
        <w:tabs>
          <w:tab w:val="center" w:pos="4513"/>
        </w:tabs>
        <w:suppressAutoHyphens/>
        <w:spacing w:after="0" w:line="240" w:lineRule="auto"/>
        <w:jc w:val="center"/>
        <w:rPr>
          <w:rFonts w:ascii="Arial" w:hAnsi="Arial" w:cs="Arial"/>
          <w:spacing w:val="-3"/>
          <w:kern w:val="2"/>
          <w:sz w:val="24"/>
          <w:szCs w:val="24"/>
        </w:rPr>
      </w:pPr>
    </w:p>
    <w:p w14:paraId="4F946C90" w14:textId="6F8D107C" w:rsidR="00AD3FD9" w:rsidRPr="00C929D4" w:rsidRDefault="00AD3FD9" w:rsidP="00D4716E">
      <w:pPr>
        <w:tabs>
          <w:tab w:val="center" w:pos="4513"/>
        </w:tabs>
        <w:suppressAutoHyphens/>
        <w:spacing w:after="0" w:line="240" w:lineRule="auto"/>
        <w:jc w:val="center"/>
        <w:rPr>
          <w:rFonts w:ascii="Arial" w:hAnsi="Arial" w:cs="Arial"/>
          <w:spacing w:val="-3"/>
          <w:kern w:val="2"/>
          <w:sz w:val="24"/>
          <w:szCs w:val="24"/>
        </w:rPr>
      </w:pPr>
      <w:r w:rsidRPr="00C929D4">
        <w:rPr>
          <w:rFonts w:ascii="Arial" w:hAnsi="Arial" w:cs="Arial"/>
          <w:spacing w:val="-3"/>
          <w:kern w:val="2"/>
          <w:sz w:val="24"/>
          <w:szCs w:val="24"/>
        </w:rPr>
        <w:t>Application by the claimant for leave to appeal</w:t>
      </w:r>
    </w:p>
    <w:p w14:paraId="0C15B4A5" w14:textId="11BE524C" w:rsidR="00AD3FD9" w:rsidRPr="00C929D4" w:rsidRDefault="00AD3FD9" w:rsidP="00D4716E">
      <w:pPr>
        <w:tabs>
          <w:tab w:val="center" w:pos="4513"/>
        </w:tabs>
        <w:suppressAutoHyphens/>
        <w:spacing w:after="0" w:line="240" w:lineRule="auto"/>
        <w:jc w:val="center"/>
        <w:rPr>
          <w:rFonts w:ascii="Arial" w:hAnsi="Arial" w:cs="Arial"/>
          <w:spacing w:val="-3"/>
          <w:kern w:val="2"/>
          <w:sz w:val="24"/>
          <w:szCs w:val="24"/>
        </w:rPr>
      </w:pPr>
      <w:r w:rsidRPr="00C929D4">
        <w:rPr>
          <w:rFonts w:ascii="Arial" w:hAnsi="Arial" w:cs="Arial"/>
          <w:spacing w:val="-3"/>
          <w:kern w:val="2"/>
          <w:sz w:val="24"/>
          <w:szCs w:val="24"/>
        </w:rPr>
        <w:t>and appeal to a Social Security Commissioner</w:t>
      </w:r>
    </w:p>
    <w:p w14:paraId="37BFD9BC" w14:textId="4D67DACA" w:rsidR="00AD3FD9" w:rsidRPr="00C929D4" w:rsidRDefault="00AD3FD9" w:rsidP="00D4716E">
      <w:pPr>
        <w:tabs>
          <w:tab w:val="center" w:pos="4513"/>
        </w:tabs>
        <w:suppressAutoHyphens/>
        <w:spacing w:after="0" w:line="240" w:lineRule="auto"/>
        <w:jc w:val="center"/>
        <w:rPr>
          <w:rFonts w:ascii="Arial" w:hAnsi="Arial" w:cs="Arial"/>
          <w:spacing w:val="-3"/>
          <w:kern w:val="2"/>
          <w:sz w:val="24"/>
          <w:szCs w:val="24"/>
        </w:rPr>
      </w:pPr>
      <w:r w:rsidRPr="00C929D4">
        <w:rPr>
          <w:rFonts w:ascii="Arial" w:hAnsi="Arial" w:cs="Arial"/>
          <w:spacing w:val="-3"/>
          <w:kern w:val="2"/>
          <w:sz w:val="24"/>
          <w:szCs w:val="24"/>
        </w:rPr>
        <w:t>on a question of law from a Tribunal’s decision</w:t>
      </w:r>
    </w:p>
    <w:p w14:paraId="5610D930" w14:textId="24416588" w:rsidR="00AD3FD9" w:rsidRPr="00C929D4" w:rsidRDefault="00AD3FD9" w:rsidP="00D4716E">
      <w:pPr>
        <w:tabs>
          <w:tab w:val="center" w:pos="4513"/>
        </w:tabs>
        <w:suppressAutoHyphens/>
        <w:spacing w:after="0" w:line="240" w:lineRule="auto"/>
        <w:jc w:val="center"/>
        <w:rPr>
          <w:rFonts w:ascii="Arial" w:hAnsi="Arial" w:cs="Arial"/>
          <w:spacing w:val="-3"/>
          <w:kern w:val="2"/>
          <w:sz w:val="24"/>
          <w:szCs w:val="24"/>
        </w:rPr>
      </w:pPr>
      <w:r w:rsidRPr="00C929D4">
        <w:rPr>
          <w:rFonts w:ascii="Arial" w:hAnsi="Arial" w:cs="Arial"/>
          <w:spacing w:val="-3"/>
          <w:kern w:val="2"/>
          <w:sz w:val="24"/>
          <w:szCs w:val="24"/>
        </w:rPr>
        <w:t>dated  4 December 2023</w:t>
      </w:r>
    </w:p>
    <w:p w14:paraId="5F68E2BF" w14:textId="77777777" w:rsidR="00AD3FD9" w:rsidRPr="00C929D4" w:rsidRDefault="00AD3FD9" w:rsidP="00D4716E">
      <w:pPr>
        <w:tabs>
          <w:tab w:val="center" w:pos="4513"/>
        </w:tabs>
        <w:suppressAutoHyphens/>
        <w:spacing w:after="0" w:line="240" w:lineRule="auto"/>
        <w:jc w:val="center"/>
        <w:rPr>
          <w:rFonts w:ascii="Arial" w:hAnsi="Arial" w:cs="Arial"/>
          <w:spacing w:val="-3"/>
          <w:kern w:val="2"/>
          <w:sz w:val="24"/>
          <w:szCs w:val="24"/>
        </w:rPr>
      </w:pPr>
    </w:p>
    <w:p w14:paraId="55CFB132" w14:textId="77777777" w:rsidR="00AD3FD9" w:rsidRPr="00C929D4" w:rsidRDefault="00AD3FD9" w:rsidP="00D4716E">
      <w:pPr>
        <w:tabs>
          <w:tab w:val="center" w:pos="4513"/>
        </w:tabs>
        <w:suppressAutoHyphens/>
        <w:spacing w:after="0" w:line="240" w:lineRule="auto"/>
        <w:jc w:val="center"/>
        <w:rPr>
          <w:rFonts w:ascii="Arial" w:hAnsi="Arial" w:cs="Arial"/>
          <w:spacing w:val="-3"/>
          <w:kern w:val="2"/>
          <w:sz w:val="24"/>
          <w:szCs w:val="24"/>
        </w:rPr>
      </w:pPr>
    </w:p>
    <w:p w14:paraId="1BCDB604" w14:textId="77777777" w:rsidR="00AD3FD9" w:rsidRPr="00C929D4" w:rsidRDefault="00AD3FD9" w:rsidP="00D4716E">
      <w:pPr>
        <w:tabs>
          <w:tab w:val="center" w:pos="4513"/>
        </w:tabs>
        <w:suppressAutoHyphens/>
        <w:spacing w:after="0" w:line="240" w:lineRule="auto"/>
        <w:jc w:val="center"/>
        <w:rPr>
          <w:rFonts w:ascii="Arial" w:hAnsi="Arial" w:cs="Arial"/>
          <w:spacing w:val="-3"/>
          <w:kern w:val="2"/>
          <w:sz w:val="24"/>
          <w:szCs w:val="24"/>
          <w:u w:val="single"/>
        </w:rPr>
      </w:pPr>
      <w:r w:rsidRPr="00C929D4">
        <w:rPr>
          <w:rFonts w:ascii="Arial" w:hAnsi="Arial" w:cs="Arial"/>
          <w:spacing w:val="-3"/>
          <w:kern w:val="2"/>
          <w:sz w:val="24"/>
          <w:szCs w:val="24"/>
          <w:u w:val="single"/>
        </w:rPr>
        <w:t>DECISION OF THE SOCIAL SECURITY COMMISSIONER</w:t>
      </w:r>
    </w:p>
    <w:p w14:paraId="3DCC6BAE" w14:textId="77777777" w:rsidR="00AD3FD9" w:rsidRPr="00C929D4" w:rsidRDefault="00AD3FD9" w:rsidP="00C929D4">
      <w:pPr>
        <w:spacing w:after="0" w:line="240" w:lineRule="auto"/>
        <w:rPr>
          <w:rFonts w:ascii="Arial" w:hAnsi="Arial" w:cs="Arial"/>
          <w:kern w:val="2"/>
          <w:sz w:val="24"/>
          <w:szCs w:val="24"/>
        </w:rPr>
      </w:pPr>
    </w:p>
    <w:p w14:paraId="664BBCD6" w14:textId="77777777" w:rsidR="001D7BB9" w:rsidRPr="00C929D4" w:rsidRDefault="001D7BB9" w:rsidP="00C929D4">
      <w:pPr>
        <w:spacing w:after="0" w:line="240" w:lineRule="auto"/>
        <w:rPr>
          <w:rFonts w:ascii="Arial" w:hAnsi="Arial" w:cs="Arial"/>
          <w:sz w:val="24"/>
          <w:szCs w:val="24"/>
        </w:rPr>
      </w:pPr>
    </w:p>
    <w:p w14:paraId="02985AA7" w14:textId="09785027" w:rsidR="00AD3FD9" w:rsidRPr="00C929D4" w:rsidRDefault="003D73FA" w:rsidP="002E0B4A">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w:t>
      </w:r>
      <w:r>
        <w:rPr>
          <w:rFonts w:ascii="Arial" w:hAnsi="Arial" w:cs="Arial"/>
          <w:sz w:val="24"/>
          <w:szCs w:val="24"/>
        </w:rPr>
        <w:tab/>
      </w:r>
      <w:r w:rsidR="001D7BB9" w:rsidRPr="00C929D4">
        <w:rPr>
          <w:rFonts w:ascii="Arial" w:hAnsi="Arial" w:cs="Arial"/>
          <w:sz w:val="24"/>
          <w:szCs w:val="24"/>
        </w:rPr>
        <w:t xml:space="preserve">This is a claimant’s application for leave to appeal from the decision of an appeal tribunal </w:t>
      </w:r>
      <w:r w:rsidR="0035349C" w:rsidRPr="00C929D4">
        <w:rPr>
          <w:rFonts w:ascii="Arial" w:hAnsi="Arial" w:cs="Arial"/>
          <w:sz w:val="24"/>
          <w:szCs w:val="24"/>
        </w:rPr>
        <w:t>with reference</w:t>
      </w:r>
      <w:r w:rsidR="00350CAB" w:rsidRPr="00C929D4">
        <w:rPr>
          <w:rFonts w:ascii="Arial" w:hAnsi="Arial" w:cs="Arial"/>
          <w:sz w:val="24"/>
          <w:szCs w:val="24"/>
        </w:rPr>
        <w:t xml:space="preserve"> BE/13561/22/02/D</w:t>
      </w:r>
      <w:r w:rsidR="001D7BB9" w:rsidRPr="00C929D4">
        <w:rPr>
          <w:rFonts w:ascii="Arial" w:hAnsi="Arial" w:cs="Arial"/>
          <w:sz w:val="24"/>
          <w:szCs w:val="24"/>
        </w:rPr>
        <w:t>.</w:t>
      </w:r>
    </w:p>
    <w:p w14:paraId="29DA6447" w14:textId="77777777" w:rsidR="00AD3FD9" w:rsidRPr="00C929D4" w:rsidRDefault="00AD3FD9" w:rsidP="002E0B4A">
      <w:pPr>
        <w:tabs>
          <w:tab w:val="left" w:pos="510"/>
          <w:tab w:val="left" w:pos="1077"/>
          <w:tab w:val="left" w:pos="1797"/>
        </w:tabs>
        <w:spacing w:after="0" w:line="240" w:lineRule="auto"/>
        <w:ind w:left="510" w:hanging="510"/>
        <w:jc w:val="both"/>
        <w:rPr>
          <w:rFonts w:ascii="Arial" w:hAnsi="Arial" w:cs="Arial"/>
          <w:sz w:val="24"/>
          <w:szCs w:val="24"/>
        </w:rPr>
      </w:pPr>
    </w:p>
    <w:p w14:paraId="3A45C6B2" w14:textId="577E12BD" w:rsidR="001D7BB9" w:rsidRPr="00C929D4" w:rsidRDefault="003D73FA" w:rsidP="002E0B4A">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w:t>
      </w:r>
      <w:r>
        <w:rPr>
          <w:rFonts w:ascii="Arial" w:hAnsi="Arial" w:cs="Arial"/>
          <w:sz w:val="24"/>
          <w:szCs w:val="24"/>
        </w:rPr>
        <w:tab/>
      </w:r>
      <w:r w:rsidR="001D7BB9" w:rsidRPr="00C929D4">
        <w:rPr>
          <w:rFonts w:ascii="Arial" w:hAnsi="Arial" w:cs="Arial"/>
          <w:sz w:val="24"/>
          <w:szCs w:val="24"/>
        </w:rPr>
        <w:t>For the reasons I give below, I</w:t>
      </w:r>
      <w:r w:rsidR="00D22466" w:rsidRPr="00C929D4">
        <w:rPr>
          <w:rFonts w:ascii="Arial" w:hAnsi="Arial" w:cs="Arial"/>
          <w:sz w:val="24"/>
          <w:szCs w:val="24"/>
        </w:rPr>
        <w:t xml:space="preserve"> grant leave to appeal.</w:t>
      </w:r>
      <w:r w:rsidR="002E0B4A">
        <w:rPr>
          <w:rFonts w:ascii="Arial" w:hAnsi="Arial" w:cs="Arial"/>
          <w:sz w:val="24"/>
          <w:szCs w:val="24"/>
        </w:rPr>
        <w:t xml:space="preserve"> </w:t>
      </w:r>
      <w:r w:rsidR="00D22466" w:rsidRPr="00C929D4">
        <w:rPr>
          <w:rFonts w:ascii="Arial" w:hAnsi="Arial" w:cs="Arial"/>
          <w:sz w:val="24"/>
          <w:szCs w:val="24"/>
        </w:rPr>
        <w:t xml:space="preserve"> I </w:t>
      </w:r>
      <w:r w:rsidR="00370052" w:rsidRPr="00C929D4">
        <w:rPr>
          <w:rFonts w:ascii="Arial" w:hAnsi="Arial" w:cs="Arial"/>
          <w:sz w:val="24"/>
          <w:szCs w:val="24"/>
        </w:rPr>
        <w:t xml:space="preserve">set aside the decision of the appeal tribunal under Article 15(7) of the Social Security (NI) Order 1998 without a formal finding that the tribunal has erred in law. </w:t>
      </w:r>
      <w:r w:rsidR="002E0B4A">
        <w:rPr>
          <w:rFonts w:ascii="Arial" w:hAnsi="Arial" w:cs="Arial"/>
          <w:sz w:val="24"/>
          <w:szCs w:val="24"/>
        </w:rPr>
        <w:t xml:space="preserve"> </w:t>
      </w:r>
      <w:r w:rsidR="00370052" w:rsidRPr="00C929D4">
        <w:rPr>
          <w:rFonts w:ascii="Arial" w:hAnsi="Arial" w:cs="Arial"/>
          <w:sz w:val="24"/>
          <w:szCs w:val="24"/>
        </w:rPr>
        <w:t>I refer the appeal to a newly constituted tribunal for determination.</w:t>
      </w:r>
    </w:p>
    <w:p w14:paraId="21E46F69" w14:textId="77777777" w:rsidR="001D7BB9" w:rsidRPr="00C929D4" w:rsidRDefault="001D7BB9" w:rsidP="0048260C">
      <w:pPr>
        <w:tabs>
          <w:tab w:val="left" w:pos="510"/>
          <w:tab w:val="left" w:pos="1077"/>
          <w:tab w:val="left" w:pos="1797"/>
        </w:tabs>
        <w:spacing w:after="0" w:line="240" w:lineRule="auto"/>
        <w:jc w:val="both"/>
        <w:rPr>
          <w:rFonts w:ascii="Arial" w:hAnsi="Arial" w:cs="Arial"/>
          <w:sz w:val="24"/>
          <w:szCs w:val="24"/>
        </w:rPr>
      </w:pPr>
    </w:p>
    <w:p w14:paraId="5392D354" w14:textId="77777777" w:rsidR="001D7BB9" w:rsidRPr="00C929D4" w:rsidRDefault="001D7BB9" w:rsidP="002E0B4A">
      <w:pPr>
        <w:tabs>
          <w:tab w:val="left" w:pos="510"/>
          <w:tab w:val="left" w:pos="1077"/>
          <w:tab w:val="left" w:pos="1797"/>
        </w:tabs>
        <w:spacing w:after="0" w:line="240" w:lineRule="auto"/>
        <w:jc w:val="center"/>
        <w:rPr>
          <w:rFonts w:ascii="Arial" w:hAnsi="Arial" w:cs="Arial"/>
          <w:b/>
          <w:bCs/>
          <w:sz w:val="24"/>
          <w:szCs w:val="24"/>
          <w:u w:val="single"/>
        </w:rPr>
      </w:pPr>
      <w:r w:rsidRPr="00C929D4">
        <w:rPr>
          <w:rFonts w:ascii="Arial" w:hAnsi="Arial" w:cs="Arial"/>
          <w:b/>
          <w:bCs/>
          <w:sz w:val="24"/>
          <w:szCs w:val="24"/>
          <w:u w:val="single"/>
        </w:rPr>
        <w:t>REASONS</w:t>
      </w:r>
    </w:p>
    <w:p w14:paraId="42C22298" w14:textId="77777777" w:rsidR="001D7BB9" w:rsidRPr="00C929D4" w:rsidRDefault="001D7BB9" w:rsidP="0048260C">
      <w:pPr>
        <w:tabs>
          <w:tab w:val="left" w:pos="510"/>
          <w:tab w:val="left" w:pos="1077"/>
          <w:tab w:val="left" w:pos="1797"/>
        </w:tabs>
        <w:spacing w:after="0" w:line="240" w:lineRule="auto"/>
        <w:jc w:val="both"/>
        <w:rPr>
          <w:rFonts w:ascii="Arial" w:hAnsi="Arial" w:cs="Arial"/>
          <w:sz w:val="24"/>
          <w:szCs w:val="24"/>
        </w:rPr>
      </w:pPr>
    </w:p>
    <w:p w14:paraId="2CB5FC55" w14:textId="1AA1D3B9" w:rsidR="001D7BB9" w:rsidRPr="00C929D4" w:rsidRDefault="002E0B4A" w:rsidP="0048260C">
      <w:pPr>
        <w:tabs>
          <w:tab w:val="left" w:pos="510"/>
          <w:tab w:val="left" w:pos="1077"/>
          <w:tab w:val="left" w:pos="1797"/>
        </w:tabs>
        <w:spacing w:after="0" w:line="240" w:lineRule="auto"/>
        <w:jc w:val="both"/>
        <w:rPr>
          <w:rFonts w:ascii="Arial" w:hAnsi="Arial" w:cs="Arial"/>
          <w:b/>
          <w:sz w:val="24"/>
          <w:szCs w:val="24"/>
        </w:rPr>
      </w:pPr>
      <w:r>
        <w:rPr>
          <w:rFonts w:ascii="Arial" w:hAnsi="Arial" w:cs="Arial"/>
          <w:b/>
          <w:sz w:val="24"/>
          <w:szCs w:val="24"/>
        </w:rPr>
        <w:tab/>
      </w:r>
      <w:r w:rsidR="001D7BB9" w:rsidRPr="00C929D4">
        <w:rPr>
          <w:rFonts w:ascii="Arial" w:hAnsi="Arial" w:cs="Arial"/>
          <w:b/>
          <w:sz w:val="24"/>
          <w:szCs w:val="24"/>
        </w:rPr>
        <w:t>Background</w:t>
      </w:r>
    </w:p>
    <w:p w14:paraId="5C9E1DEC" w14:textId="77777777" w:rsidR="001D7BB9" w:rsidRPr="00C929D4" w:rsidRDefault="001D7BB9" w:rsidP="0048260C">
      <w:pPr>
        <w:tabs>
          <w:tab w:val="left" w:pos="510"/>
          <w:tab w:val="left" w:pos="1077"/>
          <w:tab w:val="left" w:pos="1797"/>
        </w:tabs>
        <w:spacing w:after="0" w:line="240" w:lineRule="auto"/>
        <w:jc w:val="both"/>
        <w:rPr>
          <w:rFonts w:ascii="Arial" w:hAnsi="Arial" w:cs="Arial"/>
          <w:sz w:val="24"/>
          <w:szCs w:val="24"/>
        </w:rPr>
      </w:pPr>
    </w:p>
    <w:p w14:paraId="38EEC6CB" w14:textId="7E5096BE" w:rsidR="001E23E5" w:rsidRPr="00C929D4" w:rsidRDefault="002E0B4A" w:rsidP="002E0B4A">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3.</w:t>
      </w:r>
      <w:r>
        <w:rPr>
          <w:rFonts w:ascii="Arial" w:hAnsi="Arial" w:cs="Arial"/>
          <w:sz w:val="24"/>
          <w:szCs w:val="24"/>
        </w:rPr>
        <w:tab/>
      </w:r>
      <w:r w:rsidR="001D7BB9" w:rsidRPr="00C929D4">
        <w:rPr>
          <w:rFonts w:ascii="Arial" w:hAnsi="Arial" w:cs="Arial"/>
          <w:sz w:val="24"/>
          <w:szCs w:val="24"/>
        </w:rPr>
        <w:t>The applicant</w:t>
      </w:r>
      <w:r w:rsidR="008F568E" w:rsidRPr="00C929D4">
        <w:rPr>
          <w:rFonts w:ascii="Arial" w:hAnsi="Arial" w:cs="Arial"/>
          <w:sz w:val="24"/>
          <w:szCs w:val="24"/>
        </w:rPr>
        <w:t xml:space="preserve"> </w:t>
      </w:r>
      <w:r w:rsidR="00230303" w:rsidRPr="00C929D4">
        <w:rPr>
          <w:rFonts w:ascii="Arial" w:hAnsi="Arial" w:cs="Arial"/>
          <w:sz w:val="24"/>
          <w:szCs w:val="24"/>
        </w:rPr>
        <w:t xml:space="preserve">had previously been awarded </w:t>
      </w:r>
      <w:r w:rsidR="001D7BB9" w:rsidRPr="00C929D4">
        <w:rPr>
          <w:rFonts w:ascii="Arial" w:hAnsi="Arial" w:cs="Arial"/>
          <w:sz w:val="24"/>
          <w:szCs w:val="24"/>
        </w:rPr>
        <w:t xml:space="preserve">personal independence payment (PIP) </w:t>
      </w:r>
      <w:r w:rsidR="00350CAB" w:rsidRPr="00C929D4">
        <w:rPr>
          <w:rFonts w:ascii="Arial" w:hAnsi="Arial" w:cs="Arial"/>
          <w:sz w:val="24"/>
          <w:szCs w:val="24"/>
        </w:rPr>
        <w:t xml:space="preserve">by </w:t>
      </w:r>
      <w:r w:rsidR="0036386C" w:rsidRPr="00C929D4">
        <w:rPr>
          <w:rFonts w:ascii="Arial" w:hAnsi="Arial" w:cs="Arial"/>
          <w:sz w:val="24"/>
          <w:szCs w:val="24"/>
        </w:rPr>
        <w:t>t</w:t>
      </w:r>
      <w:r w:rsidR="008F568E" w:rsidRPr="00C929D4">
        <w:rPr>
          <w:rFonts w:ascii="Arial" w:hAnsi="Arial" w:cs="Arial"/>
          <w:sz w:val="24"/>
          <w:szCs w:val="24"/>
        </w:rPr>
        <w:t>h</w:t>
      </w:r>
      <w:r w:rsidR="001D7BB9" w:rsidRPr="00C929D4">
        <w:rPr>
          <w:rFonts w:ascii="Arial" w:hAnsi="Arial" w:cs="Arial"/>
          <w:sz w:val="24"/>
          <w:szCs w:val="24"/>
        </w:rPr>
        <w:t xml:space="preserve">e Department for Communities (the Department) </w:t>
      </w:r>
      <w:r w:rsidR="00350CAB" w:rsidRPr="00C929D4">
        <w:rPr>
          <w:rFonts w:ascii="Arial" w:hAnsi="Arial" w:cs="Arial"/>
          <w:sz w:val="24"/>
          <w:szCs w:val="24"/>
        </w:rPr>
        <w:t xml:space="preserve">from 21 March 2018 at the enhanced rate of the daily living and mobility components. </w:t>
      </w:r>
      <w:r>
        <w:rPr>
          <w:rFonts w:ascii="Arial" w:hAnsi="Arial" w:cs="Arial"/>
          <w:sz w:val="24"/>
          <w:szCs w:val="24"/>
        </w:rPr>
        <w:t xml:space="preserve"> </w:t>
      </w:r>
      <w:r w:rsidR="00350CAB" w:rsidRPr="00C929D4">
        <w:rPr>
          <w:rFonts w:ascii="Arial" w:hAnsi="Arial" w:cs="Arial"/>
          <w:sz w:val="24"/>
          <w:szCs w:val="24"/>
        </w:rPr>
        <w:t xml:space="preserve">On 20 November 2021 she </w:t>
      </w:r>
      <w:r w:rsidR="0036386C" w:rsidRPr="00C929D4">
        <w:rPr>
          <w:rFonts w:ascii="Arial" w:hAnsi="Arial" w:cs="Arial"/>
          <w:sz w:val="24"/>
          <w:szCs w:val="24"/>
        </w:rPr>
        <w:t>was asked to complete a</w:t>
      </w:r>
      <w:r w:rsidR="00350CAB" w:rsidRPr="00C929D4">
        <w:rPr>
          <w:rFonts w:ascii="Arial" w:hAnsi="Arial" w:cs="Arial"/>
          <w:sz w:val="24"/>
          <w:szCs w:val="24"/>
        </w:rPr>
        <w:t>n</w:t>
      </w:r>
      <w:r w:rsidR="0036386C" w:rsidRPr="00C929D4">
        <w:rPr>
          <w:rFonts w:ascii="Arial" w:hAnsi="Arial" w:cs="Arial"/>
          <w:sz w:val="24"/>
          <w:szCs w:val="24"/>
        </w:rPr>
        <w:t xml:space="preserve"> </w:t>
      </w:r>
      <w:r w:rsidR="00350CAB" w:rsidRPr="00C929D4">
        <w:rPr>
          <w:rFonts w:ascii="Arial" w:hAnsi="Arial" w:cs="Arial"/>
          <w:sz w:val="24"/>
          <w:szCs w:val="24"/>
        </w:rPr>
        <w:t>AR1</w:t>
      </w:r>
      <w:r w:rsidR="00E027D9" w:rsidRPr="00C929D4">
        <w:rPr>
          <w:rFonts w:ascii="Arial" w:hAnsi="Arial" w:cs="Arial"/>
          <w:sz w:val="24"/>
          <w:szCs w:val="24"/>
        </w:rPr>
        <w:t xml:space="preserve"> </w:t>
      </w:r>
      <w:r w:rsidR="00350CAB" w:rsidRPr="00C929D4">
        <w:rPr>
          <w:rFonts w:ascii="Arial" w:hAnsi="Arial" w:cs="Arial"/>
          <w:sz w:val="24"/>
          <w:szCs w:val="24"/>
        </w:rPr>
        <w:t xml:space="preserve">review form. </w:t>
      </w:r>
      <w:r>
        <w:rPr>
          <w:rFonts w:ascii="Arial" w:hAnsi="Arial" w:cs="Arial"/>
          <w:sz w:val="24"/>
          <w:szCs w:val="24"/>
        </w:rPr>
        <w:t xml:space="preserve"> </w:t>
      </w:r>
      <w:r w:rsidR="00350CAB" w:rsidRPr="00C929D4">
        <w:rPr>
          <w:rFonts w:ascii="Arial" w:hAnsi="Arial" w:cs="Arial"/>
          <w:sz w:val="24"/>
          <w:szCs w:val="24"/>
        </w:rPr>
        <w:t xml:space="preserve">She returned the AR1 </w:t>
      </w:r>
      <w:r w:rsidR="0036386C" w:rsidRPr="00C929D4">
        <w:rPr>
          <w:rFonts w:ascii="Arial" w:hAnsi="Arial" w:cs="Arial"/>
          <w:sz w:val="24"/>
          <w:szCs w:val="24"/>
        </w:rPr>
        <w:t>questionnaire</w:t>
      </w:r>
      <w:r w:rsidR="00350CAB" w:rsidRPr="00C929D4">
        <w:rPr>
          <w:rFonts w:ascii="Arial" w:hAnsi="Arial" w:cs="Arial"/>
          <w:sz w:val="24"/>
          <w:szCs w:val="24"/>
        </w:rPr>
        <w:t xml:space="preserve"> on 13 January 2022, </w:t>
      </w:r>
      <w:r w:rsidR="0036386C" w:rsidRPr="00C929D4">
        <w:rPr>
          <w:rFonts w:ascii="Arial" w:hAnsi="Arial" w:cs="Arial"/>
          <w:sz w:val="24"/>
          <w:szCs w:val="24"/>
        </w:rPr>
        <w:t>describ</w:t>
      </w:r>
      <w:r w:rsidR="00350CAB" w:rsidRPr="00C929D4">
        <w:rPr>
          <w:rFonts w:ascii="Arial" w:hAnsi="Arial" w:cs="Arial"/>
          <w:sz w:val="24"/>
          <w:szCs w:val="24"/>
        </w:rPr>
        <w:t>ing</w:t>
      </w:r>
      <w:r w:rsidR="0036386C" w:rsidRPr="00C929D4">
        <w:rPr>
          <w:rFonts w:ascii="Arial" w:hAnsi="Arial" w:cs="Arial"/>
          <w:sz w:val="24"/>
          <w:szCs w:val="24"/>
        </w:rPr>
        <w:t xml:space="preserve"> the effects of disability </w:t>
      </w:r>
      <w:r w:rsidR="00350CAB" w:rsidRPr="00C929D4">
        <w:rPr>
          <w:rFonts w:ascii="Arial" w:hAnsi="Arial" w:cs="Arial"/>
          <w:sz w:val="24"/>
          <w:szCs w:val="24"/>
        </w:rPr>
        <w:t xml:space="preserve">arising from panic disorder, anxiety, depression, social phobia, asthma, restless legs, fibromyalgia, PCOS, back problems, hand problems, IBS and an underactive thyroid, </w:t>
      </w:r>
      <w:r w:rsidR="00230303" w:rsidRPr="00C929D4">
        <w:rPr>
          <w:rFonts w:ascii="Arial" w:hAnsi="Arial" w:cs="Arial"/>
          <w:sz w:val="24"/>
          <w:szCs w:val="24"/>
        </w:rPr>
        <w:t>along with further evidence</w:t>
      </w:r>
      <w:r w:rsidR="008F568E" w:rsidRPr="00C929D4">
        <w:rPr>
          <w:rFonts w:ascii="Arial" w:hAnsi="Arial" w:cs="Arial"/>
          <w:sz w:val="24"/>
          <w:szCs w:val="24"/>
        </w:rPr>
        <w:t xml:space="preserve">. </w:t>
      </w:r>
      <w:r>
        <w:rPr>
          <w:rFonts w:ascii="Arial" w:hAnsi="Arial" w:cs="Arial"/>
          <w:sz w:val="24"/>
          <w:szCs w:val="24"/>
        </w:rPr>
        <w:t xml:space="preserve"> </w:t>
      </w:r>
      <w:r w:rsidR="00350CAB" w:rsidRPr="00C929D4">
        <w:rPr>
          <w:rFonts w:ascii="Arial" w:hAnsi="Arial" w:cs="Arial"/>
          <w:sz w:val="24"/>
          <w:szCs w:val="24"/>
        </w:rPr>
        <w:t xml:space="preserve">The Department obtained a report from her general practitioner (GP) on 19 August 2022. </w:t>
      </w:r>
      <w:r>
        <w:rPr>
          <w:rFonts w:ascii="Arial" w:hAnsi="Arial" w:cs="Arial"/>
          <w:sz w:val="24"/>
          <w:szCs w:val="24"/>
        </w:rPr>
        <w:t xml:space="preserve"> </w:t>
      </w:r>
      <w:r w:rsidR="008F568E" w:rsidRPr="00C929D4">
        <w:rPr>
          <w:rFonts w:ascii="Arial" w:hAnsi="Arial" w:cs="Arial"/>
          <w:sz w:val="24"/>
          <w:szCs w:val="24"/>
        </w:rPr>
        <w:t>T</w:t>
      </w:r>
      <w:r w:rsidR="00A871A2" w:rsidRPr="00C929D4">
        <w:rPr>
          <w:rFonts w:ascii="Arial" w:hAnsi="Arial" w:cs="Arial"/>
          <w:sz w:val="24"/>
          <w:szCs w:val="24"/>
        </w:rPr>
        <w:t>he</w:t>
      </w:r>
      <w:r w:rsidR="008F568E" w:rsidRPr="00C929D4">
        <w:rPr>
          <w:rFonts w:ascii="Arial" w:hAnsi="Arial" w:cs="Arial"/>
          <w:sz w:val="24"/>
          <w:szCs w:val="24"/>
        </w:rPr>
        <w:t xml:space="preserve"> applicant</w:t>
      </w:r>
      <w:r w:rsidR="00A871A2" w:rsidRPr="00C929D4">
        <w:rPr>
          <w:rFonts w:ascii="Arial" w:hAnsi="Arial" w:cs="Arial"/>
          <w:sz w:val="24"/>
          <w:szCs w:val="24"/>
        </w:rPr>
        <w:t xml:space="preserve"> was asked to attend a </w:t>
      </w:r>
      <w:r w:rsidR="00350CAB" w:rsidRPr="00C929D4">
        <w:rPr>
          <w:rFonts w:ascii="Arial" w:hAnsi="Arial" w:cs="Arial"/>
          <w:sz w:val="24"/>
          <w:szCs w:val="24"/>
        </w:rPr>
        <w:t xml:space="preserve">telephone </w:t>
      </w:r>
      <w:r w:rsidR="00A871A2" w:rsidRPr="00C929D4">
        <w:rPr>
          <w:rFonts w:ascii="Arial" w:hAnsi="Arial" w:cs="Arial"/>
          <w:sz w:val="24"/>
          <w:szCs w:val="24"/>
        </w:rPr>
        <w:t xml:space="preserve">consultation with a healthcare professional (HCP) </w:t>
      </w:r>
      <w:r w:rsidR="00B54E70" w:rsidRPr="00C929D4">
        <w:rPr>
          <w:rFonts w:ascii="Arial" w:hAnsi="Arial" w:cs="Arial"/>
          <w:sz w:val="24"/>
          <w:szCs w:val="24"/>
        </w:rPr>
        <w:t>and the Department received a</w:t>
      </w:r>
      <w:r w:rsidR="00350CAB" w:rsidRPr="00C929D4">
        <w:rPr>
          <w:rFonts w:ascii="Arial" w:hAnsi="Arial" w:cs="Arial"/>
          <w:sz w:val="24"/>
          <w:szCs w:val="24"/>
        </w:rPr>
        <w:t>n audited</w:t>
      </w:r>
      <w:r w:rsidR="00B54E70" w:rsidRPr="00C929D4">
        <w:rPr>
          <w:rFonts w:ascii="Arial" w:hAnsi="Arial" w:cs="Arial"/>
          <w:sz w:val="24"/>
          <w:szCs w:val="24"/>
        </w:rPr>
        <w:t xml:space="preserve"> report of the consultation on</w:t>
      </w:r>
      <w:r w:rsidR="00350CAB" w:rsidRPr="00C929D4">
        <w:rPr>
          <w:rFonts w:ascii="Arial" w:hAnsi="Arial" w:cs="Arial"/>
          <w:sz w:val="24"/>
          <w:szCs w:val="24"/>
        </w:rPr>
        <w:t xml:space="preserve"> 14 September 2022. </w:t>
      </w:r>
      <w:r>
        <w:rPr>
          <w:rFonts w:ascii="Arial" w:hAnsi="Arial" w:cs="Arial"/>
          <w:sz w:val="24"/>
          <w:szCs w:val="24"/>
        </w:rPr>
        <w:t xml:space="preserve"> </w:t>
      </w:r>
      <w:r w:rsidR="00B54E70" w:rsidRPr="00C929D4">
        <w:rPr>
          <w:rFonts w:ascii="Arial" w:hAnsi="Arial" w:cs="Arial"/>
          <w:sz w:val="24"/>
          <w:szCs w:val="24"/>
        </w:rPr>
        <w:t>O</w:t>
      </w:r>
      <w:r w:rsidR="00230303" w:rsidRPr="00C929D4">
        <w:rPr>
          <w:rFonts w:ascii="Arial" w:hAnsi="Arial" w:cs="Arial"/>
          <w:sz w:val="24"/>
          <w:szCs w:val="24"/>
        </w:rPr>
        <w:t xml:space="preserve">n </w:t>
      </w:r>
      <w:r w:rsidR="00350CAB" w:rsidRPr="00C929D4">
        <w:rPr>
          <w:rFonts w:ascii="Arial" w:hAnsi="Arial" w:cs="Arial"/>
          <w:sz w:val="24"/>
          <w:szCs w:val="24"/>
        </w:rPr>
        <w:t xml:space="preserve">14 October 2022 </w:t>
      </w:r>
      <w:r w:rsidR="00230303" w:rsidRPr="00C929D4">
        <w:rPr>
          <w:rFonts w:ascii="Arial" w:hAnsi="Arial" w:cs="Arial"/>
          <w:sz w:val="24"/>
          <w:szCs w:val="24"/>
        </w:rPr>
        <w:t xml:space="preserve">the </w:t>
      </w:r>
      <w:r w:rsidR="00A871A2" w:rsidRPr="00C929D4">
        <w:rPr>
          <w:rFonts w:ascii="Arial" w:hAnsi="Arial" w:cs="Arial"/>
          <w:sz w:val="24"/>
          <w:szCs w:val="24"/>
        </w:rPr>
        <w:t xml:space="preserve">Department </w:t>
      </w:r>
      <w:r w:rsidR="00350CAB" w:rsidRPr="00C929D4">
        <w:rPr>
          <w:rFonts w:ascii="Arial" w:hAnsi="Arial" w:cs="Arial"/>
          <w:sz w:val="24"/>
          <w:szCs w:val="24"/>
        </w:rPr>
        <w:t xml:space="preserve">superseded the existing award of PIP and </w:t>
      </w:r>
      <w:r w:rsidR="00954E30" w:rsidRPr="00C929D4">
        <w:rPr>
          <w:rFonts w:ascii="Arial" w:hAnsi="Arial" w:cs="Arial"/>
          <w:sz w:val="24"/>
          <w:szCs w:val="24"/>
        </w:rPr>
        <w:t xml:space="preserve">instead awarded daily living component and </w:t>
      </w:r>
      <w:r w:rsidR="00954E30" w:rsidRPr="00C929D4">
        <w:rPr>
          <w:rFonts w:ascii="Arial" w:hAnsi="Arial" w:cs="Arial"/>
          <w:sz w:val="24"/>
          <w:szCs w:val="24"/>
        </w:rPr>
        <w:lastRenderedPageBreak/>
        <w:t xml:space="preserve">mobility component at the standard rate from 14 October 2022 to 29 August 2028. </w:t>
      </w:r>
      <w:r>
        <w:rPr>
          <w:rFonts w:ascii="Arial" w:hAnsi="Arial" w:cs="Arial"/>
          <w:sz w:val="24"/>
          <w:szCs w:val="24"/>
        </w:rPr>
        <w:t xml:space="preserve"> </w:t>
      </w:r>
      <w:r w:rsidR="00A871A2" w:rsidRPr="00C929D4">
        <w:rPr>
          <w:rFonts w:ascii="Arial" w:hAnsi="Arial" w:cs="Arial"/>
          <w:sz w:val="24"/>
          <w:szCs w:val="24"/>
        </w:rPr>
        <w:t>The applicant requested a r</w:t>
      </w:r>
      <w:r w:rsidR="003600CF" w:rsidRPr="00C929D4">
        <w:rPr>
          <w:rFonts w:ascii="Arial" w:hAnsi="Arial" w:cs="Arial"/>
          <w:sz w:val="24"/>
          <w:szCs w:val="24"/>
        </w:rPr>
        <w:t>econsideration of the decision</w:t>
      </w:r>
      <w:r w:rsidR="00230303" w:rsidRPr="00C929D4">
        <w:rPr>
          <w:rFonts w:ascii="Arial" w:hAnsi="Arial" w:cs="Arial"/>
          <w:sz w:val="24"/>
          <w:szCs w:val="24"/>
        </w:rPr>
        <w:t>, submitting further evidence</w:t>
      </w:r>
      <w:r w:rsidR="003600CF" w:rsidRPr="00C929D4">
        <w:rPr>
          <w:rFonts w:ascii="Arial" w:hAnsi="Arial" w:cs="Arial"/>
          <w:sz w:val="24"/>
          <w:szCs w:val="24"/>
        </w:rPr>
        <w:t xml:space="preserve">. </w:t>
      </w:r>
      <w:r w:rsidR="001E23E5" w:rsidRPr="00C929D4">
        <w:rPr>
          <w:rFonts w:ascii="Arial" w:hAnsi="Arial" w:cs="Arial"/>
          <w:sz w:val="24"/>
          <w:szCs w:val="24"/>
        </w:rPr>
        <w:t xml:space="preserve"> </w:t>
      </w:r>
      <w:r w:rsidR="00B54E70" w:rsidRPr="00C929D4">
        <w:rPr>
          <w:rFonts w:ascii="Arial" w:hAnsi="Arial" w:cs="Arial"/>
          <w:sz w:val="24"/>
          <w:szCs w:val="24"/>
        </w:rPr>
        <w:t>Sh</w:t>
      </w:r>
      <w:r w:rsidR="00230303" w:rsidRPr="00C929D4">
        <w:rPr>
          <w:rFonts w:ascii="Arial" w:hAnsi="Arial" w:cs="Arial"/>
          <w:sz w:val="24"/>
          <w:szCs w:val="24"/>
        </w:rPr>
        <w:t xml:space="preserve">e </w:t>
      </w:r>
      <w:r w:rsidR="00A871A2" w:rsidRPr="00C929D4">
        <w:rPr>
          <w:rFonts w:ascii="Arial" w:hAnsi="Arial" w:cs="Arial"/>
          <w:sz w:val="24"/>
          <w:szCs w:val="24"/>
        </w:rPr>
        <w:t xml:space="preserve">was notified that the decision had been reconsidered by the Department but not revised. </w:t>
      </w:r>
      <w:r>
        <w:rPr>
          <w:rFonts w:ascii="Arial" w:hAnsi="Arial" w:cs="Arial"/>
          <w:sz w:val="24"/>
          <w:szCs w:val="24"/>
        </w:rPr>
        <w:t xml:space="preserve"> </w:t>
      </w:r>
      <w:r w:rsidR="00B54E70" w:rsidRPr="00C929D4">
        <w:rPr>
          <w:rFonts w:ascii="Arial" w:hAnsi="Arial" w:cs="Arial"/>
          <w:sz w:val="24"/>
          <w:szCs w:val="24"/>
        </w:rPr>
        <w:t>Sh</w:t>
      </w:r>
      <w:r w:rsidR="00A871A2" w:rsidRPr="00C929D4">
        <w:rPr>
          <w:rFonts w:ascii="Arial" w:hAnsi="Arial" w:cs="Arial"/>
          <w:sz w:val="24"/>
          <w:szCs w:val="24"/>
        </w:rPr>
        <w:t>e appealed.</w:t>
      </w:r>
    </w:p>
    <w:p w14:paraId="3B4D2E57" w14:textId="77777777" w:rsidR="001E23E5" w:rsidRPr="00C929D4" w:rsidRDefault="001E23E5" w:rsidP="002E0B4A">
      <w:pPr>
        <w:tabs>
          <w:tab w:val="left" w:pos="510"/>
          <w:tab w:val="left" w:pos="1077"/>
          <w:tab w:val="left" w:pos="1797"/>
        </w:tabs>
        <w:spacing w:after="0" w:line="240" w:lineRule="auto"/>
        <w:ind w:left="510" w:hanging="510"/>
        <w:jc w:val="both"/>
        <w:rPr>
          <w:rFonts w:ascii="Arial" w:hAnsi="Arial" w:cs="Arial"/>
          <w:sz w:val="24"/>
          <w:szCs w:val="24"/>
        </w:rPr>
      </w:pPr>
    </w:p>
    <w:p w14:paraId="1AF79C38" w14:textId="79A2CA24" w:rsidR="001E23E5" w:rsidRPr="00C929D4" w:rsidRDefault="002E0B4A" w:rsidP="002E0B4A">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4.</w:t>
      </w:r>
      <w:r>
        <w:rPr>
          <w:rFonts w:ascii="Arial" w:hAnsi="Arial" w:cs="Arial"/>
          <w:sz w:val="24"/>
          <w:szCs w:val="24"/>
        </w:rPr>
        <w:tab/>
      </w:r>
      <w:r w:rsidR="001D7BB9" w:rsidRPr="00C929D4">
        <w:rPr>
          <w:rFonts w:ascii="Arial" w:hAnsi="Arial" w:cs="Arial"/>
          <w:sz w:val="24"/>
          <w:szCs w:val="24"/>
        </w:rPr>
        <w:t xml:space="preserve">The appeal was considered </w:t>
      </w:r>
      <w:r w:rsidR="00376224" w:rsidRPr="00C929D4">
        <w:rPr>
          <w:rFonts w:ascii="Arial" w:hAnsi="Arial" w:cs="Arial"/>
          <w:sz w:val="24"/>
          <w:szCs w:val="24"/>
        </w:rPr>
        <w:t xml:space="preserve">at a hearing on </w:t>
      </w:r>
      <w:r w:rsidR="00954E30" w:rsidRPr="00C929D4">
        <w:rPr>
          <w:rFonts w:ascii="Arial" w:hAnsi="Arial" w:cs="Arial"/>
          <w:sz w:val="24"/>
          <w:szCs w:val="24"/>
        </w:rPr>
        <w:t xml:space="preserve">4 December 2023 </w:t>
      </w:r>
      <w:r w:rsidR="001D7BB9" w:rsidRPr="00C929D4">
        <w:rPr>
          <w:rFonts w:ascii="Arial" w:hAnsi="Arial" w:cs="Arial"/>
          <w:sz w:val="24"/>
          <w:szCs w:val="24"/>
        </w:rPr>
        <w:t>by</w:t>
      </w:r>
      <w:r w:rsidR="00954E30" w:rsidRPr="00C929D4">
        <w:rPr>
          <w:rFonts w:ascii="Arial" w:hAnsi="Arial" w:cs="Arial"/>
          <w:sz w:val="24"/>
          <w:szCs w:val="24"/>
        </w:rPr>
        <w:t xml:space="preserve"> </w:t>
      </w:r>
      <w:r w:rsidR="001D7BB9" w:rsidRPr="00C929D4">
        <w:rPr>
          <w:rFonts w:ascii="Arial" w:hAnsi="Arial" w:cs="Arial"/>
          <w:sz w:val="24"/>
          <w:szCs w:val="24"/>
        </w:rPr>
        <w:t xml:space="preserve">a tribunal consisting of a legally qualified member (LQM), a medically qualified member and a disability qualified member. </w:t>
      </w:r>
      <w:r>
        <w:rPr>
          <w:rFonts w:ascii="Arial" w:hAnsi="Arial" w:cs="Arial"/>
          <w:sz w:val="24"/>
          <w:szCs w:val="24"/>
        </w:rPr>
        <w:t xml:space="preserve"> </w:t>
      </w:r>
      <w:r w:rsidR="008910CC" w:rsidRPr="00C929D4">
        <w:rPr>
          <w:rFonts w:ascii="Arial" w:hAnsi="Arial" w:cs="Arial"/>
          <w:sz w:val="24"/>
          <w:szCs w:val="24"/>
        </w:rPr>
        <w:t>T</w:t>
      </w:r>
      <w:r w:rsidR="001D7BB9" w:rsidRPr="00C929D4">
        <w:rPr>
          <w:rFonts w:ascii="Arial" w:hAnsi="Arial" w:cs="Arial"/>
          <w:sz w:val="24"/>
          <w:szCs w:val="24"/>
        </w:rPr>
        <w:t>he tribunal disallowed the appeal</w:t>
      </w:r>
      <w:r w:rsidR="00954E30" w:rsidRPr="00C929D4">
        <w:rPr>
          <w:rFonts w:ascii="Arial" w:hAnsi="Arial" w:cs="Arial"/>
          <w:sz w:val="24"/>
          <w:szCs w:val="24"/>
        </w:rPr>
        <w:t>, removing all entitlement to PIP</w:t>
      </w:r>
      <w:r w:rsidR="001D7BB9" w:rsidRPr="00C929D4">
        <w:rPr>
          <w:rFonts w:ascii="Arial" w:hAnsi="Arial" w:cs="Arial"/>
          <w:sz w:val="24"/>
          <w:szCs w:val="24"/>
        </w:rPr>
        <w:t xml:space="preserve">. </w:t>
      </w:r>
      <w:r>
        <w:rPr>
          <w:rFonts w:ascii="Arial" w:hAnsi="Arial" w:cs="Arial"/>
          <w:sz w:val="24"/>
          <w:szCs w:val="24"/>
        </w:rPr>
        <w:t xml:space="preserve"> </w:t>
      </w:r>
      <w:r w:rsidR="001D7BB9" w:rsidRPr="00C929D4">
        <w:rPr>
          <w:rFonts w:ascii="Arial" w:hAnsi="Arial" w:cs="Arial"/>
          <w:sz w:val="24"/>
          <w:szCs w:val="24"/>
        </w:rPr>
        <w:t>The applicant then requested a statement of reasons for the tribunal’s decision and this was issued on</w:t>
      </w:r>
      <w:r w:rsidR="008F568E" w:rsidRPr="00C929D4">
        <w:rPr>
          <w:rFonts w:ascii="Arial" w:hAnsi="Arial" w:cs="Arial"/>
          <w:sz w:val="24"/>
          <w:szCs w:val="24"/>
        </w:rPr>
        <w:t xml:space="preserve"> </w:t>
      </w:r>
      <w:r w:rsidR="00954E30" w:rsidRPr="00C929D4">
        <w:rPr>
          <w:rFonts w:ascii="Arial" w:hAnsi="Arial" w:cs="Arial"/>
          <w:sz w:val="24"/>
          <w:szCs w:val="24"/>
        </w:rPr>
        <w:t>19 February 2024</w:t>
      </w:r>
      <w:r w:rsidR="001D7BB9" w:rsidRPr="00C929D4">
        <w:rPr>
          <w:rFonts w:ascii="Arial" w:hAnsi="Arial" w:cs="Arial"/>
          <w:sz w:val="24"/>
          <w:szCs w:val="24"/>
        </w:rPr>
        <w:t>.</w:t>
      </w:r>
      <w:r>
        <w:rPr>
          <w:rFonts w:ascii="Arial" w:hAnsi="Arial" w:cs="Arial"/>
          <w:sz w:val="24"/>
          <w:szCs w:val="24"/>
        </w:rPr>
        <w:t xml:space="preserve"> </w:t>
      </w:r>
      <w:r w:rsidR="001D7BB9" w:rsidRPr="00C929D4">
        <w:rPr>
          <w:rFonts w:ascii="Arial" w:hAnsi="Arial" w:cs="Arial"/>
          <w:sz w:val="24"/>
          <w:szCs w:val="24"/>
        </w:rPr>
        <w:t xml:space="preserve"> The applicant applied to the LQM for leave to appeal from the decision of the appeal tribunal but leave to appeal was refused by a determination issued on</w:t>
      </w:r>
      <w:r w:rsidR="00954E30" w:rsidRPr="00C929D4">
        <w:rPr>
          <w:rFonts w:ascii="Arial" w:hAnsi="Arial" w:cs="Arial"/>
          <w:sz w:val="24"/>
          <w:szCs w:val="24"/>
        </w:rPr>
        <w:t xml:space="preserve"> 12 April 2024</w:t>
      </w:r>
      <w:r w:rsidR="001D7BB9" w:rsidRPr="00C929D4">
        <w:rPr>
          <w:rFonts w:ascii="Arial" w:hAnsi="Arial" w:cs="Arial"/>
          <w:sz w:val="24"/>
          <w:szCs w:val="24"/>
        </w:rPr>
        <w:t xml:space="preserve">. </w:t>
      </w:r>
      <w:r>
        <w:rPr>
          <w:rFonts w:ascii="Arial" w:hAnsi="Arial" w:cs="Arial"/>
          <w:sz w:val="24"/>
          <w:szCs w:val="24"/>
        </w:rPr>
        <w:t xml:space="preserve"> </w:t>
      </w:r>
      <w:r w:rsidR="001D7BB9" w:rsidRPr="00C929D4">
        <w:rPr>
          <w:rFonts w:ascii="Arial" w:hAnsi="Arial" w:cs="Arial"/>
          <w:sz w:val="24"/>
          <w:szCs w:val="24"/>
        </w:rPr>
        <w:t xml:space="preserve">On </w:t>
      </w:r>
      <w:r w:rsidR="00954E30" w:rsidRPr="00C929D4">
        <w:rPr>
          <w:rFonts w:ascii="Arial" w:hAnsi="Arial" w:cs="Arial"/>
          <w:sz w:val="24"/>
          <w:szCs w:val="24"/>
        </w:rPr>
        <w:t xml:space="preserve">10 May 2024 </w:t>
      </w:r>
      <w:r w:rsidR="001D7BB9" w:rsidRPr="00C929D4">
        <w:rPr>
          <w:rFonts w:ascii="Arial" w:hAnsi="Arial" w:cs="Arial"/>
          <w:sz w:val="24"/>
          <w:szCs w:val="24"/>
        </w:rPr>
        <w:t>the applicant applied to a Social Security Commissioner for leave to appeal.</w:t>
      </w:r>
    </w:p>
    <w:p w14:paraId="2830D74D" w14:textId="77777777" w:rsidR="001E23E5" w:rsidRPr="002E0B4A" w:rsidRDefault="001E23E5" w:rsidP="0048260C">
      <w:pPr>
        <w:pStyle w:val="ListParagraph"/>
        <w:tabs>
          <w:tab w:val="left" w:pos="510"/>
          <w:tab w:val="left" w:pos="1077"/>
          <w:tab w:val="left" w:pos="1797"/>
        </w:tabs>
        <w:spacing w:after="0" w:line="240" w:lineRule="auto"/>
        <w:ind w:left="0"/>
        <w:jc w:val="both"/>
        <w:rPr>
          <w:rFonts w:ascii="Arial" w:hAnsi="Arial" w:cs="Arial"/>
          <w:bCs/>
          <w:sz w:val="24"/>
          <w:szCs w:val="24"/>
        </w:rPr>
      </w:pPr>
    </w:p>
    <w:p w14:paraId="74C07F55" w14:textId="7531BA9D" w:rsidR="001E23E5" w:rsidRPr="00C929D4" w:rsidRDefault="002E0B4A" w:rsidP="0048260C">
      <w:pPr>
        <w:tabs>
          <w:tab w:val="left" w:pos="510"/>
          <w:tab w:val="left" w:pos="1077"/>
          <w:tab w:val="left" w:pos="1797"/>
        </w:tabs>
        <w:spacing w:after="0" w:line="240" w:lineRule="auto"/>
        <w:jc w:val="both"/>
        <w:rPr>
          <w:rFonts w:ascii="Arial" w:hAnsi="Arial" w:cs="Arial"/>
          <w:sz w:val="24"/>
          <w:szCs w:val="24"/>
        </w:rPr>
      </w:pPr>
      <w:r>
        <w:rPr>
          <w:rFonts w:ascii="Arial" w:hAnsi="Arial" w:cs="Arial"/>
          <w:b/>
          <w:sz w:val="24"/>
          <w:szCs w:val="24"/>
        </w:rPr>
        <w:tab/>
      </w:r>
      <w:r w:rsidR="001D7BB9" w:rsidRPr="00C929D4">
        <w:rPr>
          <w:rFonts w:ascii="Arial" w:hAnsi="Arial" w:cs="Arial"/>
          <w:b/>
          <w:sz w:val="24"/>
          <w:szCs w:val="24"/>
        </w:rPr>
        <w:t>Grounds</w:t>
      </w:r>
    </w:p>
    <w:p w14:paraId="17E1E255" w14:textId="77777777" w:rsidR="001E23E5" w:rsidRPr="00C929D4" w:rsidRDefault="001E23E5" w:rsidP="0048260C">
      <w:pPr>
        <w:pStyle w:val="ListParagraph"/>
        <w:tabs>
          <w:tab w:val="left" w:pos="510"/>
          <w:tab w:val="left" w:pos="1077"/>
          <w:tab w:val="left" w:pos="1797"/>
        </w:tabs>
        <w:spacing w:after="0" w:line="240" w:lineRule="auto"/>
        <w:ind w:left="0"/>
        <w:jc w:val="both"/>
        <w:rPr>
          <w:rFonts w:ascii="Arial" w:hAnsi="Arial" w:cs="Arial"/>
          <w:sz w:val="24"/>
          <w:szCs w:val="24"/>
        </w:rPr>
      </w:pPr>
    </w:p>
    <w:p w14:paraId="4FB4937F" w14:textId="0531EA8A" w:rsidR="001E23E5" w:rsidRPr="00C929D4" w:rsidRDefault="002E0B4A" w:rsidP="00CC28D8">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5.</w:t>
      </w:r>
      <w:r>
        <w:rPr>
          <w:rFonts w:ascii="Arial" w:hAnsi="Arial" w:cs="Arial"/>
          <w:sz w:val="24"/>
          <w:szCs w:val="24"/>
        </w:rPr>
        <w:tab/>
      </w:r>
      <w:r w:rsidR="001D7BB9" w:rsidRPr="00C929D4">
        <w:rPr>
          <w:rFonts w:ascii="Arial" w:hAnsi="Arial" w:cs="Arial"/>
          <w:sz w:val="24"/>
          <w:szCs w:val="24"/>
        </w:rPr>
        <w:t>The applicant</w:t>
      </w:r>
      <w:r w:rsidR="00891682" w:rsidRPr="00C929D4">
        <w:rPr>
          <w:rFonts w:ascii="Arial" w:hAnsi="Arial" w:cs="Arial"/>
          <w:sz w:val="24"/>
          <w:szCs w:val="24"/>
        </w:rPr>
        <w:t>, represented by</w:t>
      </w:r>
      <w:r w:rsidR="000E78D1" w:rsidRPr="00C929D4">
        <w:rPr>
          <w:rFonts w:ascii="Arial" w:hAnsi="Arial" w:cs="Arial"/>
          <w:sz w:val="24"/>
          <w:szCs w:val="24"/>
        </w:rPr>
        <w:t xml:space="preserve"> </w:t>
      </w:r>
      <w:r w:rsidR="00954E30" w:rsidRPr="00C929D4">
        <w:rPr>
          <w:rFonts w:ascii="Arial" w:hAnsi="Arial" w:cs="Arial"/>
          <w:sz w:val="24"/>
          <w:szCs w:val="24"/>
        </w:rPr>
        <w:t>Ms Corr of Law Centre NI</w:t>
      </w:r>
      <w:r w:rsidR="000E78D1" w:rsidRPr="00C929D4">
        <w:rPr>
          <w:rFonts w:ascii="Arial" w:hAnsi="Arial" w:cs="Arial"/>
          <w:sz w:val="24"/>
          <w:szCs w:val="24"/>
        </w:rPr>
        <w:t>,</w:t>
      </w:r>
      <w:r w:rsidR="001D7BB9" w:rsidRPr="00C929D4">
        <w:rPr>
          <w:rFonts w:ascii="Arial" w:hAnsi="Arial" w:cs="Arial"/>
          <w:sz w:val="24"/>
          <w:szCs w:val="24"/>
        </w:rPr>
        <w:t xml:space="preserve"> submits that the tribunal has erred in law </w:t>
      </w:r>
      <w:r w:rsidR="00B54E70" w:rsidRPr="00C929D4">
        <w:rPr>
          <w:rFonts w:ascii="Arial" w:hAnsi="Arial" w:cs="Arial"/>
          <w:sz w:val="24"/>
          <w:szCs w:val="24"/>
        </w:rPr>
        <w:t>by</w:t>
      </w:r>
      <w:r w:rsidR="00186DCE" w:rsidRPr="00C929D4">
        <w:rPr>
          <w:rFonts w:ascii="Arial" w:hAnsi="Arial" w:cs="Arial"/>
          <w:sz w:val="24"/>
          <w:szCs w:val="24"/>
        </w:rPr>
        <w:t xml:space="preserve"> failing to take into account and/or resolve conflicts of fact or opinion on material matters in respect of daily living activities 1, 6, 9 and mobility activity 1.</w:t>
      </w:r>
    </w:p>
    <w:p w14:paraId="5D8B46F4" w14:textId="77777777" w:rsidR="001E23E5" w:rsidRPr="00C929D4" w:rsidRDefault="001E23E5" w:rsidP="00CC28D8">
      <w:pPr>
        <w:tabs>
          <w:tab w:val="left" w:pos="510"/>
          <w:tab w:val="left" w:pos="1077"/>
          <w:tab w:val="left" w:pos="1797"/>
        </w:tabs>
        <w:spacing w:after="0" w:line="240" w:lineRule="auto"/>
        <w:ind w:left="510" w:hanging="510"/>
        <w:jc w:val="both"/>
        <w:rPr>
          <w:rFonts w:ascii="Arial" w:hAnsi="Arial" w:cs="Arial"/>
          <w:sz w:val="24"/>
          <w:szCs w:val="24"/>
        </w:rPr>
      </w:pPr>
    </w:p>
    <w:p w14:paraId="432DD3FC" w14:textId="30744274" w:rsidR="00FB4183" w:rsidRPr="00C929D4" w:rsidRDefault="00CC28D8" w:rsidP="00CC28D8">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6.</w:t>
      </w:r>
      <w:r>
        <w:rPr>
          <w:rFonts w:ascii="Arial" w:hAnsi="Arial" w:cs="Arial"/>
          <w:sz w:val="24"/>
          <w:szCs w:val="24"/>
        </w:rPr>
        <w:tab/>
      </w:r>
      <w:r w:rsidR="001D7BB9" w:rsidRPr="00C929D4">
        <w:rPr>
          <w:rFonts w:ascii="Arial" w:hAnsi="Arial" w:cs="Arial"/>
          <w:sz w:val="24"/>
          <w:szCs w:val="24"/>
        </w:rPr>
        <w:t>The Department was invited to make observation</w:t>
      </w:r>
      <w:r w:rsidR="003600CF" w:rsidRPr="00C929D4">
        <w:rPr>
          <w:rFonts w:ascii="Arial" w:hAnsi="Arial" w:cs="Arial"/>
          <w:sz w:val="24"/>
          <w:szCs w:val="24"/>
        </w:rPr>
        <w:t xml:space="preserve">s on the applicant’s grounds. </w:t>
      </w:r>
      <w:r>
        <w:rPr>
          <w:rFonts w:ascii="Arial" w:hAnsi="Arial" w:cs="Arial"/>
          <w:sz w:val="24"/>
          <w:szCs w:val="24"/>
        </w:rPr>
        <w:t xml:space="preserve"> </w:t>
      </w:r>
      <w:r w:rsidR="003600CF" w:rsidRPr="00C929D4">
        <w:rPr>
          <w:rFonts w:ascii="Arial" w:hAnsi="Arial" w:cs="Arial"/>
          <w:sz w:val="24"/>
          <w:szCs w:val="24"/>
        </w:rPr>
        <w:t>M</w:t>
      </w:r>
      <w:r w:rsidR="00B54E70" w:rsidRPr="00C929D4">
        <w:rPr>
          <w:rFonts w:ascii="Arial" w:hAnsi="Arial" w:cs="Arial"/>
          <w:sz w:val="24"/>
          <w:szCs w:val="24"/>
        </w:rPr>
        <w:t>r</w:t>
      </w:r>
      <w:r w:rsidR="00186DCE" w:rsidRPr="00C929D4">
        <w:rPr>
          <w:rFonts w:ascii="Arial" w:hAnsi="Arial" w:cs="Arial"/>
          <w:sz w:val="24"/>
          <w:szCs w:val="24"/>
        </w:rPr>
        <w:t xml:space="preserve"> Clement</w:t>
      </w:r>
      <w:r w:rsidR="003600CF" w:rsidRPr="00C929D4">
        <w:rPr>
          <w:rFonts w:ascii="Arial" w:hAnsi="Arial" w:cs="Arial"/>
          <w:sz w:val="24"/>
          <w:szCs w:val="24"/>
        </w:rPr>
        <w:t>s</w:t>
      </w:r>
      <w:r w:rsidR="00553C04" w:rsidRPr="00C929D4">
        <w:rPr>
          <w:rFonts w:ascii="Arial" w:hAnsi="Arial" w:cs="Arial"/>
          <w:sz w:val="24"/>
          <w:szCs w:val="24"/>
        </w:rPr>
        <w:t xml:space="preserve"> </w:t>
      </w:r>
      <w:r w:rsidR="00EC78E7" w:rsidRPr="00C929D4">
        <w:rPr>
          <w:rFonts w:ascii="Arial" w:hAnsi="Arial" w:cs="Arial"/>
          <w:sz w:val="24"/>
          <w:szCs w:val="24"/>
        </w:rPr>
        <w:t>o</w:t>
      </w:r>
      <w:r w:rsidR="001D7BB9" w:rsidRPr="00C929D4">
        <w:rPr>
          <w:rFonts w:ascii="Arial" w:hAnsi="Arial" w:cs="Arial"/>
          <w:sz w:val="24"/>
          <w:szCs w:val="24"/>
        </w:rPr>
        <w:t xml:space="preserve">f Decision Making Services (DMS) responded on behalf of the Department. </w:t>
      </w:r>
      <w:r>
        <w:rPr>
          <w:rFonts w:ascii="Arial" w:hAnsi="Arial" w:cs="Arial"/>
          <w:sz w:val="24"/>
          <w:szCs w:val="24"/>
        </w:rPr>
        <w:t xml:space="preserve"> </w:t>
      </w:r>
      <w:r w:rsidR="001D7BB9" w:rsidRPr="00C929D4">
        <w:rPr>
          <w:rFonts w:ascii="Arial" w:hAnsi="Arial" w:cs="Arial"/>
          <w:sz w:val="24"/>
          <w:szCs w:val="24"/>
        </w:rPr>
        <w:t>M</w:t>
      </w:r>
      <w:r w:rsidR="00B54E70" w:rsidRPr="00C929D4">
        <w:rPr>
          <w:rFonts w:ascii="Arial" w:hAnsi="Arial" w:cs="Arial"/>
          <w:sz w:val="24"/>
          <w:szCs w:val="24"/>
        </w:rPr>
        <w:t>r</w:t>
      </w:r>
      <w:r w:rsidR="00186DCE" w:rsidRPr="00C929D4">
        <w:rPr>
          <w:rFonts w:ascii="Arial" w:hAnsi="Arial" w:cs="Arial"/>
          <w:sz w:val="24"/>
          <w:szCs w:val="24"/>
        </w:rPr>
        <w:t xml:space="preserve"> Clement</w:t>
      </w:r>
      <w:r w:rsidR="00B54E70" w:rsidRPr="00C929D4">
        <w:rPr>
          <w:rFonts w:ascii="Arial" w:hAnsi="Arial" w:cs="Arial"/>
          <w:sz w:val="24"/>
          <w:szCs w:val="24"/>
        </w:rPr>
        <w:t>s</w:t>
      </w:r>
      <w:r w:rsidR="00553C04" w:rsidRPr="00C929D4">
        <w:rPr>
          <w:rFonts w:ascii="Arial" w:hAnsi="Arial" w:cs="Arial"/>
          <w:sz w:val="24"/>
          <w:szCs w:val="24"/>
        </w:rPr>
        <w:t xml:space="preserve"> </w:t>
      </w:r>
      <w:r w:rsidR="00063A38" w:rsidRPr="00C929D4">
        <w:rPr>
          <w:rFonts w:ascii="Arial" w:hAnsi="Arial" w:cs="Arial"/>
          <w:sz w:val="24"/>
          <w:szCs w:val="24"/>
        </w:rPr>
        <w:t>accep</w:t>
      </w:r>
      <w:r w:rsidR="001D7BB9" w:rsidRPr="00C929D4">
        <w:rPr>
          <w:rFonts w:ascii="Arial" w:hAnsi="Arial" w:cs="Arial"/>
          <w:sz w:val="24"/>
          <w:szCs w:val="24"/>
        </w:rPr>
        <w:t xml:space="preserve">ted that the tribunal had </w:t>
      </w:r>
      <w:r w:rsidR="00891682" w:rsidRPr="00C929D4">
        <w:rPr>
          <w:rFonts w:ascii="Arial" w:hAnsi="Arial" w:cs="Arial"/>
          <w:sz w:val="24"/>
          <w:szCs w:val="24"/>
        </w:rPr>
        <w:t xml:space="preserve">materially </w:t>
      </w:r>
      <w:r w:rsidR="001D7BB9" w:rsidRPr="00C929D4">
        <w:rPr>
          <w:rFonts w:ascii="Arial" w:hAnsi="Arial" w:cs="Arial"/>
          <w:sz w:val="24"/>
          <w:szCs w:val="24"/>
        </w:rPr>
        <w:t>erred in law</w:t>
      </w:r>
      <w:r w:rsidR="00891682" w:rsidRPr="00C929D4">
        <w:rPr>
          <w:rFonts w:ascii="Arial" w:hAnsi="Arial" w:cs="Arial"/>
          <w:sz w:val="24"/>
          <w:szCs w:val="24"/>
        </w:rPr>
        <w:t xml:space="preserve">. </w:t>
      </w:r>
      <w:r>
        <w:rPr>
          <w:rFonts w:ascii="Arial" w:hAnsi="Arial" w:cs="Arial"/>
          <w:sz w:val="24"/>
          <w:szCs w:val="24"/>
        </w:rPr>
        <w:t xml:space="preserve"> </w:t>
      </w:r>
      <w:r w:rsidR="00B54E70" w:rsidRPr="00C929D4">
        <w:rPr>
          <w:rFonts w:ascii="Arial" w:hAnsi="Arial" w:cs="Arial"/>
          <w:sz w:val="24"/>
          <w:szCs w:val="24"/>
        </w:rPr>
        <w:t>H</w:t>
      </w:r>
      <w:r w:rsidR="003600CF" w:rsidRPr="00C929D4">
        <w:rPr>
          <w:rFonts w:ascii="Arial" w:hAnsi="Arial" w:cs="Arial"/>
          <w:sz w:val="24"/>
          <w:szCs w:val="24"/>
        </w:rPr>
        <w:t>e</w:t>
      </w:r>
      <w:r w:rsidR="001D7BB9" w:rsidRPr="00C929D4">
        <w:rPr>
          <w:rFonts w:ascii="Arial" w:hAnsi="Arial" w:cs="Arial"/>
          <w:sz w:val="24"/>
          <w:szCs w:val="24"/>
        </w:rPr>
        <w:t xml:space="preserve"> indicated that the Department support</w:t>
      </w:r>
      <w:r w:rsidR="00186DCE" w:rsidRPr="00C929D4">
        <w:rPr>
          <w:rFonts w:ascii="Arial" w:hAnsi="Arial" w:cs="Arial"/>
          <w:sz w:val="24"/>
          <w:szCs w:val="24"/>
        </w:rPr>
        <w:t>ed</w:t>
      </w:r>
      <w:r w:rsidR="001D7BB9" w:rsidRPr="00C929D4">
        <w:rPr>
          <w:rFonts w:ascii="Arial" w:hAnsi="Arial" w:cs="Arial"/>
          <w:sz w:val="24"/>
          <w:szCs w:val="24"/>
        </w:rPr>
        <w:t xml:space="preserve"> the application</w:t>
      </w:r>
      <w:r w:rsidR="00186DCE" w:rsidRPr="00C929D4">
        <w:rPr>
          <w:rFonts w:ascii="Arial" w:hAnsi="Arial" w:cs="Arial"/>
          <w:sz w:val="24"/>
          <w:szCs w:val="24"/>
        </w:rPr>
        <w:t xml:space="preserve"> on the basis of the ground identified in respect of activity 9</w:t>
      </w:r>
      <w:r w:rsidR="001D7BB9" w:rsidRPr="00C929D4">
        <w:rPr>
          <w:rFonts w:ascii="Arial" w:hAnsi="Arial" w:cs="Arial"/>
          <w:sz w:val="24"/>
          <w:szCs w:val="24"/>
        </w:rPr>
        <w:t>.</w:t>
      </w:r>
    </w:p>
    <w:p w14:paraId="502A401D" w14:textId="77777777" w:rsidR="00FB4183" w:rsidRPr="00C929D4" w:rsidRDefault="00FB4183" w:rsidP="00CC28D8">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7FEA8301" w14:textId="0892BD57" w:rsidR="00FB4183" w:rsidRPr="00C929D4" w:rsidRDefault="00CC28D8" w:rsidP="00CC28D8">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7.</w:t>
      </w:r>
      <w:r>
        <w:rPr>
          <w:rFonts w:ascii="Arial" w:hAnsi="Arial" w:cs="Arial"/>
          <w:sz w:val="24"/>
          <w:szCs w:val="24"/>
        </w:rPr>
        <w:tab/>
      </w:r>
      <w:r w:rsidR="00186DCE" w:rsidRPr="00C929D4">
        <w:rPr>
          <w:rFonts w:ascii="Arial" w:hAnsi="Arial" w:cs="Arial"/>
          <w:sz w:val="24"/>
          <w:szCs w:val="24"/>
        </w:rPr>
        <w:t>The applicant’s representative duly responded to the Department’s observations and, when</w:t>
      </w:r>
      <w:r w:rsidR="0064135F" w:rsidRPr="00C929D4">
        <w:rPr>
          <w:rFonts w:ascii="Arial" w:hAnsi="Arial" w:cs="Arial"/>
          <w:sz w:val="24"/>
          <w:szCs w:val="24"/>
        </w:rPr>
        <w:t xml:space="preserve"> it was subsequently </w:t>
      </w:r>
      <w:r w:rsidR="00186DCE" w:rsidRPr="00C929D4">
        <w:rPr>
          <w:rFonts w:ascii="Arial" w:hAnsi="Arial" w:cs="Arial"/>
          <w:sz w:val="24"/>
          <w:szCs w:val="24"/>
        </w:rPr>
        <w:t xml:space="preserve">invited to respond, the Department </w:t>
      </w:r>
      <w:r w:rsidR="00063A38" w:rsidRPr="00C929D4">
        <w:rPr>
          <w:rFonts w:ascii="Arial" w:hAnsi="Arial" w:cs="Arial"/>
          <w:sz w:val="24"/>
          <w:szCs w:val="24"/>
        </w:rPr>
        <w:t xml:space="preserve">in turn </w:t>
      </w:r>
      <w:r w:rsidR="00186DCE" w:rsidRPr="00C929D4">
        <w:rPr>
          <w:rFonts w:ascii="Arial" w:hAnsi="Arial" w:cs="Arial"/>
          <w:sz w:val="24"/>
          <w:szCs w:val="24"/>
        </w:rPr>
        <w:t>was content to rely upon its initial observations.</w:t>
      </w:r>
    </w:p>
    <w:p w14:paraId="62B0C1D6" w14:textId="77777777" w:rsidR="00FB4183" w:rsidRPr="00ED436A" w:rsidRDefault="00FB4183" w:rsidP="0048260C">
      <w:pPr>
        <w:pStyle w:val="ListParagraph"/>
        <w:tabs>
          <w:tab w:val="left" w:pos="510"/>
          <w:tab w:val="left" w:pos="1077"/>
          <w:tab w:val="left" w:pos="1797"/>
        </w:tabs>
        <w:spacing w:after="0" w:line="240" w:lineRule="auto"/>
        <w:ind w:left="0"/>
        <w:jc w:val="both"/>
        <w:rPr>
          <w:rFonts w:ascii="Arial" w:hAnsi="Arial" w:cs="Arial"/>
          <w:bCs/>
          <w:sz w:val="24"/>
          <w:szCs w:val="24"/>
        </w:rPr>
      </w:pPr>
    </w:p>
    <w:p w14:paraId="32090DFA" w14:textId="0D50465D" w:rsidR="00FB4183" w:rsidRPr="00C929D4" w:rsidRDefault="00ED436A" w:rsidP="0048260C">
      <w:pPr>
        <w:tabs>
          <w:tab w:val="left" w:pos="510"/>
          <w:tab w:val="left" w:pos="1077"/>
          <w:tab w:val="left" w:pos="1797"/>
        </w:tabs>
        <w:spacing w:after="0" w:line="240" w:lineRule="auto"/>
        <w:jc w:val="both"/>
        <w:rPr>
          <w:rFonts w:ascii="Arial" w:hAnsi="Arial" w:cs="Arial"/>
          <w:sz w:val="24"/>
          <w:szCs w:val="24"/>
        </w:rPr>
      </w:pPr>
      <w:r>
        <w:rPr>
          <w:rFonts w:ascii="Arial" w:hAnsi="Arial" w:cs="Arial"/>
          <w:b/>
          <w:sz w:val="24"/>
          <w:szCs w:val="24"/>
        </w:rPr>
        <w:tab/>
      </w:r>
      <w:r w:rsidR="001D7BB9" w:rsidRPr="00C929D4">
        <w:rPr>
          <w:rFonts w:ascii="Arial" w:hAnsi="Arial" w:cs="Arial"/>
          <w:b/>
          <w:sz w:val="24"/>
          <w:szCs w:val="24"/>
        </w:rPr>
        <w:t>The tribunal’s decision</w:t>
      </w:r>
    </w:p>
    <w:p w14:paraId="206A047E" w14:textId="77777777" w:rsidR="00FB4183" w:rsidRPr="00C929D4" w:rsidRDefault="00FB4183" w:rsidP="0048260C">
      <w:pPr>
        <w:pStyle w:val="ListParagraph"/>
        <w:tabs>
          <w:tab w:val="left" w:pos="510"/>
          <w:tab w:val="left" w:pos="1077"/>
          <w:tab w:val="left" w:pos="1797"/>
        </w:tabs>
        <w:spacing w:after="0" w:line="240" w:lineRule="auto"/>
        <w:ind w:left="0"/>
        <w:jc w:val="both"/>
        <w:rPr>
          <w:rFonts w:ascii="Arial" w:hAnsi="Arial" w:cs="Arial"/>
          <w:sz w:val="24"/>
          <w:szCs w:val="24"/>
        </w:rPr>
      </w:pPr>
    </w:p>
    <w:p w14:paraId="1E3B12FE" w14:textId="08EFCF1E" w:rsidR="00ED6120" w:rsidRPr="00C929D4" w:rsidRDefault="00ED436A" w:rsidP="00D83D65">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8.</w:t>
      </w:r>
      <w:r>
        <w:rPr>
          <w:rFonts w:ascii="Arial" w:hAnsi="Arial" w:cs="Arial"/>
          <w:sz w:val="24"/>
          <w:szCs w:val="24"/>
        </w:rPr>
        <w:tab/>
      </w:r>
      <w:r w:rsidR="001D7BB9" w:rsidRPr="00C929D4">
        <w:rPr>
          <w:rFonts w:ascii="Arial" w:hAnsi="Arial" w:cs="Arial"/>
          <w:sz w:val="24"/>
          <w:szCs w:val="24"/>
        </w:rPr>
        <w:t xml:space="preserve">The LQM has prepared a statement of reasons for the tribunal’s decision. </w:t>
      </w:r>
      <w:r w:rsidR="00112891">
        <w:rPr>
          <w:rFonts w:ascii="Arial" w:hAnsi="Arial" w:cs="Arial"/>
          <w:sz w:val="24"/>
          <w:szCs w:val="24"/>
        </w:rPr>
        <w:t xml:space="preserve"> </w:t>
      </w:r>
      <w:r w:rsidR="001D7BB9" w:rsidRPr="00C929D4">
        <w:rPr>
          <w:rFonts w:ascii="Arial" w:hAnsi="Arial" w:cs="Arial"/>
          <w:sz w:val="24"/>
          <w:szCs w:val="24"/>
        </w:rPr>
        <w:t xml:space="preserve">From this I can see that the tribunal had documentary material before it consisting of the Department’s submission, containing the </w:t>
      </w:r>
      <w:r w:rsidR="00EC78E7" w:rsidRPr="00C929D4">
        <w:rPr>
          <w:rFonts w:ascii="Arial" w:hAnsi="Arial" w:cs="Arial"/>
          <w:sz w:val="24"/>
          <w:szCs w:val="24"/>
        </w:rPr>
        <w:t xml:space="preserve">PIP2 </w:t>
      </w:r>
      <w:r w:rsidR="00A871A2" w:rsidRPr="00C929D4">
        <w:rPr>
          <w:rFonts w:ascii="Arial" w:hAnsi="Arial" w:cs="Arial"/>
          <w:sz w:val="24"/>
          <w:szCs w:val="24"/>
        </w:rPr>
        <w:t>questionnaire completed by the applicant</w:t>
      </w:r>
      <w:r w:rsidR="001D7BB9" w:rsidRPr="00C929D4">
        <w:rPr>
          <w:rFonts w:ascii="Arial" w:hAnsi="Arial" w:cs="Arial"/>
          <w:sz w:val="24"/>
          <w:szCs w:val="24"/>
        </w:rPr>
        <w:t xml:space="preserve"> and a </w:t>
      </w:r>
      <w:r w:rsidR="00A871A2" w:rsidRPr="00C929D4">
        <w:rPr>
          <w:rFonts w:ascii="Arial" w:hAnsi="Arial" w:cs="Arial"/>
          <w:sz w:val="24"/>
          <w:szCs w:val="24"/>
        </w:rPr>
        <w:t xml:space="preserve">consultation </w:t>
      </w:r>
      <w:r w:rsidR="001D7BB9" w:rsidRPr="00C929D4">
        <w:rPr>
          <w:rFonts w:ascii="Arial" w:hAnsi="Arial" w:cs="Arial"/>
          <w:sz w:val="24"/>
          <w:szCs w:val="24"/>
        </w:rPr>
        <w:t>report fr</w:t>
      </w:r>
      <w:r w:rsidR="00A871A2" w:rsidRPr="00C929D4">
        <w:rPr>
          <w:rFonts w:ascii="Arial" w:hAnsi="Arial" w:cs="Arial"/>
          <w:sz w:val="24"/>
          <w:szCs w:val="24"/>
        </w:rPr>
        <w:t>o</w:t>
      </w:r>
      <w:r w:rsidR="001D7BB9" w:rsidRPr="00C929D4">
        <w:rPr>
          <w:rFonts w:ascii="Arial" w:hAnsi="Arial" w:cs="Arial"/>
          <w:sz w:val="24"/>
          <w:szCs w:val="24"/>
        </w:rPr>
        <w:t xml:space="preserve">m the </w:t>
      </w:r>
      <w:r w:rsidR="00A871A2" w:rsidRPr="00C929D4">
        <w:rPr>
          <w:rFonts w:ascii="Arial" w:hAnsi="Arial" w:cs="Arial"/>
          <w:sz w:val="24"/>
          <w:szCs w:val="24"/>
        </w:rPr>
        <w:t>HCP.</w:t>
      </w:r>
      <w:r w:rsidR="00112891">
        <w:rPr>
          <w:rFonts w:ascii="Arial" w:hAnsi="Arial" w:cs="Arial"/>
          <w:sz w:val="24"/>
          <w:szCs w:val="24"/>
        </w:rPr>
        <w:t xml:space="preserve"> </w:t>
      </w:r>
      <w:r w:rsidR="00A871A2" w:rsidRPr="00C929D4">
        <w:rPr>
          <w:rFonts w:ascii="Arial" w:hAnsi="Arial" w:cs="Arial"/>
          <w:sz w:val="24"/>
          <w:szCs w:val="24"/>
        </w:rPr>
        <w:t xml:space="preserve"> </w:t>
      </w:r>
      <w:r w:rsidR="000C731D" w:rsidRPr="00C929D4">
        <w:rPr>
          <w:rFonts w:ascii="Arial" w:hAnsi="Arial" w:cs="Arial"/>
          <w:sz w:val="24"/>
          <w:szCs w:val="24"/>
        </w:rPr>
        <w:t>It also had access to the applicant’s GP records</w:t>
      </w:r>
      <w:r w:rsidR="00D601DC" w:rsidRPr="00C929D4">
        <w:rPr>
          <w:rFonts w:ascii="Arial" w:hAnsi="Arial" w:cs="Arial"/>
          <w:sz w:val="24"/>
          <w:szCs w:val="24"/>
        </w:rPr>
        <w:t xml:space="preserve"> and a written submission from her representative</w:t>
      </w:r>
      <w:r w:rsidR="000C731D" w:rsidRPr="00C929D4">
        <w:rPr>
          <w:rFonts w:ascii="Arial" w:hAnsi="Arial" w:cs="Arial"/>
          <w:sz w:val="24"/>
          <w:szCs w:val="24"/>
        </w:rPr>
        <w:t xml:space="preserve">. </w:t>
      </w:r>
      <w:r w:rsidR="00112891">
        <w:rPr>
          <w:rFonts w:ascii="Arial" w:hAnsi="Arial" w:cs="Arial"/>
          <w:sz w:val="24"/>
          <w:szCs w:val="24"/>
        </w:rPr>
        <w:t xml:space="preserve"> </w:t>
      </w:r>
      <w:r w:rsidR="000C731D" w:rsidRPr="00C929D4">
        <w:rPr>
          <w:rFonts w:ascii="Arial" w:hAnsi="Arial" w:cs="Arial"/>
          <w:sz w:val="24"/>
          <w:szCs w:val="24"/>
        </w:rPr>
        <w:t>A hearing was held by way of a video link.</w:t>
      </w:r>
      <w:r w:rsidR="00112891">
        <w:rPr>
          <w:rFonts w:ascii="Arial" w:hAnsi="Arial" w:cs="Arial"/>
          <w:sz w:val="24"/>
          <w:szCs w:val="24"/>
        </w:rPr>
        <w:t xml:space="preserve"> </w:t>
      </w:r>
      <w:r w:rsidR="000C731D" w:rsidRPr="00C929D4">
        <w:rPr>
          <w:rFonts w:ascii="Arial" w:hAnsi="Arial" w:cs="Arial"/>
          <w:sz w:val="24"/>
          <w:szCs w:val="24"/>
        </w:rPr>
        <w:t xml:space="preserve"> The applicant attended and gave oral evidence, represented by Ms Neill. </w:t>
      </w:r>
      <w:r w:rsidR="00112891">
        <w:rPr>
          <w:rFonts w:ascii="Arial" w:hAnsi="Arial" w:cs="Arial"/>
          <w:sz w:val="24"/>
          <w:szCs w:val="24"/>
        </w:rPr>
        <w:t xml:space="preserve"> </w:t>
      </w:r>
      <w:r w:rsidR="000C731D" w:rsidRPr="00C929D4">
        <w:rPr>
          <w:rFonts w:ascii="Arial" w:hAnsi="Arial" w:cs="Arial"/>
          <w:sz w:val="24"/>
          <w:szCs w:val="24"/>
        </w:rPr>
        <w:t xml:space="preserve">The Department was not represented. </w:t>
      </w:r>
      <w:r w:rsidR="00112891">
        <w:rPr>
          <w:rFonts w:ascii="Arial" w:hAnsi="Arial" w:cs="Arial"/>
          <w:sz w:val="24"/>
          <w:szCs w:val="24"/>
        </w:rPr>
        <w:t xml:space="preserve"> </w:t>
      </w:r>
      <w:r w:rsidR="00D601DC" w:rsidRPr="00C929D4">
        <w:rPr>
          <w:rFonts w:ascii="Arial" w:hAnsi="Arial" w:cs="Arial"/>
          <w:sz w:val="24"/>
          <w:szCs w:val="24"/>
        </w:rPr>
        <w:t xml:space="preserve">The disputed activities were daily living activities 3 and 9, and mobility activity 1. </w:t>
      </w:r>
      <w:r w:rsidR="00112891">
        <w:rPr>
          <w:rFonts w:ascii="Arial" w:hAnsi="Arial" w:cs="Arial"/>
          <w:sz w:val="24"/>
          <w:szCs w:val="24"/>
        </w:rPr>
        <w:t xml:space="preserve"> </w:t>
      </w:r>
      <w:r w:rsidR="00D601DC" w:rsidRPr="00C929D4">
        <w:rPr>
          <w:rFonts w:ascii="Arial" w:hAnsi="Arial" w:cs="Arial"/>
          <w:sz w:val="24"/>
          <w:szCs w:val="24"/>
        </w:rPr>
        <w:t xml:space="preserve">The applicant did not dispute the Department’s assessment in relation to daily living activities 1, 4, 5, and 6 or mobility activity 2. </w:t>
      </w:r>
      <w:r w:rsidR="00112891">
        <w:rPr>
          <w:rFonts w:ascii="Arial" w:hAnsi="Arial" w:cs="Arial"/>
          <w:sz w:val="24"/>
          <w:szCs w:val="24"/>
        </w:rPr>
        <w:t xml:space="preserve"> </w:t>
      </w:r>
      <w:r w:rsidR="00D601DC" w:rsidRPr="00C929D4">
        <w:rPr>
          <w:rFonts w:ascii="Arial" w:hAnsi="Arial" w:cs="Arial"/>
          <w:sz w:val="24"/>
          <w:szCs w:val="24"/>
        </w:rPr>
        <w:t>The tribunal ensured that the applicant knew that it had power to make a lesser award than was currently in place.</w:t>
      </w:r>
    </w:p>
    <w:p w14:paraId="5B545D1C" w14:textId="77777777" w:rsidR="00ED6120" w:rsidRPr="00C929D4" w:rsidRDefault="00ED6120" w:rsidP="00D83D65">
      <w:pPr>
        <w:tabs>
          <w:tab w:val="left" w:pos="510"/>
          <w:tab w:val="left" w:pos="1077"/>
          <w:tab w:val="left" w:pos="1797"/>
        </w:tabs>
        <w:spacing w:after="0" w:line="240" w:lineRule="auto"/>
        <w:ind w:left="510" w:hanging="510"/>
        <w:jc w:val="both"/>
        <w:rPr>
          <w:rFonts w:ascii="Arial" w:hAnsi="Arial" w:cs="Arial"/>
          <w:sz w:val="24"/>
          <w:szCs w:val="24"/>
        </w:rPr>
      </w:pPr>
    </w:p>
    <w:p w14:paraId="4E84D5E9" w14:textId="642F06E6" w:rsidR="00ED6120" w:rsidRPr="00C929D4" w:rsidRDefault="00112891" w:rsidP="00D83D65">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9.</w:t>
      </w:r>
      <w:r>
        <w:rPr>
          <w:rFonts w:ascii="Arial" w:hAnsi="Arial" w:cs="Arial"/>
          <w:sz w:val="24"/>
          <w:szCs w:val="24"/>
        </w:rPr>
        <w:tab/>
      </w:r>
      <w:r w:rsidR="00D601DC" w:rsidRPr="00C929D4">
        <w:rPr>
          <w:rFonts w:ascii="Arial" w:hAnsi="Arial" w:cs="Arial"/>
          <w:sz w:val="24"/>
          <w:szCs w:val="24"/>
        </w:rPr>
        <w:t xml:space="preserve">The tribunal found </w:t>
      </w:r>
      <w:r w:rsidR="00514A26" w:rsidRPr="00C929D4">
        <w:rPr>
          <w:rFonts w:ascii="Arial" w:hAnsi="Arial" w:cs="Arial"/>
          <w:sz w:val="24"/>
          <w:szCs w:val="24"/>
        </w:rPr>
        <w:t xml:space="preserve">that the complaint of fibromyalgia encompassed all of the various complaints of the applicant and treated them as one. </w:t>
      </w:r>
      <w:r w:rsidR="00D83D65">
        <w:rPr>
          <w:rFonts w:ascii="Arial" w:hAnsi="Arial" w:cs="Arial"/>
          <w:sz w:val="24"/>
          <w:szCs w:val="24"/>
        </w:rPr>
        <w:t xml:space="preserve"> </w:t>
      </w:r>
      <w:r w:rsidR="00514A26" w:rsidRPr="00C929D4">
        <w:rPr>
          <w:rFonts w:ascii="Arial" w:hAnsi="Arial" w:cs="Arial"/>
          <w:sz w:val="24"/>
          <w:szCs w:val="24"/>
        </w:rPr>
        <w:t xml:space="preserve">It found no evidence to support the applicant’s claimed restrictions in mobilising, </w:t>
      </w:r>
      <w:r w:rsidR="00514A26" w:rsidRPr="00C929D4">
        <w:rPr>
          <w:rFonts w:ascii="Arial" w:hAnsi="Arial" w:cs="Arial"/>
          <w:sz w:val="24"/>
          <w:szCs w:val="24"/>
        </w:rPr>
        <w:lastRenderedPageBreak/>
        <w:t xml:space="preserve">noting her ability to go shopping in a supermarket, the lack of evidence supporting her use of crutches and lack of specialist input. </w:t>
      </w:r>
      <w:r w:rsidR="00D83D65">
        <w:rPr>
          <w:rFonts w:ascii="Arial" w:hAnsi="Arial" w:cs="Arial"/>
          <w:sz w:val="24"/>
          <w:szCs w:val="24"/>
        </w:rPr>
        <w:t xml:space="preserve"> </w:t>
      </w:r>
      <w:r w:rsidR="00514A26" w:rsidRPr="00C929D4">
        <w:rPr>
          <w:rFonts w:ascii="Arial" w:hAnsi="Arial" w:cs="Arial"/>
          <w:sz w:val="24"/>
          <w:szCs w:val="24"/>
        </w:rPr>
        <w:t>While noting that she was on a significant medication regime for mental restrictions, it did not consider these to be sufficiently profound as to warrant an award based on inability to plan and follow a journey due to psychological distress.</w:t>
      </w:r>
      <w:r w:rsidR="00D83D65">
        <w:rPr>
          <w:rFonts w:ascii="Arial" w:hAnsi="Arial" w:cs="Arial"/>
          <w:sz w:val="24"/>
          <w:szCs w:val="24"/>
        </w:rPr>
        <w:t xml:space="preserve"> </w:t>
      </w:r>
      <w:r w:rsidR="00514A26" w:rsidRPr="00C929D4">
        <w:rPr>
          <w:rFonts w:ascii="Arial" w:hAnsi="Arial" w:cs="Arial"/>
          <w:sz w:val="24"/>
          <w:szCs w:val="24"/>
        </w:rPr>
        <w:t xml:space="preserve"> In this regard it found her to be an unreliable witness.</w:t>
      </w:r>
      <w:r w:rsidR="00D83D65">
        <w:rPr>
          <w:rFonts w:ascii="Arial" w:hAnsi="Arial" w:cs="Arial"/>
          <w:sz w:val="24"/>
          <w:szCs w:val="24"/>
        </w:rPr>
        <w:t xml:space="preserve"> </w:t>
      </w:r>
      <w:r w:rsidR="00514A26" w:rsidRPr="00C929D4">
        <w:rPr>
          <w:rFonts w:ascii="Arial" w:hAnsi="Arial" w:cs="Arial"/>
          <w:sz w:val="24"/>
          <w:szCs w:val="24"/>
        </w:rPr>
        <w:t xml:space="preserve"> It then addressed daily living activities, </w:t>
      </w:r>
      <w:r w:rsidR="009F4D18" w:rsidRPr="00C929D4">
        <w:rPr>
          <w:rFonts w:ascii="Arial" w:hAnsi="Arial" w:cs="Arial"/>
          <w:sz w:val="24"/>
          <w:szCs w:val="24"/>
        </w:rPr>
        <w:t xml:space="preserve">noting the lack of occupational therapy review in the previous 6 years. </w:t>
      </w:r>
      <w:r w:rsidR="00D83D65">
        <w:rPr>
          <w:rFonts w:ascii="Arial" w:hAnsi="Arial" w:cs="Arial"/>
          <w:sz w:val="24"/>
          <w:szCs w:val="24"/>
        </w:rPr>
        <w:t xml:space="preserve"> </w:t>
      </w:r>
      <w:r w:rsidR="009F4D18" w:rsidRPr="00C929D4">
        <w:rPr>
          <w:rFonts w:ascii="Arial" w:hAnsi="Arial" w:cs="Arial"/>
          <w:sz w:val="24"/>
          <w:szCs w:val="24"/>
        </w:rPr>
        <w:t xml:space="preserve">It accepted that points should be awarded for daily living activities 1.d, 3.b.ii, 4.c and 9.b, but this was insufficient to lead to an award. </w:t>
      </w:r>
      <w:r w:rsidR="00D83D65">
        <w:rPr>
          <w:rFonts w:ascii="Arial" w:hAnsi="Arial" w:cs="Arial"/>
          <w:sz w:val="24"/>
          <w:szCs w:val="24"/>
        </w:rPr>
        <w:t xml:space="preserve"> </w:t>
      </w:r>
      <w:r w:rsidR="009F4D18" w:rsidRPr="00C929D4">
        <w:rPr>
          <w:rFonts w:ascii="Arial" w:hAnsi="Arial" w:cs="Arial"/>
          <w:sz w:val="24"/>
          <w:szCs w:val="24"/>
        </w:rPr>
        <w:t>It disallowed the appeal.</w:t>
      </w:r>
    </w:p>
    <w:p w14:paraId="590F2435" w14:textId="77777777" w:rsidR="00ED6120" w:rsidRPr="00D83D65" w:rsidRDefault="00ED6120" w:rsidP="0048260C">
      <w:pPr>
        <w:pStyle w:val="ListParagraph"/>
        <w:tabs>
          <w:tab w:val="left" w:pos="510"/>
          <w:tab w:val="left" w:pos="1077"/>
          <w:tab w:val="left" w:pos="1797"/>
        </w:tabs>
        <w:spacing w:after="0" w:line="240" w:lineRule="auto"/>
        <w:ind w:left="0"/>
        <w:jc w:val="both"/>
        <w:rPr>
          <w:rFonts w:ascii="Arial" w:hAnsi="Arial" w:cs="Arial"/>
          <w:bCs/>
          <w:sz w:val="24"/>
          <w:szCs w:val="24"/>
        </w:rPr>
      </w:pPr>
    </w:p>
    <w:p w14:paraId="34ECF9EB" w14:textId="5DAB55CE" w:rsidR="00ED6120" w:rsidRPr="00C929D4" w:rsidRDefault="00D83D65" w:rsidP="0048260C">
      <w:pPr>
        <w:tabs>
          <w:tab w:val="left" w:pos="510"/>
          <w:tab w:val="left" w:pos="1077"/>
          <w:tab w:val="left" w:pos="1797"/>
        </w:tabs>
        <w:spacing w:after="0" w:line="240" w:lineRule="auto"/>
        <w:jc w:val="both"/>
        <w:rPr>
          <w:rFonts w:ascii="Arial" w:hAnsi="Arial" w:cs="Arial"/>
          <w:sz w:val="24"/>
          <w:szCs w:val="24"/>
        </w:rPr>
      </w:pPr>
      <w:r>
        <w:rPr>
          <w:rFonts w:ascii="Arial" w:hAnsi="Arial" w:cs="Arial"/>
          <w:b/>
          <w:sz w:val="24"/>
          <w:szCs w:val="24"/>
        </w:rPr>
        <w:tab/>
      </w:r>
      <w:r w:rsidR="001D7BB9" w:rsidRPr="00C929D4">
        <w:rPr>
          <w:rFonts w:ascii="Arial" w:hAnsi="Arial" w:cs="Arial"/>
          <w:b/>
          <w:sz w:val="24"/>
          <w:szCs w:val="24"/>
        </w:rPr>
        <w:t>Relevant legislation</w:t>
      </w:r>
    </w:p>
    <w:p w14:paraId="023C7F19" w14:textId="77777777" w:rsidR="00ED6120" w:rsidRPr="00C929D4" w:rsidRDefault="00ED6120" w:rsidP="0048260C">
      <w:pPr>
        <w:pStyle w:val="ListParagraph"/>
        <w:tabs>
          <w:tab w:val="left" w:pos="510"/>
          <w:tab w:val="left" w:pos="1077"/>
          <w:tab w:val="left" w:pos="1797"/>
        </w:tabs>
        <w:spacing w:after="0" w:line="240" w:lineRule="auto"/>
        <w:ind w:left="0"/>
        <w:jc w:val="both"/>
        <w:rPr>
          <w:rFonts w:ascii="Arial" w:hAnsi="Arial" w:cs="Arial"/>
          <w:sz w:val="24"/>
          <w:szCs w:val="24"/>
        </w:rPr>
      </w:pPr>
    </w:p>
    <w:p w14:paraId="65E48393" w14:textId="36AF78D0" w:rsidR="00ED6120" w:rsidRPr="00C929D4" w:rsidRDefault="000F67A2" w:rsidP="00597B80">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10.</w:t>
      </w:r>
      <w:r>
        <w:rPr>
          <w:rFonts w:ascii="Arial" w:hAnsi="Arial" w:cs="Arial"/>
          <w:sz w:val="24"/>
          <w:szCs w:val="24"/>
        </w:rPr>
        <w:tab/>
      </w:r>
      <w:r w:rsidR="00FD265D" w:rsidRPr="00C929D4">
        <w:rPr>
          <w:rFonts w:ascii="Arial" w:hAnsi="Arial" w:cs="Arial"/>
          <w:sz w:val="24"/>
          <w:szCs w:val="24"/>
        </w:rPr>
        <w:t xml:space="preserve">PIP was established by article 82 of the Welfare Reform (NI) Order 2015. </w:t>
      </w:r>
      <w:r>
        <w:rPr>
          <w:rFonts w:ascii="Arial" w:hAnsi="Arial" w:cs="Arial"/>
          <w:sz w:val="24"/>
          <w:szCs w:val="24"/>
        </w:rPr>
        <w:t xml:space="preserve"> </w:t>
      </w:r>
      <w:r w:rsidR="00FD265D" w:rsidRPr="00C929D4">
        <w:rPr>
          <w:rFonts w:ascii="Arial" w:hAnsi="Arial" w:cs="Arial"/>
          <w:sz w:val="24"/>
          <w:szCs w:val="24"/>
        </w:rPr>
        <w:t xml:space="preserve">It consists of a daily living component and </w:t>
      </w:r>
      <w:r w:rsidR="00841013" w:rsidRPr="00C929D4">
        <w:rPr>
          <w:rFonts w:ascii="Arial" w:hAnsi="Arial" w:cs="Arial"/>
          <w:sz w:val="24"/>
          <w:szCs w:val="24"/>
        </w:rPr>
        <w:t xml:space="preserve">a mobility component. </w:t>
      </w:r>
      <w:r>
        <w:rPr>
          <w:rFonts w:ascii="Arial" w:hAnsi="Arial" w:cs="Arial"/>
          <w:sz w:val="24"/>
          <w:szCs w:val="24"/>
        </w:rPr>
        <w:t xml:space="preserve"> </w:t>
      </w:r>
      <w:r w:rsidR="00841013" w:rsidRPr="00C929D4">
        <w:rPr>
          <w:rFonts w:ascii="Arial" w:hAnsi="Arial" w:cs="Arial"/>
          <w:sz w:val="24"/>
          <w:szCs w:val="24"/>
        </w:rPr>
        <w:t xml:space="preserve">These components may be payable to claimants whose ability to carry out daily activities or mobility activities is limited, or severely limited, by their physical or mental condition. </w:t>
      </w:r>
      <w:r w:rsidR="00A36CB0">
        <w:rPr>
          <w:rFonts w:ascii="Arial" w:hAnsi="Arial" w:cs="Arial"/>
          <w:sz w:val="24"/>
          <w:szCs w:val="24"/>
        </w:rPr>
        <w:t xml:space="preserve"> </w:t>
      </w:r>
      <w:r w:rsidR="00841013" w:rsidRPr="00C929D4">
        <w:rPr>
          <w:rFonts w:ascii="Arial" w:hAnsi="Arial" w:cs="Arial"/>
          <w:sz w:val="24"/>
          <w:szCs w:val="24"/>
        </w:rPr>
        <w:t xml:space="preserve">The Personal Independence Payment Regulations (NI) 2016 </w:t>
      </w:r>
      <w:r w:rsidR="008C0E33" w:rsidRPr="00C929D4">
        <w:rPr>
          <w:rFonts w:ascii="Arial" w:hAnsi="Arial" w:cs="Arial"/>
          <w:sz w:val="24"/>
          <w:szCs w:val="24"/>
        </w:rPr>
        <w:t xml:space="preserve">(the 2016 Regulations) </w:t>
      </w:r>
      <w:r w:rsidR="00841013" w:rsidRPr="00C929D4">
        <w:rPr>
          <w:rFonts w:ascii="Arial" w:hAnsi="Arial" w:cs="Arial"/>
          <w:sz w:val="24"/>
          <w:szCs w:val="24"/>
        </w:rPr>
        <w:t>set out the detailed requirements for satisfying the above conditions.</w:t>
      </w:r>
    </w:p>
    <w:p w14:paraId="0A987FAA" w14:textId="77777777" w:rsidR="00ED6120" w:rsidRPr="00C929D4" w:rsidRDefault="00ED6120" w:rsidP="00597B80">
      <w:pPr>
        <w:tabs>
          <w:tab w:val="left" w:pos="510"/>
          <w:tab w:val="left" w:pos="1077"/>
          <w:tab w:val="left" w:pos="1797"/>
        </w:tabs>
        <w:spacing w:after="0" w:line="240" w:lineRule="auto"/>
        <w:ind w:left="510" w:hanging="510"/>
        <w:jc w:val="both"/>
        <w:rPr>
          <w:rFonts w:ascii="Arial" w:hAnsi="Arial" w:cs="Arial"/>
          <w:sz w:val="24"/>
          <w:szCs w:val="24"/>
        </w:rPr>
      </w:pPr>
    </w:p>
    <w:p w14:paraId="17665E66" w14:textId="1BC80599" w:rsidR="00ED6120" w:rsidRPr="00C929D4" w:rsidRDefault="00A36CB0" w:rsidP="00597B80">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11.</w:t>
      </w:r>
      <w:r>
        <w:rPr>
          <w:rFonts w:ascii="Arial" w:hAnsi="Arial" w:cs="Arial"/>
          <w:sz w:val="24"/>
          <w:szCs w:val="24"/>
        </w:rPr>
        <w:tab/>
      </w:r>
      <w:r w:rsidR="008F3BF7" w:rsidRPr="00C929D4">
        <w:rPr>
          <w:rFonts w:ascii="Arial" w:hAnsi="Arial" w:cs="Arial"/>
          <w:sz w:val="24"/>
          <w:szCs w:val="24"/>
        </w:rPr>
        <w:t xml:space="preserve">The </w:t>
      </w:r>
      <w:r w:rsidR="008C0E33" w:rsidRPr="00C929D4">
        <w:rPr>
          <w:rFonts w:ascii="Arial" w:hAnsi="Arial" w:cs="Arial"/>
          <w:sz w:val="24"/>
          <w:szCs w:val="24"/>
        </w:rPr>
        <w:t xml:space="preserve">2016 </w:t>
      </w:r>
      <w:r w:rsidR="008F3BF7" w:rsidRPr="00C929D4">
        <w:rPr>
          <w:rFonts w:ascii="Arial" w:hAnsi="Arial" w:cs="Arial"/>
          <w:sz w:val="24"/>
          <w:szCs w:val="24"/>
        </w:rPr>
        <w:t xml:space="preserve">Regulations provide for points to be awarded when a descriptor set out in Schedule 1, Part 2 (daily living activities table) or Schedule 1, Part 3 (mobility activities table) is satisfied. </w:t>
      </w:r>
      <w:r>
        <w:rPr>
          <w:rFonts w:ascii="Arial" w:hAnsi="Arial" w:cs="Arial"/>
          <w:sz w:val="24"/>
          <w:szCs w:val="24"/>
        </w:rPr>
        <w:t xml:space="preserve"> </w:t>
      </w:r>
      <w:r w:rsidR="008F3BF7" w:rsidRPr="00C929D4">
        <w:rPr>
          <w:rFonts w:ascii="Arial" w:hAnsi="Arial" w:cs="Arial"/>
          <w:sz w:val="24"/>
          <w:szCs w:val="24"/>
        </w:rPr>
        <w:t xml:space="preserve">Subject to other conditions of entitlement, </w:t>
      </w:r>
      <w:r w:rsidR="008C0E33" w:rsidRPr="00C929D4">
        <w:rPr>
          <w:rFonts w:ascii="Arial" w:hAnsi="Arial" w:cs="Arial"/>
          <w:sz w:val="24"/>
          <w:szCs w:val="24"/>
        </w:rPr>
        <w:t xml:space="preserve">in each of the components </w:t>
      </w:r>
      <w:r w:rsidR="008F3BF7" w:rsidRPr="00C929D4">
        <w:rPr>
          <w:rFonts w:ascii="Arial" w:hAnsi="Arial" w:cs="Arial"/>
          <w:sz w:val="24"/>
          <w:szCs w:val="24"/>
        </w:rPr>
        <w:t xml:space="preserve">a claimant who obtains a score of 8 points will be awarded </w:t>
      </w:r>
      <w:r w:rsidR="008C0E33" w:rsidRPr="00C929D4">
        <w:rPr>
          <w:rFonts w:ascii="Arial" w:hAnsi="Arial" w:cs="Arial"/>
          <w:sz w:val="24"/>
          <w:szCs w:val="24"/>
        </w:rPr>
        <w:t>the standard rate of that component, while a cla</w:t>
      </w:r>
      <w:r w:rsidR="00ED6120" w:rsidRPr="00C929D4">
        <w:rPr>
          <w:rFonts w:ascii="Arial" w:hAnsi="Arial" w:cs="Arial"/>
          <w:sz w:val="24"/>
          <w:szCs w:val="24"/>
        </w:rPr>
        <w:t>i</w:t>
      </w:r>
      <w:r w:rsidR="008C0E33" w:rsidRPr="00C929D4">
        <w:rPr>
          <w:rFonts w:ascii="Arial" w:hAnsi="Arial" w:cs="Arial"/>
          <w:sz w:val="24"/>
          <w:szCs w:val="24"/>
        </w:rPr>
        <w:t>mant who obtains a score of 12 points will be awarded the enhanced rate of that component.</w:t>
      </w:r>
    </w:p>
    <w:p w14:paraId="4D402707" w14:textId="77777777" w:rsidR="00ED6120" w:rsidRPr="00C929D4" w:rsidRDefault="00ED6120" w:rsidP="00597B80">
      <w:pPr>
        <w:pStyle w:val="ListParagraph"/>
        <w:tabs>
          <w:tab w:val="left" w:pos="510"/>
          <w:tab w:val="left" w:pos="1077"/>
          <w:tab w:val="left" w:pos="1797"/>
        </w:tabs>
        <w:spacing w:after="0" w:line="240" w:lineRule="auto"/>
        <w:ind w:left="510" w:hanging="510"/>
        <w:jc w:val="both"/>
        <w:rPr>
          <w:rFonts w:ascii="Arial" w:hAnsi="Arial" w:cs="Arial"/>
          <w:bCs/>
          <w:sz w:val="24"/>
          <w:szCs w:val="24"/>
          <w:lang w:eastAsia="en-GB"/>
        </w:rPr>
      </w:pPr>
    </w:p>
    <w:p w14:paraId="31260552" w14:textId="096B3E44" w:rsidR="00F929AC" w:rsidRPr="00C929D4" w:rsidRDefault="00A36CB0" w:rsidP="00597B80">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bCs/>
          <w:sz w:val="24"/>
          <w:szCs w:val="24"/>
          <w:lang w:eastAsia="en-GB"/>
        </w:rPr>
        <w:t>12.</w:t>
      </w:r>
      <w:r>
        <w:rPr>
          <w:rFonts w:ascii="Arial" w:hAnsi="Arial" w:cs="Arial"/>
          <w:bCs/>
          <w:sz w:val="24"/>
          <w:szCs w:val="24"/>
          <w:lang w:eastAsia="en-GB"/>
        </w:rPr>
        <w:tab/>
      </w:r>
      <w:r w:rsidR="00F929AC" w:rsidRPr="00C929D4">
        <w:rPr>
          <w:rFonts w:ascii="Arial" w:hAnsi="Arial" w:cs="Arial"/>
          <w:bCs/>
          <w:sz w:val="24"/>
          <w:szCs w:val="24"/>
          <w:lang w:eastAsia="en-GB"/>
        </w:rPr>
        <w:t>Additionally, by regulation 4, certain other parameters for the assessment of daily living and mobility activities, as follows:</w:t>
      </w:r>
    </w:p>
    <w:p w14:paraId="1AA6E319" w14:textId="77777777" w:rsidR="00F929AC" w:rsidRPr="00597B80" w:rsidRDefault="00F929AC" w:rsidP="00597B80">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0F62F46D" w14:textId="5282E35D" w:rsidR="00F929AC" w:rsidRPr="00C929D4" w:rsidRDefault="00597B80" w:rsidP="00597B80">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b/>
          <w:bCs/>
          <w:sz w:val="24"/>
          <w:szCs w:val="24"/>
          <w:lang w:eastAsia="en-GB"/>
        </w:rPr>
        <w:tab/>
      </w:r>
      <w:r w:rsidR="00F929AC" w:rsidRPr="00C929D4">
        <w:rPr>
          <w:rFonts w:ascii="Arial" w:hAnsi="Arial" w:cs="Arial"/>
          <w:b/>
          <w:bCs/>
          <w:sz w:val="24"/>
          <w:szCs w:val="24"/>
          <w:lang w:eastAsia="en-GB"/>
        </w:rPr>
        <w:t>4.</w:t>
      </w:r>
      <w:r w:rsidR="00F929AC" w:rsidRPr="00C929D4">
        <w:rPr>
          <w:rFonts w:ascii="Arial" w:hAnsi="Arial" w:cs="Arial"/>
          <w:sz w:val="24"/>
          <w:szCs w:val="24"/>
          <w:lang w:eastAsia="en-GB"/>
        </w:rPr>
        <w:t>—(1) For the purposes of Article 82(2) and Article 83 or, as the case may be, 84 whether C has limited or severely limited ability to carry out daily living or mobility activities, as a result of C’s physical or mental condition, is to be determined on the basis of an assessment taking account of relevant medical evidence.</w:t>
      </w:r>
    </w:p>
    <w:p w14:paraId="6247B1DE" w14:textId="77777777" w:rsidR="00F929AC" w:rsidRPr="00C929D4" w:rsidRDefault="00F929AC" w:rsidP="00597B80">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737F7B4B" w14:textId="02594799" w:rsidR="00F929AC" w:rsidRPr="00C929D4" w:rsidRDefault="00597B80" w:rsidP="00597B80">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F929AC" w:rsidRPr="00C929D4">
        <w:rPr>
          <w:rFonts w:ascii="Arial" w:hAnsi="Arial" w:cs="Arial"/>
          <w:sz w:val="24"/>
          <w:szCs w:val="24"/>
          <w:lang w:eastAsia="en-GB"/>
        </w:rPr>
        <w:t>(2) C’s ability to carry out an activity is to be assessed—</w:t>
      </w:r>
    </w:p>
    <w:p w14:paraId="7CA9F0CA" w14:textId="77777777" w:rsidR="00F929AC" w:rsidRPr="00C929D4" w:rsidRDefault="00F929AC" w:rsidP="00597B80">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1E878207" w14:textId="0267C15B" w:rsidR="00F929AC" w:rsidRPr="00C929D4" w:rsidRDefault="00597B80" w:rsidP="00597B80">
      <w:pPr>
        <w:tabs>
          <w:tab w:val="left" w:pos="510"/>
          <w:tab w:val="left" w:pos="1077"/>
          <w:tab w:val="left" w:pos="1797"/>
        </w:tabs>
        <w:spacing w:after="0" w:line="240" w:lineRule="auto"/>
        <w:ind w:left="1077" w:hanging="1077"/>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F929AC" w:rsidRPr="00C929D4">
        <w:rPr>
          <w:rFonts w:ascii="Arial" w:hAnsi="Arial" w:cs="Arial"/>
          <w:sz w:val="24"/>
          <w:szCs w:val="24"/>
          <w:lang w:eastAsia="en-GB"/>
        </w:rPr>
        <w:t>(a) on the basis of C’s ability whilst wearing or using any aid or appliance which C normally wears or uses; or</w:t>
      </w:r>
    </w:p>
    <w:p w14:paraId="4F93F7C5" w14:textId="77777777" w:rsidR="00F929AC" w:rsidRPr="00C929D4" w:rsidRDefault="00F929AC" w:rsidP="00597B80">
      <w:pPr>
        <w:tabs>
          <w:tab w:val="left" w:pos="510"/>
          <w:tab w:val="left" w:pos="1077"/>
          <w:tab w:val="left" w:pos="1797"/>
        </w:tabs>
        <w:spacing w:after="0" w:line="240" w:lineRule="auto"/>
        <w:ind w:left="1077" w:hanging="1077"/>
        <w:jc w:val="both"/>
        <w:rPr>
          <w:rFonts w:ascii="Arial" w:hAnsi="Arial" w:cs="Arial"/>
          <w:sz w:val="24"/>
          <w:szCs w:val="24"/>
          <w:lang w:eastAsia="en-GB"/>
        </w:rPr>
      </w:pPr>
    </w:p>
    <w:p w14:paraId="7A95275D" w14:textId="61716C31" w:rsidR="00F929AC" w:rsidRPr="00C929D4" w:rsidRDefault="00597B80" w:rsidP="00597B80">
      <w:pPr>
        <w:tabs>
          <w:tab w:val="left" w:pos="510"/>
          <w:tab w:val="left" w:pos="1077"/>
          <w:tab w:val="left" w:pos="1797"/>
        </w:tabs>
        <w:spacing w:after="0" w:line="240" w:lineRule="auto"/>
        <w:ind w:left="1077" w:hanging="1077"/>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F929AC" w:rsidRPr="00C929D4">
        <w:rPr>
          <w:rFonts w:ascii="Arial" w:hAnsi="Arial" w:cs="Arial"/>
          <w:sz w:val="24"/>
          <w:szCs w:val="24"/>
          <w:lang w:eastAsia="en-GB"/>
        </w:rPr>
        <w:t>(b) as if C were wearing or using any aid or appliance which C could reasonably be expected to wear or use.</w:t>
      </w:r>
    </w:p>
    <w:p w14:paraId="47142314" w14:textId="77777777" w:rsidR="00F929AC" w:rsidRPr="00C929D4" w:rsidRDefault="00F929AC" w:rsidP="00597B80">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6A929FB0" w14:textId="2DC993DD" w:rsidR="00F929AC" w:rsidRPr="00C929D4" w:rsidRDefault="00597B80" w:rsidP="00597B80">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F929AC" w:rsidRPr="00C929D4">
        <w:rPr>
          <w:rFonts w:ascii="Arial" w:hAnsi="Arial" w:cs="Arial"/>
          <w:sz w:val="24"/>
          <w:szCs w:val="24"/>
          <w:lang w:eastAsia="en-GB"/>
        </w:rPr>
        <w:t>(3) Where C’s ability to carry out an activity is assessed, C is to be assessed as satisfying a descriptor only if C can do so—</w:t>
      </w:r>
    </w:p>
    <w:p w14:paraId="16051295" w14:textId="77777777" w:rsidR="00F929AC" w:rsidRPr="00C929D4" w:rsidRDefault="00F929AC" w:rsidP="00597B80">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5BA6AA54" w14:textId="57506D1E" w:rsidR="00F929AC" w:rsidRPr="00C929D4" w:rsidRDefault="00597B80" w:rsidP="00597B80">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F929AC" w:rsidRPr="00C929D4">
        <w:rPr>
          <w:rFonts w:ascii="Arial" w:hAnsi="Arial" w:cs="Arial"/>
          <w:sz w:val="24"/>
          <w:szCs w:val="24"/>
          <w:lang w:eastAsia="en-GB"/>
        </w:rPr>
        <w:t>(a) safely;</w:t>
      </w:r>
    </w:p>
    <w:p w14:paraId="23E14E4E" w14:textId="77777777" w:rsidR="00F929AC" w:rsidRPr="00C929D4" w:rsidRDefault="00F929AC" w:rsidP="00597B80">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1585CE7F" w14:textId="4376F629" w:rsidR="00F929AC" w:rsidRPr="00C929D4" w:rsidRDefault="00597B80" w:rsidP="00597B80">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F929AC" w:rsidRPr="00C929D4">
        <w:rPr>
          <w:rFonts w:ascii="Arial" w:hAnsi="Arial" w:cs="Arial"/>
          <w:sz w:val="24"/>
          <w:szCs w:val="24"/>
          <w:lang w:eastAsia="en-GB"/>
        </w:rPr>
        <w:t>(b) to an acceptable standard;</w:t>
      </w:r>
    </w:p>
    <w:p w14:paraId="494F8E8A" w14:textId="77777777" w:rsidR="00F929AC" w:rsidRPr="00C929D4" w:rsidRDefault="00F929AC" w:rsidP="00597B80">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0C1C2B03" w14:textId="45CE49B4" w:rsidR="00F929AC" w:rsidRPr="00C929D4" w:rsidRDefault="00597B80" w:rsidP="00597B80">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F929AC" w:rsidRPr="00C929D4">
        <w:rPr>
          <w:rFonts w:ascii="Arial" w:hAnsi="Arial" w:cs="Arial"/>
          <w:sz w:val="24"/>
          <w:szCs w:val="24"/>
          <w:lang w:eastAsia="en-GB"/>
        </w:rPr>
        <w:t>(c) repeatedly; and</w:t>
      </w:r>
    </w:p>
    <w:p w14:paraId="2FAAD4A1" w14:textId="77777777" w:rsidR="00F929AC" w:rsidRPr="00C929D4" w:rsidRDefault="00F929AC" w:rsidP="00597B80">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47ABE35A" w14:textId="15EE4AD2" w:rsidR="00F929AC" w:rsidRPr="00C929D4" w:rsidRDefault="00597B80" w:rsidP="00597B80">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F929AC" w:rsidRPr="00C929D4">
        <w:rPr>
          <w:rFonts w:ascii="Arial" w:hAnsi="Arial" w:cs="Arial"/>
          <w:sz w:val="24"/>
          <w:szCs w:val="24"/>
          <w:lang w:eastAsia="en-GB"/>
        </w:rPr>
        <w:t>(d) within a reasonable time period.</w:t>
      </w:r>
    </w:p>
    <w:p w14:paraId="283DDCBF" w14:textId="77777777" w:rsidR="00F929AC" w:rsidRPr="00C929D4" w:rsidRDefault="00F929AC" w:rsidP="00597B80">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684A5830" w14:textId="0C0A616E" w:rsidR="00F929AC" w:rsidRPr="00C929D4" w:rsidRDefault="00597B80" w:rsidP="00597B80">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F929AC" w:rsidRPr="00C929D4">
        <w:rPr>
          <w:rFonts w:ascii="Arial" w:hAnsi="Arial" w:cs="Arial"/>
          <w:sz w:val="24"/>
          <w:szCs w:val="24"/>
          <w:lang w:eastAsia="en-GB"/>
        </w:rPr>
        <w:t>(4) Where C has been assessed as having severely limited ability to carry out activities, C is not to be treated as also having limited ability in relation to the same activities.</w:t>
      </w:r>
    </w:p>
    <w:p w14:paraId="07260A40" w14:textId="77777777" w:rsidR="00ED6120" w:rsidRPr="00C929D4" w:rsidRDefault="00ED6120" w:rsidP="00597B80">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5963E070" w14:textId="054868EB" w:rsidR="00F929AC" w:rsidRPr="00C929D4" w:rsidRDefault="00597B80" w:rsidP="00597B80">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F929AC" w:rsidRPr="00C929D4">
        <w:rPr>
          <w:rFonts w:ascii="Arial" w:hAnsi="Arial" w:cs="Arial"/>
          <w:sz w:val="24"/>
          <w:szCs w:val="24"/>
          <w:lang w:eastAsia="en-GB"/>
        </w:rPr>
        <w:t>(5) In this regulation—</w:t>
      </w:r>
    </w:p>
    <w:p w14:paraId="67A60273" w14:textId="77777777" w:rsidR="00F929AC" w:rsidRPr="00C929D4" w:rsidRDefault="00F929AC" w:rsidP="00597B80">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66B8E6D8" w14:textId="45EDBC70" w:rsidR="00F929AC" w:rsidRPr="00C929D4" w:rsidRDefault="00597B80" w:rsidP="00597B80">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F929AC" w:rsidRPr="00C929D4">
        <w:rPr>
          <w:rFonts w:ascii="Arial" w:hAnsi="Arial" w:cs="Arial"/>
          <w:sz w:val="24"/>
          <w:szCs w:val="24"/>
          <w:lang w:eastAsia="en-GB"/>
        </w:rPr>
        <w:t>“reasonable time period” means no more than twice as long as the maximum period that a person without a physical or mental condition which limits that person’s ability to carry out the activity in question would normally take to complete that activity;</w:t>
      </w:r>
    </w:p>
    <w:p w14:paraId="5E7CC9FA" w14:textId="77777777" w:rsidR="00F929AC" w:rsidRPr="00C929D4" w:rsidRDefault="00F929AC" w:rsidP="00597B80">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745D7008" w14:textId="4C62EFF3" w:rsidR="00F929AC" w:rsidRPr="00C929D4" w:rsidRDefault="00597B80" w:rsidP="00597B80">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F929AC" w:rsidRPr="00C929D4">
        <w:rPr>
          <w:rFonts w:ascii="Arial" w:hAnsi="Arial" w:cs="Arial"/>
          <w:sz w:val="24"/>
          <w:szCs w:val="24"/>
          <w:lang w:eastAsia="en-GB"/>
        </w:rPr>
        <w:t>“repeatedly” means as often as the activity being assessed is reasonably required to be completed; and</w:t>
      </w:r>
    </w:p>
    <w:p w14:paraId="3F9FD88B" w14:textId="77777777" w:rsidR="00F929AC" w:rsidRPr="00C929D4" w:rsidRDefault="00F929AC" w:rsidP="00597B80">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72432D3A" w14:textId="0A9C2043" w:rsidR="00F929AC" w:rsidRPr="00C929D4" w:rsidRDefault="00597B80" w:rsidP="00597B80">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F929AC" w:rsidRPr="00C929D4">
        <w:rPr>
          <w:rFonts w:ascii="Arial" w:hAnsi="Arial" w:cs="Arial"/>
          <w:sz w:val="24"/>
          <w:szCs w:val="24"/>
          <w:lang w:eastAsia="en-GB"/>
        </w:rPr>
        <w:t>“safely” means in a manner unlikely to cause harm to C or to another person, either during or after completion of the activity.</w:t>
      </w:r>
    </w:p>
    <w:p w14:paraId="162AF705" w14:textId="77777777" w:rsidR="00F929AC" w:rsidRPr="00C929D4" w:rsidRDefault="00F929AC" w:rsidP="0048260C">
      <w:pPr>
        <w:tabs>
          <w:tab w:val="left" w:pos="510"/>
          <w:tab w:val="left" w:pos="1077"/>
          <w:tab w:val="left" w:pos="1797"/>
        </w:tabs>
        <w:spacing w:after="0" w:line="240" w:lineRule="auto"/>
        <w:jc w:val="both"/>
        <w:rPr>
          <w:rFonts w:ascii="Arial" w:hAnsi="Arial" w:cs="Arial"/>
          <w:sz w:val="24"/>
          <w:szCs w:val="24"/>
        </w:rPr>
      </w:pPr>
    </w:p>
    <w:p w14:paraId="0953327E" w14:textId="71B91841" w:rsidR="001D7BB9" w:rsidRPr="00C929D4" w:rsidRDefault="00597B80" w:rsidP="0048260C">
      <w:pPr>
        <w:tabs>
          <w:tab w:val="left" w:pos="510"/>
          <w:tab w:val="left" w:pos="1077"/>
          <w:tab w:val="left" w:pos="1797"/>
        </w:tabs>
        <w:spacing w:after="0" w:line="240" w:lineRule="auto"/>
        <w:jc w:val="both"/>
        <w:rPr>
          <w:rFonts w:ascii="Arial" w:hAnsi="Arial" w:cs="Arial"/>
          <w:b/>
          <w:sz w:val="24"/>
          <w:szCs w:val="24"/>
        </w:rPr>
      </w:pPr>
      <w:r>
        <w:rPr>
          <w:rFonts w:ascii="Arial" w:hAnsi="Arial" w:cs="Arial"/>
          <w:b/>
          <w:sz w:val="24"/>
          <w:szCs w:val="24"/>
        </w:rPr>
        <w:tab/>
      </w:r>
      <w:r w:rsidR="001D7BB9" w:rsidRPr="00C929D4">
        <w:rPr>
          <w:rFonts w:ascii="Arial" w:hAnsi="Arial" w:cs="Arial"/>
          <w:b/>
          <w:sz w:val="24"/>
          <w:szCs w:val="24"/>
        </w:rPr>
        <w:t>Assessment</w:t>
      </w:r>
    </w:p>
    <w:p w14:paraId="57C4BDAD" w14:textId="77777777" w:rsidR="001D7BB9" w:rsidRPr="00C929D4" w:rsidRDefault="001D7BB9" w:rsidP="0048260C">
      <w:pPr>
        <w:tabs>
          <w:tab w:val="left" w:pos="510"/>
          <w:tab w:val="left" w:pos="1077"/>
          <w:tab w:val="left" w:pos="1797"/>
        </w:tabs>
        <w:spacing w:after="0" w:line="240" w:lineRule="auto"/>
        <w:jc w:val="both"/>
        <w:rPr>
          <w:rFonts w:ascii="Arial" w:hAnsi="Arial" w:cs="Arial"/>
          <w:sz w:val="24"/>
          <w:szCs w:val="24"/>
        </w:rPr>
      </w:pPr>
    </w:p>
    <w:p w14:paraId="31AD6EA4" w14:textId="76E68650" w:rsidR="00ED6120" w:rsidRPr="00C929D4" w:rsidRDefault="00597B80" w:rsidP="003E74FC">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13.</w:t>
      </w:r>
      <w:r>
        <w:rPr>
          <w:rFonts w:ascii="Arial" w:hAnsi="Arial" w:cs="Arial"/>
          <w:sz w:val="24"/>
          <w:szCs w:val="24"/>
        </w:rPr>
        <w:tab/>
      </w:r>
      <w:r w:rsidR="001D7BB9" w:rsidRPr="00C929D4">
        <w:rPr>
          <w:rFonts w:ascii="Arial" w:hAnsi="Arial" w:cs="Arial"/>
          <w:sz w:val="24"/>
          <w:szCs w:val="24"/>
        </w:rPr>
        <w:t xml:space="preserve">An appeal lies to a Commissioner from any decision of an appeal tribunal on the ground that the decision of the tribunal was erroneous in point of law. </w:t>
      </w:r>
      <w:r w:rsidR="00594C5A">
        <w:rPr>
          <w:rFonts w:ascii="Arial" w:hAnsi="Arial" w:cs="Arial"/>
          <w:sz w:val="24"/>
          <w:szCs w:val="24"/>
        </w:rPr>
        <w:t xml:space="preserve"> </w:t>
      </w:r>
      <w:r w:rsidR="001D7BB9" w:rsidRPr="00C929D4">
        <w:rPr>
          <w:rFonts w:ascii="Arial" w:hAnsi="Arial" w:cs="Arial"/>
          <w:sz w:val="24"/>
          <w:szCs w:val="24"/>
        </w:rPr>
        <w:t>However, the party who wishes to bring an appeal must first obtain leave to appeal.</w:t>
      </w:r>
    </w:p>
    <w:p w14:paraId="657A466B" w14:textId="77777777" w:rsidR="00ED6120" w:rsidRPr="00C929D4" w:rsidRDefault="00ED6120" w:rsidP="003E74FC">
      <w:pPr>
        <w:tabs>
          <w:tab w:val="left" w:pos="510"/>
          <w:tab w:val="left" w:pos="1077"/>
          <w:tab w:val="left" w:pos="1797"/>
        </w:tabs>
        <w:spacing w:after="0" w:line="240" w:lineRule="auto"/>
        <w:ind w:left="510" w:hanging="510"/>
        <w:jc w:val="both"/>
        <w:rPr>
          <w:rFonts w:ascii="Arial" w:hAnsi="Arial" w:cs="Arial"/>
          <w:sz w:val="24"/>
          <w:szCs w:val="24"/>
        </w:rPr>
      </w:pPr>
    </w:p>
    <w:p w14:paraId="1EEC6398" w14:textId="72273A7D" w:rsidR="00ED6120" w:rsidRPr="00C929D4" w:rsidRDefault="003E74FC" w:rsidP="003E74FC">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14.</w:t>
      </w:r>
      <w:r>
        <w:rPr>
          <w:rFonts w:ascii="Arial" w:hAnsi="Arial" w:cs="Arial"/>
          <w:sz w:val="24"/>
          <w:szCs w:val="24"/>
        </w:rPr>
        <w:tab/>
      </w:r>
      <w:r w:rsidR="001D7BB9" w:rsidRPr="00C929D4">
        <w:rPr>
          <w:rFonts w:ascii="Arial" w:hAnsi="Arial" w:cs="Arial"/>
          <w:sz w:val="24"/>
          <w:szCs w:val="24"/>
        </w:rPr>
        <w:t xml:space="preserve">Leave to appeal is a filter mechanism. </w:t>
      </w:r>
      <w:r>
        <w:rPr>
          <w:rFonts w:ascii="Arial" w:hAnsi="Arial" w:cs="Arial"/>
          <w:sz w:val="24"/>
          <w:szCs w:val="24"/>
        </w:rPr>
        <w:t xml:space="preserve"> </w:t>
      </w:r>
      <w:r w:rsidR="001D7BB9" w:rsidRPr="00C929D4">
        <w:rPr>
          <w:rFonts w:ascii="Arial" w:hAnsi="Arial" w:cs="Arial"/>
          <w:sz w:val="24"/>
          <w:szCs w:val="24"/>
        </w:rPr>
        <w:t>It ensures that only applicants who establish an arguable case that the appeal tribunal has erred in law can appeal to the Commissioner.</w:t>
      </w:r>
    </w:p>
    <w:p w14:paraId="6DB58732" w14:textId="77777777" w:rsidR="00ED6120" w:rsidRPr="00C929D4" w:rsidRDefault="00ED6120" w:rsidP="003E74FC">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68108638" w14:textId="51542BA1" w:rsidR="00ED6120" w:rsidRPr="00C929D4" w:rsidRDefault="003E74FC" w:rsidP="003E74FC">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15.</w:t>
      </w:r>
      <w:r>
        <w:rPr>
          <w:rFonts w:ascii="Arial" w:hAnsi="Arial" w:cs="Arial"/>
          <w:sz w:val="24"/>
          <w:szCs w:val="24"/>
        </w:rPr>
        <w:tab/>
      </w:r>
      <w:r w:rsidR="001D7BB9" w:rsidRPr="00C929D4">
        <w:rPr>
          <w:rFonts w:ascii="Arial" w:hAnsi="Arial" w:cs="Arial"/>
          <w:sz w:val="24"/>
          <w:szCs w:val="24"/>
        </w:rPr>
        <w:t>An error of law might be that the appeal tribunal has misinterpreted the law and wrongly applied the law to the facts of the individual case, or that the appeal tribunal has acted in a way which is procedurally unfair, or that the appeal tribunal has made a decision on all the evidence which no reasonable appeal tribunal could reach.</w:t>
      </w:r>
    </w:p>
    <w:p w14:paraId="5CF9F253" w14:textId="77777777" w:rsidR="00ED6120" w:rsidRPr="00C929D4" w:rsidRDefault="00ED6120" w:rsidP="003E74FC">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7BD24E23" w14:textId="45C12E70" w:rsidR="00ED6120" w:rsidRPr="00C929D4" w:rsidRDefault="003E74FC" w:rsidP="003E74FC">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16.</w:t>
      </w:r>
      <w:r>
        <w:rPr>
          <w:rFonts w:ascii="Arial" w:hAnsi="Arial" w:cs="Arial"/>
          <w:sz w:val="24"/>
          <w:szCs w:val="24"/>
        </w:rPr>
        <w:tab/>
      </w:r>
      <w:r w:rsidR="00D22466" w:rsidRPr="00C929D4">
        <w:rPr>
          <w:rFonts w:ascii="Arial" w:hAnsi="Arial" w:cs="Arial"/>
          <w:sz w:val="24"/>
          <w:szCs w:val="24"/>
        </w:rPr>
        <w:t xml:space="preserve">Mr Clements for the Department has expressed support for the application. </w:t>
      </w:r>
      <w:r>
        <w:rPr>
          <w:rFonts w:ascii="Arial" w:hAnsi="Arial" w:cs="Arial"/>
          <w:sz w:val="24"/>
          <w:szCs w:val="24"/>
        </w:rPr>
        <w:t xml:space="preserve"> </w:t>
      </w:r>
      <w:r w:rsidR="00D22466" w:rsidRPr="00C929D4">
        <w:rPr>
          <w:rFonts w:ascii="Arial" w:hAnsi="Arial" w:cs="Arial"/>
          <w:sz w:val="24"/>
          <w:szCs w:val="24"/>
        </w:rPr>
        <w:t>On the basis that such support indicates that a</w:t>
      </w:r>
      <w:r w:rsidR="005557FD" w:rsidRPr="00C929D4">
        <w:rPr>
          <w:rFonts w:ascii="Arial" w:hAnsi="Arial" w:cs="Arial"/>
          <w:sz w:val="24"/>
          <w:szCs w:val="24"/>
        </w:rPr>
        <w:t>t least one</w:t>
      </w:r>
      <w:r w:rsidR="00D22466" w:rsidRPr="00C929D4">
        <w:rPr>
          <w:rFonts w:ascii="Arial" w:hAnsi="Arial" w:cs="Arial"/>
          <w:sz w:val="24"/>
          <w:szCs w:val="24"/>
        </w:rPr>
        <w:t xml:space="preserve"> ground </w:t>
      </w:r>
      <w:r w:rsidR="005557FD" w:rsidRPr="00C929D4">
        <w:rPr>
          <w:rFonts w:ascii="Arial" w:hAnsi="Arial" w:cs="Arial"/>
          <w:sz w:val="24"/>
          <w:szCs w:val="24"/>
        </w:rPr>
        <w:t xml:space="preserve">identified by the applicant, or advanced by the Department in the claimant’s interests, </w:t>
      </w:r>
      <w:r w:rsidR="00D22466" w:rsidRPr="00C929D4">
        <w:rPr>
          <w:rFonts w:ascii="Arial" w:hAnsi="Arial" w:cs="Arial"/>
          <w:sz w:val="24"/>
          <w:szCs w:val="24"/>
        </w:rPr>
        <w:t>is arguable I grant leave to appeal.</w:t>
      </w:r>
    </w:p>
    <w:p w14:paraId="4E0C9BCF" w14:textId="77777777" w:rsidR="00ED6120" w:rsidRPr="00C929D4" w:rsidRDefault="00ED6120" w:rsidP="003E74FC">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54C24138" w14:textId="5E6785A6" w:rsidR="006D5122" w:rsidRPr="00C929D4" w:rsidRDefault="003E74FC" w:rsidP="003E74FC">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17.</w:t>
      </w:r>
      <w:r>
        <w:rPr>
          <w:rFonts w:ascii="Arial" w:hAnsi="Arial" w:cs="Arial"/>
          <w:sz w:val="24"/>
          <w:szCs w:val="24"/>
        </w:rPr>
        <w:tab/>
      </w:r>
      <w:r w:rsidR="005557FD" w:rsidRPr="00C929D4">
        <w:rPr>
          <w:rFonts w:ascii="Arial" w:hAnsi="Arial" w:cs="Arial"/>
          <w:sz w:val="24"/>
          <w:szCs w:val="24"/>
        </w:rPr>
        <w:t xml:space="preserve">The applicant had submitted that the tribunal – while advising about the general power to make an less favourable award than the award currently in place – did not alert the applicant to specific </w:t>
      </w:r>
      <w:r w:rsidR="00417CAA" w:rsidRPr="00C929D4">
        <w:rPr>
          <w:rFonts w:ascii="Arial" w:hAnsi="Arial" w:cs="Arial"/>
          <w:sz w:val="24"/>
          <w:szCs w:val="24"/>
        </w:rPr>
        <w:t xml:space="preserve">evidence that it felt to be inconsistent or put this to the applicant or her representative to afford an </w:t>
      </w:r>
      <w:r w:rsidR="00417CAA" w:rsidRPr="00C929D4">
        <w:rPr>
          <w:rFonts w:ascii="Arial" w:hAnsi="Arial" w:cs="Arial"/>
          <w:sz w:val="24"/>
          <w:szCs w:val="24"/>
        </w:rPr>
        <w:lastRenderedPageBreak/>
        <w:t xml:space="preserve">opportunity to respond. </w:t>
      </w:r>
      <w:r>
        <w:rPr>
          <w:rFonts w:ascii="Arial" w:hAnsi="Arial" w:cs="Arial"/>
          <w:sz w:val="24"/>
          <w:szCs w:val="24"/>
        </w:rPr>
        <w:t xml:space="preserve"> </w:t>
      </w:r>
      <w:r w:rsidR="00417CAA" w:rsidRPr="00C929D4">
        <w:rPr>
          <w:rFonts w:ascii="Arial" w:hAnsi="Arial" w:cs="Arial"/>
          <w:sz w:val="24"/>
          <w:szCs w:val="24"/>
        </w:rPr>
        <w:t xml:space="preserve">Mr Clements for the Department supported this ground, noting the approach that I had adopted in </w:t>
      </w:r>
      <w:r w:rsidR="00417CAA" w:rsidRPr="00C929D4">
        <w:rPr>
          <w:rFonts w:ascii="Arial" w:hAnsi="Arial" w:cs="Arial"/>
          <w:i/>
          <w:iCs/>
          <w:sz w:val="24"/>
          <w:szCs w:val="24"/>
        </w:rPr>
        <w:t xml:space="preserve">DM v Department for Social Development </w:t>
      </w:r>
      <w:r w:rsidR="00417CAA" w:rsidRPr="00C929D4">
        <w:rPr>
          <w:rFonts w:ascii="Arial" w:hAnsi="Arial" w:cs="Arial"/>
          <w:sz w:val="24"/>
          <w:szCs w:val="24"/>
        </w:rPr>
        <w:t xml:space="preserve">[2010] NI Com 335, as approved by Chief Commissioner Mullan in </w:t>
      </w:r>
      <w:r w:rsidR="00417CAA" w:rsidRPr="00C929D4">
        <w:rPr>
          <w:rFonts w:ascii="Arial" w:hAnsi="Arial" w:cs="Arial"/>
          <w:i/>
          <w:iCs/>
          <w:sz w:val="24"/>
          <w:szCs w:val="24"/>
        </w:rPr>
        <w:t>DP v Department for Communities</w:t>
      </w:r>
      <w:r w:rsidR="00417CAA" w:rsidRPr="00C929D4">
        <w:rPr>
          <w:rFonts w:ascii="Arial" w:hAnsi="Arial" w:cs="Arial"/>
          <w:sz w:val="24"/>
          <w:szCs w:val="24"/>
        </w:rPr>
        <w:t xml:space="preserve"> [2020] NI Com 1 in the context of PIP. </w:t>
      </w:r>
      <w:r>
        <w:rPr>
          <w:rFonts w:ascii="Arial" w:hAnsi="Arial" w:cs="Arial"/>
          <w:sz w:val="24"/>
          <w:szCs w:val="24"/>
        </w:rPr>
        <w:t xml:space="preserve"> </w:t>
      </w:r>
      <w:r w:rsidR="00417CAA" w:rsidRPr="00C929D4">
        <w:rPr>
          <w:rFonts w:ascii="Arial" w:hAnsi="Arial" w:cs="Arial"/>
          <w:sz w:val="24"/>
          <w:szCs w:val="24"/>
        </w:rPr>
        <w:t xml:space="preserve">Mr Clements observed that the record of proceedings did not indicate that the specific evidence on which the tribunal based its decision to remove the applicant’s existing entitlement had been put to her at hearing. </w:t>
      </w:r>
      <w:r>
        <w:rPr>
          <w:rFonts w:ascii="Arial" w:hAnsi="Arial" w:cs="Arial"/>
          <w:sz w:val="24"/>
          <w:szCs w:val="24"/>
        </w:rPr>
        <w:t xml:space="preserve"> </w:t>
      </w:r>
      <w:r w:rsidR="00417CAA" w:rsidRPr="00C929D4">
        <w:rPr>
          <w:rFonts w:ascii="Arial" w:hAnsi="Arial" w:cs="Arial"/>
          <w:sz w:val="24"/>
          <w:szCs w:val="24"/>
        </w:rPr>
        <w:t>He accepted that the hearing was unfair in consequence.</w:t>
      </w:r>
    </w:p>
    <w:p w14:paraId="3B4CE633" w14:textId="77777777" w:rsidR="006D5122" w:rsidRPr="00C929D4" w:rsidRDefault="006D5122" w:rsidP="003E74FC">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1027F8BD" w14:textId="468DC03E" w:rsidR="006D5122" w:rsidRPr="00C929D4" w:rsidRDefault="003E74FC" w:rsidP="003E74FC">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18.</w:t>
      </w:r>
      <w:r>
        <w:rPr>
          <w:rFonts w:ascii="Arial" w:hAnsi="Arial" w:cs="Arial"/>
          <w:sz w:val="24"/>
          <w:szCs w:val="24"/>
        </w:rPr>
        <w:tab/>
      </w:r>
      <w:r w:rsidR="00454A86" w:rsidRPr="00C929D4">
        <w:rPr>
          <w:rFonts w:ascii="Arial" w:hAnsi="Arial" w:cs="Arial"/>
          <w:sz w:val="24"/>
          <w:szCs w:val="24"/>
        </w:rPr>
        <w:t xml:space="preserve">Among the grounds raised by the applicant’s representative was the tribunal’s approach to activity 9. </w:t>
      </w:r>
      <w:r>
        <w:rPr>
          <w:rFonts w:ascii="Arial" w:hAnsi="Arial" w:cs="Arial"/>
          <w:sz w:val="24"/>
          <w:szCs w:val="24"/>
        </w:rPr>
        <w:t xml:space="preserve"> </w:t>
      </w:r>
      <w:r w:rsidR="00454A86" w:rsidRPr="00C929D4">
        <w:rPr>
          <w:rFonts w:ascii="Arial" w:hAnsi="Arial" w:cs="Arial"/>
          <w:sz w:val="24"/>
          <w:szCs w:val="24"/>
        </w:rPr>
        <w:t>It was observed that the tribunal had found that the applicant could go to the shops and to appointments.</w:t>
      </w:r>
      <w:r>
        <w:rPr>
          <w:rFonts w:ascii="Arial" w:hAnsi="Arial" w:cs="Arial"/>
          <w:sz w:val="24"/>
          <w:szCs w:val="24"/>
        </w:rPr>
        <w:t xml:space="preserve"> </w:t>
      </w:r>
      <w:r w:rsidR="00454A86" w:rsidRPr="00C929D4">
        <w:rPr>
          <w:rFonts w:ascii="Arial" w:hAnsi="Arial" w:cs="Arial"/>
          <w:sz w:val="24"/>
          <w:szCs w:val="24"/>
        </w:rPr>
        <w:t xml:space="preserve"> However, the tribunal had ignored her evidence that she was always accompanied by her sister.</w:t>
      </w:r>
      <w:r>
        <w:rPr>
          <w:rFonts w:ascii="Arial" w:hAnsi="Arial" w:cs="Arial"/>
          <w:sz w:val="24"/>
          <w:szCs w:val="24"/>
        </w:rPr>
        <w:t xml:space="preserve"> </w:t>
      </w:r>
      <w:r w:rsidR="00454A86" w:rsidRPr="00C929D4">
        <w:rPr>
          <w:rFonts w:ascii="Arial" w:hAnsi="Arial" w:cs="Arial"/>
          <w:sz w:val="24"/>
          <w:szCs w:val="24"/>
        </w:rPr>
        <w:t xml:space="preserve"> It was submitted that the tribunal had erred in law by failing to address whether the assistance received from the applicant’s sister amounted to social support. </w:t>
      </w:r>
      <w:r>
        <w:rPr>
          <w:rFonts w:ascii="Arial" w:hAnsi="Arial" w:cs="Arial"/>
          <w:sz w:val="24"/>
          <w:szCs w:val="24"/>
        </w:rPr>
        <w:t xml:space="preserve"> </w:t>
      </w:r>
      <w:r w:rsidR="00454A86" w:rsidRPr="00C929D4">
        <w:rPr>
          <w:rFonts w:ascii="Arial" w:hAnsi="Arial" w:cs="Arial"/>
          <w:sz w:val="24"/>
          <w:szCs w:val="24"/>
        </w:rPr>
        <w:t xml:space="preserve">While Mr Clements noted that the issue in law was not whether someone received the support but rather whether they needed it, he agreed that the tribunal had erred in relation to this activity. </w:t>
      </w:r>
      <w:r>
        <w:rPr>
          <w:rFonts w:ascii="Arial" w:hAnsi="Arial" w:cs="Arial"/>
          <w:sz w:val="24"/>
          <w:szCs w:val="24"/>
        </w:rPr>
        <w:t xml:space="preserve"> </w:t>
      </w:r>
      <w:r w:rsidR="00454A86" w:rsidRPr="00C929D4">
        <w:rPr>
          <w:rFonts w:ascii="Arial" w:hAnsi="Arial" w:cs="Arial"/>
          <w:sz w:val="24"/>
          <w:szCs w:val="24"/>
        </w:rPr>
        <w:t>He accepted that it had not given adequate reasons in relation to its findings under activity 9</w:t>
      </w:r>
      <w:r w:rsidR="00E24DD8" w:rsidRPr="00C929D4">
        <w:rPr>
          <w:rFonts w:ascii="Arial" w:hAnsi="Arial" w:cs="Arial"/>
          <w:sz w:val="24"/>
          <w:szCs w:val="24"/>
        </w:rPr>
        <w:t xml:space="preserve"> and that this would amount to a material error of law</w:t>
      </w:r>
      <w:r w:rsidR="00454A86" w:rsidRPr="00C929D4">
        <w:rPr>
          <w:rFonts w:ascii="Arial" w:hAnsi="Arial" w:cs="Arial"/>
          <w:sz w:val="24"/>
          <w:szCs w:val="24"/>
        </w:rPr>
        <w:t>.</w:t>
      </w:r>
    </w:p>
    <w:p w14:paraId="687E25B4" w14:textId="77777777" w:rsidR="006D5122" w:rsidRPr="00C929D4" w:rsidRDefault="006D5122" w:rsidP="003E74FC">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4A794953" w14:textId="24DAC0AD" w:rsidR="006D5122" w:rsidRPr="00C929D4" w:rsidRDefault="003E74FC" w:rsidP="003E74FC">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19.</w:t>
      </w:r>
      <w:r>
        <w:rPr>
          <w:rFonts w:ascii="Arial" w:hAnsi="Arial" w:cs="Arial"/>
          <w:sz w:val="24"/>
          <w:szCs w:val="24"/>
        </w:rPr>
        <w:tab/>
      </w:r>
      <w:r w:rsidR="00E24DD8" w:rsidRPr="00C929D4">
        <w:rPr>
          <w:rFonts w:ascii="Arial" w:hAnsi="Arial" w:cs="Arial"/>
          <w:sz w:val="24"/>
          <w:szCs w:val="24"/>
        </w:rPr>
        <w:t>I consider that the submissions of the parties demonstrate that the tribunal has not conducted a fair hearing and that it has not approached activity 9 in accordance with relevant legal principle.</w:t>
      </w:r>
    </w:p>
    <w:p w14:paraId="29FED450" w14:textId="77777777" w:rsidR="006D5122" w:rsidRPr="00C929D4" w:rsidRDefault="006D5122" w:rsidP="003E74FC">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3023CEC4" w14:textId="6B7D9E5F" w:rsidR="00454A86" w:rsidRPr="00C929D4" w:rsidRDefault="003E74FC" w:rsidP="003E74FC">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20.</w:t>
      </w:r>
      <w:r>
        <w:rPr>
          <w:rFonts w:ascii="Arial" w:hAnsi="Arial" w:cs="Arial"/>
          <w:sz w:val="24"/>
          <w:szCs w:val="24"/>
        </w:rPr>
        <w:tab/>
      </w:r>
      <w:r w:rsidR="00E24DD8" w:rsidRPr="00C929D4">
        <w:rPr>
          <w:rFonts w:ascii="Arial" w:hAnsi="Arial" w:cs="Arial"/>
          <w:sz w:val="24"/>
          <w:szCs w:val="24"/>
        </w:rPr>
        <w:t>On the basis that each of the parties submits that the tribunal has erred in law I consider that this is an appropriate case in which to</w:t>
      </w:r>
      <w:r w:rsidR="002906CF" w:rsidRPr="00C929D4">
        <w:rPr>
          <w:rFonts w:ascii="Arial" w:hAnsi="Arial" w:cs="Arial"/>
          <w:sz w:val="24"/>
          <w:szCs w:val="24"/>
        </w:rPr>
        <w:t xml:space="preserve"> exercise my discretion to</w:t>
      </w:r>
      <w:r w:rsidR="00E24DD8" w:rsidRPr="00C929D4">
        <w:rPr>
          <w:rFonts w:ascii="Arial" w:hAnsi="Arial" w:cs="Arial"/>
          <w:sz w:val="24"/>
          <w:szCs w:val="24"/>
        </w:rPr>
        <w:t xml:space="preserve"> </w:t>
      </w:r>
      <w:r w:rsidR="002906CF" w:rsidRPr="00C929D4">
        <w:rPr>
          <w:rFonts w:ascii="Arial" w:hAnsi="Arial" w:cs="Arial"/>
          <w:sz w:val="24"/>
          <w:szCs w:val="24"/>
        </w:rPr>
        <w:t>set aside the decision under Article 15(7) of the Social Security (NI) Order 1998 and to remit the appeal to a newly constituted tribunal.</w:t>
      </w:r>
    </w:p>
    <w:p w14:paraId="68BFF68A" w14:textId="77777777" w:rsidR="00454A86" w:rsidRPr="00C929D4" w:rsidRDefault="00454A86" w:rsidP="0048260C">
      <w:pPr>
        <w:tabs>
          <w:tab w:val="left" w:pos="510"/>
          <w:tab w:val="left" w:pos="1077"/>
          <w:tab w:val="left" w:pos="1797"/>
        </w:tabs>
        <w:spacing w:after="0" w:line="240" w:lineRule="auto"/>
        <w:jc w:val="both"/>
        <w:rPr>
          <w:rFonts w:ascii="Arial" w:hAnsi="Arial" w:cs="Arial"/>
          <w:sz w:val="24"/>
          <w:szCs w:val="24"/>
        </w:rPr>
      </w:pPr>
    </w:p>
    <w:p w14:paraId="2761F4F6" w14:textId="77777777" w:rsidR="002906CF" w:rsidRPr="00C929D4" w:rsidRDefault="002906CF" w:rsidP="0048260C">
      <w:pPr>
        <w:tabs>
          <w:tab w:val="left" w:pos="510"/>
          <w:tab w:val="left" w:pos="1077"/>
          <w:tab w:val="left" w:pos="1797"/>
        </w:tabs>
        <w:spacing w:after="0" w:line="240" w:lineRule="auto"/>
        <w:jc w:val="both"/>
        <w:rPr>
          <w:rFonts w:ascii="Arial" w:hAnsi="Arial" w:cs="Arial"/>
          <w:sz w:val="24"/>
          <w:szCs w:val="24"/>
        </w:rPr>
      </w:pPr>
    </w:p>
    <w:p w14:paraId="211C3CBC" w14:textId="5C875130" w:rsidR="00AD3FD9" w:rsidRPr="002C237D" w:rsidRDefault="00AD3FD9" w:rsidP="002C237D">
      <w:pPr>
        <w:spacing w:after="0" w:line="240" w:lineRule="auto"/>
        <w:jc w:val="both"/>
        <w:rPr>
          <w:rFonts w:ascii="Arial" w:hAnsi="Arial" w:cs="Arial"/>
          <w:bCs/>
          <w:kern w:val="2"/>
          <w:sz w:val="24"/>
          <w:szCs w:val="24"/>
        </w:rPr>
      </w:pPr>
      <w:r w:rsidRPr="00C929D4">
        <w:rPr>
          <w:rFonts w:ascii="Arial" w:hAnsi="Arial" w:cs="Arial"/>
          <w:bCs/>
          <w:kern w:val="2"/>
          <w:sz w:val="24"/>
          <w:szCs w:val="24"/>
        </w:rPr>
        <w:t>(Signed):</w:t>
      </w:r>
      <w:r w:rsidR="002C237D">
        <w:rPr>
          <w:rFonts w:ascii="Arial" w:hAnsi="Arial" w:cs="Arial"/>
          <w:bCs/>
          <w:kern w:val="2"/>
          <w:sz w:val="24"/>
          <w:szCs w:val="24"/>
        </w:rPr>
        <w:t xml:space="preserve">  </w:t>
      </w:r>
      <w:r w:rsidRPr="002C237D">
        <w:rPr>
          <w:rFonts w:ascii="Arial" w:hAnsi="Arial" w:cs="Arial"/>
          <w:bCs/>
          <w:kern w:val="2"/>
          <w:sz w:val="24"/>
          <w:szCs w:val="24"/>
        </w:rPr>
        <w:t>O STOCKMAN</w:t>
      </w:r>
    </w:p>
    <w:p w14:paraId="6AD00223" w14:textId="77777777" w:rsidR="002C237D" w:rsidRPr="002C237D" w:rsidRDefault="002C237D" w:rsidP="002C237D">
      <w:pPr>
        <w:spacing w:after="0" w:line="240" w:lineRule="auto"/>
        <w:jc w:val="both"/>
        <w:rPr>
          <w:rFonts w:ascii="Arial" w:hAnsi="Arial" w:cs="Arial"/>
          <w:bCs/>
          <w:kern w:val="2"/>
          <w:sz w:val="24"/>
          <w:szCs w:val="24"/>
        </w:rPr>
      </w:pPr>
    </w:p>
    <w:p w14:paraId="5352B1B1" w14:textId="12D300EB" w:rsidR="00AD3FD9" w:rsidRPr="002C237D" w:rsidRDefault="00AD3FD9" w:rsidP="002C237D">
      <w:pPr>
        <w:tabs>
          <w:tab w:val="left" w:pos="1701"/>
        </w:tabs>
        <w:spacing w:after="0" w:line="240" w:lineRule="auto"/>
        <w:jc w:val="both"/>
        <w:rPr>
          <w:rFonts w:ascii="Arial" w:hAnsi="Arial" w:cs="Arial"/>
          <w:bCs/>
          <w:kern w:val="2"/>
          <w:sz w:val="24"/>
          <w:szCs w:val="24"/>
        </w:rPr>
      </w:pPr>
      <w:r w:rsidRPr="002C237D">
        <w:rPr>
          <w:rFonts w:ascii="Arial" w:hAnsi="Arial" w:cs="Arial"/>
          <w:bCs/>
          <w:kern w:val="2"/>
          <w:sz w:val="24"/>
          <w:szCs w:val="24"/>
        </w:rPr>
        <w:t>COMMISSIONER</w:t>
      </w:r>
    </w:p>
    <w:p w14:paraId="2677B263" w14:textId="77777777" w:rsidR="00AD3FD9" w:rsidRDefault="00AD3FD9" w:rsidP="002C237D">
      <w:pPr>
        <w:spacing w:after="0" w:line="240" w:lineRule="auto"/>
        <w:jc w:val="both"/>
        <w:rPr>
          <w:rFonts w:ascii="Arial" w:hAnsi="Arial" w:cs="Arial"/>
          <w:bCs/>
          <w:kern w:val="2"/>
          <w:sz w:val="24"/>
          <w:szCs w:val="24"/>
        </w:rPr>
      </w:pPr>
    </w:p>
    <w:p w14:paraId="264D0065" w14:textId="77777777" w:rsidR="002C237D" w:rsidRPr="00C929D4" w:rsidRDefault="002C237D" w:rsidP="002C237D">
      <w:pPr>
        <w:spacing w:after="0" w:line="240" w:lineRule="auto"/>
        <w:jc w:val="both"/>
        <w:rPr>
          <w:rFonts w:ascii="Arial" w:hAnsi="Arial" w:cs="Arial"/>
          <w:bCs/>
          <w:kern w:val="2"/>
          <w:sz w:val="24"/>
          <w:szCs w:val="24"/>
        </w:rPr>
      </w:pPr>
    </w:p>
    <w:p w14:paraId="590346B2" w14:textId="77777777" w:rsidR="00AD3FD9" w:rsidRPr="00C929D4" w:rsidRDefault="00AD3FD9" w:rsidP="002C237D">
      <w:pPr>
        <w:spacing w:after="0" w:line="240" w:lineRule="auto"/>
        <w:jc w:val="both"/>
        <w:rPr>
          <w:rFonts w:ascii="Arial" w:hAnsi="Arial" w:cs="Arial"/>
          <w:bCs/>
          <w:kern w:val="2"/>
          <w:sz w:val="24"/>
          <w:szCs w:val="24"/>
        </w:rPr>
      </w:pPr>
    </w:p>
    <w:p w14:paraId="521D8F5B" w14:textId="2D76B788" w:rsidR="00FC1DE2" w:rsidRPr="00C929D4" w:rsidRDefault="008C1D55" w:rsidP="002C237D">
      <w:pPr>
        <w:spacing w:after="0" w:line="240" w:lineRule="auto"/>
        <w:jc w:val="both"/>
        <w:rPr>
          <w:rFonts w:ascii="Arial" w:hAnsi="Arial" w:cs="Arial"/>
          <w:sz w:val="24"/>
          <w:szCs w:val="24"/>
        </w:rPr>
      </w:pPr>
      <w:r w:rsidRPr="00C929D4">
        <w:rPr>
          <w:rFonts w:ascii="Arial" w:hAnsi="Arial" w:cs="Arial"/>
          <w:bCs/>
          <w:kern w:val="2"/>
          <w:sz w:val="24"/>
          <w:szCs w:val="24"/>
        </w:rPr>
        <w:t>15 October 2024</w:t>
      </w:r>
    </w:p>
    <w:sectPr w:rsidR="00FC1DE2" w:rsidRPr="00C929D4" w:rsidSect="00C929D4">
      <w:footerReference w:type="default" r:id="rId7"/>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54DA3C" w14:textId="77777777" w:rsidR="00A70BB6" w:rsidRDefault="00A70BB6">
      <w:pPr>
        <w:spacing w:after="0" w:line="240" w:lineRule="auto"/>
      </w:pPr>
      <w:r>
        <w:separator/>
      </w:r>
    </w:p>
  </w:endnote>
  <w:endnote w:type="continuationSeparator" w:id="0">
    <w:p w14:paraId="45BDAD54" w14:textId="77777777" w:rsidR="00A70BB6" w:rsidRDefault="00A70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1F64E" w14:textId="6864D539" w:rsidR="00226771" w:rsidRPr="002E0B4A" w:rsidRDefault="00F1509E" w:rsidP="002E0B4A">
    <w:pPr>
      <w:pStyle w:val="Footer"/>
      <w:jc w:val="center"/>
      <w:rPr>
        <w:rFonts w:ascii="Arial" w:hAnsi="Arial" w:cs="Arial"/>
        <w:sz w:val="24"/>
        <w:szCs w:val="24"/>
      </w:rPr>
    </w:pPr>
    <w:r w:rsidRPr="002E0B4A">
      <w:rPr>
        <w:rFonts w:ascii="Arial" w:hAnsi="Arial" w:cs="Arial"/>
        <w:sz w:val="24"/>
        <w:szCs w:val="24"/>
      </w:rPr>
      <w:fldChar w:fldCharType="begin"/>
    </w:r>
    <w:r w:rsidRPr="002E0B4A">
      <w:rPr>
        <w:rFonts w:ascii="Arial" w:hAnsi="Arial" w:cs="Arial"/>
        <w:sz w:val="24"/>
        <w:szCs w:val="24"/>
      </w:rPr>
      <w:instrText xml:space="preserve"> PAGE   \* MERGEFORMAT </w:instrText>
    </w:r>
    <w:r w:rsidRPr="002E0B4A">
      <w:rPr>
        <w:rFonts w:ascii="Arial" w:hAnsi="Arial" w:cs="Arial"/>
        <w:sz w:val="24"/>
        <w:szCs w:val="24"/>
      </w:rPr>
      <w:fldChar w:fldCharType="separate"/>
    </w:r>
    <w:r w:rsidRPr="002E0B4A">
      <w:rPr>
        <w:rFonts w:ascii="Arial" w:hAnsi="Arial" w:cs="Arial"/>
        <w:noProof/>
        <w:sz w:val="24"/>
        <w:szCs w:val="24"/>
      </w:rPr>
      <w:t>2</w:t>
    </w:r>
    <w:r w:rsidRPr="002E0B4A">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AD70C" w14:textId="77777777" w:rsidR="00A70BB6" w:rsidRDefault="00A70BB6">
      <w:pPr>
        <w:spacing w:after="0" w:line="240" w:lineRule="auto"/>
      </w:pPr>
      <w:r>
        <w:separator/>
      </w:r>
    </w:p>
  </w:footnote>
  <w:footnote w:type="continuationSeparator" w:id="0">
    <w:p w14:paraId="4630B05B" w14:textId="77777777" w:rsidR="00A70BB6" w:rsidRDefault="00A70B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64235"/>
    <w:multiLevelType w:val="hybridMultilevel"/>
    <w:tmpl w:val="9522A960"/>
    <w:lvl w:ilvl="0" w:tplc="08E821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AC6F5C"/>
    <w:multiLevelType w:val="hybridMultilevel"/>
    <w:tmpl w:val="C852A1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CB7577"/>
    <w:multiLevelType w:val="hybridMultilevel"/>
    <w:tmpl w:val="88E42710"/>
    <w:lvl w:ilvl="0" w:tplc="C13EE6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4E33B5"/>
    <w:multiLevelType w:val="hybridMultilevel"/>
    <w:tmpl w:val="303A95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6588586">
    <w:abstractNumId w:val="2"/>
  </w:num>
  <w:num w:numId="2" w16cid:durableId="323121895">
    <w:abstractNumId w:val="0"/>
  </w:num>
  <w:num w:numId="3" w16cid:durableId="1265311204">
    <w:abstractNumId w:val="3"/>
  </w:num>
  <w:num w:numId="4" w16cid:durableId="1985234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FFF"/>
    <w:rsid w:val="000104A8"/>
    <w:rsid w:val="00023EF5"/>
    <w:rsid w:val="00063A38"/>
    <w:rsid w:val="000C731D"/>
    <w:rsid w:val="000E78D1"/>
    <w:rsid w:val="000F67A2"/>
    <w:rsid w:val="00105E4C"/>
    <w:rsid w:val="00112891"/>
    <w:rsid w:val="00160C86"/>
    <w:rsid w:val="00186DCE"/>
    <w:rsid w:val="001A0B27"/>
    <w:rsid w:val="001B0248"/>
    <w:rsid w:val="001B0870"/>
    <w:rsid w:val="001D7BB9"/>
    <w:rsid w:val="001E23E5"/>
    <w:rsid w:val="00202809"/>
    <w:rsid w:val="00226771"/>
    <w:rsid w:val="00230303"/>
    <w:rsid w:val="002906CF"/>
    <w:rsid w:val="002A69CE"/>
    <w:rsid w:val="002C237D"/>
    <w:rsid w:val="002E0B4A"/>
    <w:rsid w:val="00350CAB"/>
    <w:rsid w:val="0035349C"/>
    <w:rsid w:val="003600CF"/>
    <w:rsid w:val="0036147E"/>
    <w:rsid w:val="0036386C"/>
    <w:rsid w:val="00370052"/>
    <w:rsid w:val="00374D88"/>
    <w:rsid w:val="00376224"/>
    <w:rsid w:val="003D612A"/>
    <w:rsid w:val="003D73FA"/>
    <w:rsid w:val="003E74FC"/>
    <w:rsid w:val="00417CAA"/>
    <w:rsid w:val="00454A86"/>
    <w:rsid w:val="0048260C"/>
    <w:rsid w:val="004B0412"/>
    <w:rsid w:val="00514A26"/>
    <w:rsid w:val="00535C1A"/>
    <w:rsid w:val="00553C04"/>
    <w:rsid w:val="00555177"/>
    <w:rsid w:val="005557FD"/>
    <w:rsid w:val="00594C5A"/>
    <w:rsid w:val="00597B80"/>
    <w:rsid w:val="005B063A"/>
    <w:rsid w:val="005C4B3D"/>
    <w:rsid w:val="005F5D96"/>
    <w:rsid w:val="0064135F"/>
    <w:rsid w:val="006D5122"/>
    <w:rsid w:val="006D6575"/>
    <w:rsid w:val="006F62C7"/>
    <w:rsid w:val="006F7695"/>
    <w:rsid w:val="00796FFF"/>
    <w:rsid w:val="007C4C8E"/>
    <w:rsid w:val="007E1B45"/>
    <w:rsid w:val="008143F7"/>
    <w:rsid w:val="00841013"/>
    <w:rsid w:val="008867F0"/>
    <w:rsid w:val="008910CC"/>
    <w:rsid w:val="00891682"/>
    <w:rsid w:val="008A4EB6"/>
    <w:rsid w:val="008A7409"/>
    <w:rsid w:val="008C0E33"/>
    <w:rsid w:val="008C1D55"/>
    <w:rsid w:val="008F3BF7"/>
    <w:rsid w:val="008F568E"/>
    <w:rsid w:val="00954E30"/>
    <w:rsid w:val="009F4D18"/>
    <w:rsid w:val="00A36CB0"/>
    <w:rsid w:val="00A70BB6"/>
    <w:rsid w:val="00A871A2"/>
    <w:rsid w:val="00AA2550"/>
    <w:rsid w:val="00AC36C0"/>
    <w:rsid w:val="00AD3FD9"/>
    <w:rsid w:val="00AD72C8"/>
    <w:rsid w:val="00AF3B58"/>
    <w:rsid w:val="00B3776E"/>
    <w:rsid w:val="00B54E70"/>
    <w:rsid w:val="00B62740"/>
    <w:rsid w:val="00B71373"/>
    <w:rsid w:val="00BB469A"/>
    <w:rsid w:val="00BF1575"/>
    <w:rsid w:val="00C72866"/>
    <w:rsid w:val="00C929D4"/>
    <w:rsid w:val="00C948C4"/>
    <w:rsid w:val="00CC28D8"/>
    <w:rsid w:val="00CE6162"/>
    <w:rsid w:val="00CF40F9"/>
    <w:rsid w:val="00D222C0"/>
    <w:rsid w:val="00D22466"/>
    <w:rsid w:val="00D340EE"/>
    <w:rsid w:val="00D4716E"/>
    <w:rsid w:val="00D601DC"/>
    <w:rsid w:val="00D83D65"/>
    <w:rsid w:val="00D90361"/>
    <w:rsid w:val="00DF64E7"/>
    <w:rsid w:val="00E027D9"/>
    <w:rsid w:val="00E24DD8"/>
    <w:rsid w:val="00E4764A"/>
    <w:rsid w:val="00E64C1B"/>
    <w:rsid w:val="00EC78E7"/>
    <w:rsid w:val="00ED436A"/>
    <w:rsid w:val="00ED46C1"/>
    <w:rsid w:val="00ED6120"/>
    <w:rsid w:val="00F02623"/>
    <w:rsid w:val="00F1192E"/>
    <w:rsid w:val="00F1509E"/>
    <w:rsid w:val="00F870D3"/>
    <w:rsid w:val="00F929AC"/>
    <w:rsid w:val="00FB4183"/>
    <w:rsid w:val="00FC1DE2"/>
    <w:rsid w:val="00FD265D"/>
    <w:rsid w:val="00FE04CB"/>
    <w:rsid w:val="00FE6180"/>
    <w:rsid w:val="00FF5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AB5F4"/>
  <w15:chartTrackingRefBased/>
  <w15:docId w15:val="{A4670BBA-56A1-433A-ACFD-FBB1E3A2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D7BB9"/>
    <w:pPr>
      <w:tabs>
        <w:tab w:val="center" w:pos="4513"/>
        <w:tab w:val="right" w:pos="9026"/>
      </w:tabs>
    </w:pPr>
  </w:style>
  <w:style w:type="character" w:customStyle="1" w:styleId="FooterChar">
    <w:name w:val="Footer Char"/>
    <w:link w:val="Footer"/>
    <w:uiPriority w:val="99"/>
    <w:rsid w:val="001D7BB9"/>
    <w:rPr>
      <w:sz w:val="22"/>
      <w:szCs w:val="22"/>
      <w:lang w:eastAsia="en-US"/>
    </w:rPr>
  </w:style>
  <w:style w:type="paragraph" w:styleId="Header">
    <w:name w:val="header"/>
    <w:basedOn w:val="Normal"/>
    <w:link w:val="HeaderChar"/>
    <w:uiPriority w:val="99"/>
    <w:unhideWhenUsed/>
    <w:rsid w:val="00F1509E"/>
    <w:pPr>
      <w:tabs>
        <w:tab w:val="center" w:pos="4513"/>
        <w:tab w:val="right" w:pos="9026"/>
      </w:tabs>
    </w:pPr>
  </w:style>
  <w:style w:type="character" w:customStyle="1" w:styleId="HeaderChar">
    <w:name w:val="Header Char"/>
    <w:link w:val="Header"/>
    <w:uiPriority w:val="99"/>
    <w:rsid w:val="00F1509E"/>
    <w:rPr>
      <w:sz w:val="22"/>
      <w:szCs w:val="22"/>
      <w:lang w:eastAsia="en-US"/>
    </w:rPr>
  </w:style>
  <w:style w:type="paragraph" w:styleId="ListParagraph">
    <w:name w:val="List Paragraph"/>
    <w:basedOn w:val="Normal"/>
    <w:uiPriority w:val="34"/>
    <w:qFormat/>
    <w:rsid w:val="001E23E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Determinations%20and%20decisions%202024-25\PIP%20application%20template%202024-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PIP application template 2024-25</Template>
  <TotalTime>1</TotalTime>
  <Pages>5</Pages>
  <Words>1712</Words>
  <Characters>9761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C11/24-25(PIP)</vt:lpstr>
    </vt:vector>
  </TitlesOfParts>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C11/24-25(PIP)</dc:title>
  <dc:subject/>
  <dc:creator>Bowman, Marie</dc:creator>
  <cp:keywords/>
  <cp:lastModifiedBy>Clements, David</cp:lastModifiedBy>
  <cp:revision>2</cp:revision>
  <cp:lastPrinted>2024-10-02T12:57:00Z</cp:lastPrinted>
  <dcterms:created xsi:type="dcterms:W3CDTF">2024-10-16T08:52:00Z</dcterms:created>
  <dcterms:modified xsi:type="dcterms:W3CDTF">2024-10-16T08:52:00Z</dcterms:modified>
</cp:coreProperties>
</file>