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658F6" w14:textId="54C2E25C" w:rsidR="00313561" w:rsidRPr="005C597A" w:rsidRDefault="00470937" w:rsidP="00397375">
      <w:pPr>
        <w:tabs>
          <w:tab w:val="right" w:pos="9498"/>
        </w:tabs>
        <w:jc w:val="right"/>
        <w:rPr>
          <w:rFonts w:ascii="Arial" w:hAnsi="Arial" w:cs="Arial"/>
          <w:lang w:val="en-GB"/>
        </w:rPr>
      </w:pPr>
      <w:r w:rsidRPr="005C597A">
        <w:rPr>
          <w:rFonts w:ascii="Arial" w:hAnsi="Arial" w:cs="Arial"/>
        </w:rPr>
        <w:t>AMcI [Appointee]</w:t>
      </w:r>
      <w:r w:rsidR="00313561" w:rsidRPr="005C597A">
        <w:rPr>
          <w:rFonts w:ascii="Arial" w:hAnsi="Arial" w:cs="Arial"/>
        </w:rPr>
        <w:t>-v-Department for Communities</w:t>
      </w:r>
      <w:r w:rsidR="001D002C" w:rsidRPr="005C597A">
        <w:rPr>
          <w:rFonts w:ascii="Arial" w:hAnsi="Arial" w:cs="Arial"/>
        </w:rPr>
        <w:t xml:space="preserve"> </w:t>
      </w:r>
      <w:r w:rsidR="00313561" w:rsidRPr="005C597A">
        <w:rPr>
          <w:rFonts w:ascii="Arial" w:hAnsi="Arial" w:cs="Arial"/>
        </w:rPr>
        <w:t>(</w:t>
      </w:r>
      <w:r w:rsidR="001F3CBD" w:rsidRPr="005C597A">
        <w:rPr>
          <w:rFonts w:ascii="Arial" w:hAnsi="Arial" w:cs="Arial"/>
        </w:rPr>
        <w:t>DLA</w:t>
      </w:r>
      <w:r w:rsidR="00313561" w:rsidRPr="005C597A">
        <w:rPr>
          <w:rFonts w:ascii="Arial" w:hAnsi="Arial" w:cs="Arial"/>
        </w:rPr>
        <w:t>) [20</w:t>
      </w:r>
      <w:r w:rsidR="003A4A72" w:rsidRPr="005C597A">
        <w:rPr>
          <w:rFonts w:ascii="Arial" w:hAnsi="Arial" w:cs="Arial"/>
        </w:rPr>
        <w:t>25</w:t>
      </w:r>
      <w:r w:rsidR="00313561" w:rsidRPr="005C597A">
        <w:rPr>
          <w:rFonts w:ascii="Arial" w:hAnsi="Arial" w:cs="Arial"/>
        </w:rPr>
        <w:t xml:space="preserve">] </w:t>
      </w:r>
      <w:proofErr w:type="spellStart"/>
      <w:r w:rsidR="00313561" w:rsidRPr="005C597A">
        <w:rPr>
          <w:rFonts w:ascii="Arial" w:hAnsi="Arial" w:cs="Arial"/>
        </w:rPr>
        <w:t>NICom</w:t>
      </w:r>
      <w:proofErr w:type="spellEnd"/>
      <w:r w:rsidR="0055363E" w:rsidRPr="005C597A">
        <w:rPr>
          <w:rFonts w:ascii="Arial" w:hAnsi="Arial" w:cs="Arial"/>
        </w:rPr>
        <w:t xml:space="preserve"> 24</w:t>
      </w:r>
    </w:p>
    <w:p w14:paraId="55CB8BC8" w14:textId="77777777" w:rsidR="00313561" w:rsidRPr="005C597A" w:rsidRDefault="00313561" w:rsidP="00397375">
      <w:pPr>
        <w:tabs>
          <w:tab w:val="right" w:pos="8931"/>
        </w:tabs>
        <w:jc w:val="right"/>
        <w:rPr>
          <w:rFonts w:ascii="Arial" w:hAnsi="Arial" w:cs="Arial"/>
        </w:rPr>
      </w:pPr>
    </w:p>
    <w:p w14:paraId="7CBE56F6" w14:textId="432E5DF1" w:rsidR="00C35669" w:rsidRPr="005C597A" w:rsidRDefault="00313561" w:rsidP="00397375">
      <w:pPr>
        <w:tabs>
          <w:tab w:val="right" w:pos="9498"/>
        </w:tabs>
        <w:jc w:val="right"/>
        <w:rPr>
          <w:rFonts w:ascii="Arial" w:hAnsi="Arial" w:cs="Arial"/>
        </w:rPr>
      </w:pPr>
      <w:r w:rsidRPr="00C03E9B">
        <w:rPr>
          <w:rFonts w:ascii="Arial" w:hAnsi="Arial" w:cs="Arial"/>
        </w:rPr>
        <w:t xml:space="preserve">Decision No: </w:t>
      </w:r>
      <w:r w:rsidR="00C03E9B">
        <w:rPr>
          <w:rFonts w:ascii="Arial" w:hAnsi="Arial" w:cs="Arial"/>
        </w:rPr>
        <w:t xml:space="preserve"> </w:t>
      </w:r>
      <w:r w:rsidR="0055363E" w:rsidRPr="005C597A">
        <w:rPr>
          <w:rFonts w:ascii="Arial" w:hAnsi="Arial" w:cs="Arial"/>
        </w:rPr>
        <w:t>C4</w:t>
      </w:r>
      <w:r w:rsidR="00C35669" w:rsidRPr="005C597A">
        <w:rPr>
          <w:rFonts w:ascii="Arial" w:hAnsi="Arial" w:cs="Arial"/>
        </w:rPr>
        <w:t>/25-26(</w:t>
      </w:r>
      <w:r w:rsidR="001F3CBD" w:rsidRPr="005C597A">
        <w:rPr>
          <w:rFonts w:ascii="Arial" w:hAnsi="Arial" w:cs="Arial"/>
        </w:rPr>
        <w:t>DLA</w:t>
      </w:r>
      <w:r w:rsidR="00C35669" w:rsidRPr="005C597A">
        <w:rPr>
          <w:rFonts w:ascii="Arial" w:hAnsi="Arial" w:cs="Arial"/>
        </w:rPr>
        <w:t>)</w:t>
      </w:r>
    </w:p>
    <w:p w14:paraId="3402C436" w14:textId="77777777" w:rsidR="00470937" w:rsidRDefault="00470937" w:rsidP="00397375">
      <w:pPr>
        <w:rPr>
          <w:rFonts w:ascii="Arial" w:hAnsi="Arial" w:cs="Arial"/>
        </w:rPr>
      </w:pPr>
    </w:p>
    <w:p w14:paraId="1BD69991" w14:textId="77777777" w:rsidR="00C03E9B" w:rsidRDefault="00C03E9B" w:rsidP="00397375">
      <w:pPr>
        <w:rPr>
          <w:rFonts w:ascii="Arial" w:hAnsi="Arial" w:cs="Arial"/>
        </w:rPr>
      </w:pPr>
    </w:p>
    <w:p w14:paraId="092449C0" w14:textId="77777777" w:rsidR="00C03E9B" w:rsidRPr="005C597A" w:rsidRDefault="00C03E9B" w:rsidP="00397375">
      <w:pPr>
        <w:rPr>
          <w:rFonts w:ascii="Arial" w:hAnsi="Arial" w:cs="Arial"/>
        </w:rPr>
      </w:pPr>
    </w:p>
    <w:p w14:paraId="692E0FF3" w14:textId="77777777" w:rsidR="00313561" w:rsidRPr="005C597A" w:rsidRDefault="00313561" w:rsidP="00397375">
      <w:pPr>
        <w:rPr>
          <w:rFonts w:ascii="Arial" w:hAnsi="Arial" w:cs="Arial"/>
        </w:rPr>
      </w:pPr>
    </w:p>
    <w:p w14:paraId="2726D04B" w14:textId="77777777" w:rsidR="00313561" w:rsidRPr="005C597A" w:rsidRDefault="00313561" w:rsidP="00397375">
      <w:pPr>
        <w:suppressAutoHyphens/>
        <w:jc w:val="center"/>
        <w:rPr>
          <w:rFonts w:ascii="Arial" w:hAnsi="Arial" w:cs="Arial"/>
          <w:b/>
          <w:bCs/>
          <w:spacing w:val="-3"/>
        </w:rPr>
      </w:pPr>
      <w:r w:rsidRPr="005C597A">
        <w:rPr>
          <w:rFonts w:ascii="Arial" w:hAnsi="Arial" w:cs="Arial"/>
          <w:b/>
          <w:bCs/>
          <w:spacing w:val="-3"/>
        </w:rPr>
        <w:t>SOCIAL SECURITY ADMINISTRATION (NORTHERN IRELAND) ACT 1992</w:t>
      </w:r>
    </w:p>
    <w:p w14:paraId="1711A01F" w14:textId="77777777" w:rsidR="00313561" w:rsidRPr="005C597A" w:rsidRDefault="00313561" w:rsidP="00397375">
      <w:pPr>
        <w:suppressAutoHyphens/>
        <w:jc w:val="center"/>
        <w:rPr>
          <w:rFonts w:ascii="Arial" w:hAnsi="Arial" w:cs="Arial"/>
          <w:b/>
          <w:bCs/>
          <w:spacing w:val="-3"/>
        </w:rPr>
      </w:pPr>
    </w:p>
    <w:p w14:paraId="1A3874B2" w14:textId="77777777" w:rsidR="00313561" w:rsidRPr="005C597A" w:rsidRDefault="00313561" w:rsidP="00397375">
      <w:pPr>
        <w:suppressAutoHyphens/>
        <w:jc w:val="center"/>
        <w:rPr>
          <w:rFonts w:ascii="Arial" w:hAnsi="Arial" w:cs="Arial"/>
          <w:b/>
          <w:bCs/>
          <w:spacing w:val="-3"/>
        </w:rPr>
      </w:pPr>
      <w:r w:rsidRPr="005C597A">
        <w:rPr>
          <w:rFonts w:ascii="Arial" w:hAnsi="Arial" w:cs="Arial"/>
          <w:b/>
          <w:bCs/>
          <w:spacing w:val="-3"/>
        </w:rPr>
        <w:t>SOCIAL SECURITY (NORTHERN IRELAND) ORDER 1998</w:t>
      </w:r>
    </w:p>
    <w:p w14:paraId="02E18352" w14:textId="77777777" w:rsidR="00313561" w:rsidRPr="005C597A" w:rsidRDefault="00313561" w:rsidP="00397375">
      <w:pPr>
        <w:suppressAutoHyphens/>
        <w:jc w:val="center"/>
        <w:rPr>
          <w:rFonts w:ascii="Arial" w:hAnsi="Arial" w:cs="Arial"/>
          <w:b/>
          <w:bCs/>
          <w:spacing w:val="-3"/>
        </w:rPr>
      </w:pPr>
    </w:p>
    <w:p w14:paraId="20778C2D" w14:textId="77777777" w:rsidR="00313561" w:rsidRPr="005C597A" w:rsidRDefault="00313561" w:rsidP="00397375">
      <w:pPr>
        <w:suppressAutoHyphens/>
        <w:jc w:val="center"/>
        <w:rPr>
          <w:rFonts w:ascii="Arial" w:hAnsi="Arial" w:cs="Arial"/>
          <w:b/>
          <w:bCs/>
          <w:spacing w:val="-3"/>
        </w:rPr>
      </w:pPr>
    </w:p>
    <w:p w14:paraId="25495459" w14:textId="77777777" w:rsidR="00313561" w:rsidRPr="005C597A" w:rsidRDefault="002F4495" w:rsidP="00397375">
      <w:pPr>
        <w:tabs>
          <w:tab w:val="center" w:pos="4513"/>
        </w:tabs>
        <w:suppressAutoHyphens/>
        <w:jc w:val="center"/>
        <w:rPr>
          <w:rFonts w:ascii="Arial" w:hAnsi="Arial" w:cs="Arial"/>
          <w:spacing w:val="-3"/>
          <w:u w:val="single"/>
        </w:rPr>
      </w:pPr>
      <w:r w:rsidRPr="005C597A">
        <w:rPr>
          <w:rFonts w:ascii="Arial" w:hAnsi="Arial" w:cs="Arial"/>
          <w:b/>
          <w:bCs/>
          <w:spacing w:val="-3"/>
          <w:u w:val="single"/>
        </w:rPr>
        <w:t>DISABILITY LIVING ALLOWANCE</w:t>
      </w:r>
    </w:p>
    <w:p w14:paraId="09359514" w14:textId="77777777" w:rsidR="00313561" w:rsidRPr="005C597A" w:rsidRDefault="00313561" w:rsidP="00397375">
      <w:pPr>
        <w:tabs>
          <w:tab w:val="left" w:pos="-720"/>
        </w:tabs>
        <w:suppressAutoHyphens/>
        <w:jc w:val="center"/>
        <w:rPr>
          <w:rFonts w:ascii="Arial" w:hAnsi="Arial" w:cs="Arial"/>
          <w:spacing w:val="-3"/>
        </w:rPr>
      </w:pPr>
    </w:p>
    <w:p w14:paraId="67A4E353" w14:textId="77777777" w:rsidR="00313561" w:rsidRPr="005C597A" w:rsidRDefault="00313561" w:rsidP="00397375">
      <w:pPr>
        <w:tabs>
          <w:tab w:val="left" w:pos="-720"/>
        </w:tabs>
        <w:suppressAutoHyphens/>
        <w:jc w:val="center"/>
        <w:rPr>
          <w:rFonts w:ascii="Arial" w:hAnsi="Arial" w:cs="Arial"/>
          <w:spacing w:val="-3"/>
        </w:rPr>
      </w:pPr>
    </w:p>
    <w:p w14:paraId="3BB1D6CC" w14:textId="77777777" w:rsidR="002F4495" w:rsidRPr="005C597A" w:rsidRDefault="002F4495" w:rsidP="00397375">
      <w:pPr>
        <w:tabs>
          <w:tab w:val="center" w:pos="4513"/>
        </w:tabs>
        <w:suppressAutoHyphens/>
        <w:jc w:val="center"/>
        <w:rPr>
          <w:rFonts w:ascii="Arial" w:hAnsi="Arial" w:cs="Arial"/>
          <w:spacing w:val="-3"/>
        </w:rPr>
      </w:pPr>
      <w:r w:rsidRPr="005C597A">
        <w:rPr>
          <w:rFonts w:ascii="Arial" w:hAnsi="Arial" w:cs="Arial"/>
          <w:spacing w:val="-3"/>
        </w:rPr>
        <w:t>Application by the claimant for leave to appeal</w:t>
      </w:r>
    </w:p>
    <w:p w14:paraId="308A1C50" w14:textId="77777777" w:rsidR="002F4495" w:rsidRPr="005C597A" w:rsidRDefault="002F4495" w:rsidP="00397375">
      <w:pPr>
        <w:tabs>
          <w:tab w:val="center" w:pos="4513"/>
        </w:tabs>
        <w:suppressAutoHyphens/>
        <w:jc w:val="center"/>
        <w:rPr>
          <w:rFonts w:ascii="Arial" w:hAnsi="Arial" w:cs="Arial"/>
          <w:spacing w:val="-3"/>
        </w:rPr>
      </w:pPr>
      <w:r w:rsidRPr="005C597A">
        <w:rPr>
          <w:rFonts w:ascii="Arial" w:hAnsi="Arial" w:cs="Arial"/>
          <w:spacing w:val="-3"/>
        </w:rPr>
        <w:t>and appeal to a Social Security Commissioner</w:t>
      </w:r>
    </w:p>
    <w:p w14:paraId="3D6CF87D" w14:textId="77777777" w:rsidR="002F4495" w:rsidRPr="005C597A" w:rsidRDefault="002F4495" w:rsidP="00397375">
      <w:pPr>
        <w:tabs>
          <w:tab w:val="center" w:pos="4513"/>
        </w:tabs>
        <w:suppressAutoHyphens/>
        <w:jc w:val="center"/>
        <w:rPr>
          <w:rFonts w:ascii="Arial" w:hAnsi="Arial" w:cs="Arial"/>
          <w:spacing w:val="-3"/>
        </w:rPr>
      </w:pPr>
      <w:r w:rsidRPr="005C597A">
        <w:rPr>
          <w:rFonts w:ascii="Arial" w:hAnsi="Arial" w:cs="Arial"/>
          <w:spacing w:val="-3"/>
        </w:rPr>
        <w:t>on a question of law from a Tribunal’s decision</w:t>
      </w:r>
    </w:p>
    <w:p w14:paraId="18859B92" w14:textId="77777777" w:rsidR="00313561" w:rsidRPr="005C597A" w:rsidRDefault="002F4495" w:rsidP="00397375">
      <w:pPr>
        <w:tabs>
          <w:tab w:val="center" w:pos="4513"/>
        </w:tabs>
        <w:suppressAutoHyphens/>
        <w:jc w:val="center"/>
        <w:rPr>
          <w:rFonts w:ascii="Arial" w:hAnsi="Arial" w:cs="Arial"/>
          <w:spacing w:val="-3"/>
        </w:rPr>
      </w:pPr>
      <w:r w:rsidRPr="005C597A">
        <w:rPr>
          <w:rFonts w:ascii="Arial" w:hAnsi="Arial" w:cs="Arial"/>
          <w:spacing w:val="-3"/>
        </w:rPr>
        <w:t xml:space="preserve">dated </w:t>
      </w:r>
      <w:r w:rsidR="001F3CBD" w:rsidRPr="005C597A">
        <w:rPr>
          <w:rFonts w:ascii="Arial" w:hAnsi="Arial" w:cs="Arial"/>
          <w:spacing w:val="-3"/>
        </w:rPr>
        <w:t>14</w:t>
      </w:r>
      <w:r w:rsidR="004C59CD" w:rsidRPr="005C597A">
        <w:rPr>
          <w:rFonts w:ascii="Arial" w:hAnsi="Arial" w:cs="Arial"/>
          <w:spacing w:val="-3"/>
        </w:rPr>
        <w:t xml:space="preserve"> </w:t>
      </w:r>
      <w:r w:rsidR="001F3CBD" w:rsidRPr="005C597A">
        <w:rPr>
          <w:rFonts w:ascii="Arial" w:hAnsi="Arial" w:cs="Arial"/>
          <w:spacing w:val="-3"/>
        </w:rPr>
        <w:t>April</w:t>
      </w:r>
      <w:r w:rsidR="004C59CD" w:rsidRPr="005C597A">
        <w:rPr>
          <w:rFonts w:ascii="Arial" w:hAnsi="Arial" w:cs="Arial"/>
          <w:spacing w:val="-3"/>
        </w:rPr>
        <w:t xml:space="preserve"> 202</w:t>
      </w:r>
      <w:r w:rsidR="001F3CBD" w:rsidRPr="005C597A">
        <w:rPr>
          <w:rFonts w:ascii="Arial" w:hAnsi="Arial" w:cs="Arial"/>
          <w:spacing w:val="-3"/>
        </w:rPr>
        <w:t>5</w:t>
      </w:r>
    </w:p>
    <w:p w14:paraId="58ADE071" w14:textId="77777777" w:rsidR="00313561" w:rsidRDefault="00313561" w:rsidP="00397375">
      <w:pPr>
        <w:tabs>
          <w:tab w:val="left" w:pos="-720"/>
        </w:tabs>
        <w:suppressAutoHyphens/>
        <w:jc w:val="center"/>
        <w:rPr>
          <w:rFonts w:ascii="Arial" w:hAnsi="Arial" w:cs="Arial"/>
          <w:spacing w:val="-3"/>
        </w:rPr>
      </w:pPr>
    </w:p>
    <w:p w14:paraId="66011B0A" w14:textId="77777777" w:rsidR="00397375" w:rsidRPr="005C597A" w:rsidRDefault="00397375" w:rsidP="00397375">
      <w:pPr>
        <w:tabs>
          <w:tab w:val="left" w:pos="-720"/>
        </w:tabs>
        <w:suppressAutoHyphens/>
        <w:jc w:val="center"/>
        <w:rPr>
          <w:rFonts w:ascii="Arial" w:hAnsi="Arial" w:cs="Arial"/>
          <w:spacing w:val="-3"/>
        </w:rPr>
      </w:pPr>
    </w:p>
    <w:p w14:paraId="218835EE" w14:textId="77777777" w:rsidR="00313561" w:rsidRPr="005C597A" w:rsidRDefault="00313561" w:rsidP="00397375">
      <w:pPr>
        <w:tabs>
          <w:tab w:val="center" w:pos="4513"/>
        </w:tabs>
        <w:suppressAutoHyphens/>
        <w:jc w:val="center"/>
        <w:rPr>
          <w:rFonts w:ascii="Arial" w:hAnsi="Arial" w:cs="Arial"/>
          <w:spacing w:val="-3"/>
        </w:rPr>
      </w:pPr>
      <w:r w:rsidRPr="005C597A">
        <w:rPr>
          <w:rFonts w:ascii="Arial" w:hAnsi="Arial" w:cs="Arial"/>
          <w:spacing w:val="-3"/>
          <w:u w:val="single"/>
        </w:rPr>
        <w:t>DECISION OF THE SOCIAL SECURITY COMMISSIONER</w:t>
      </w:r>
    </w:p>
    <w:p w14:paraId="0189AE00" w14:textId="77777777" w:rsidR="00313561" w:rsidRPr="005C597A" w:rsidRDefault="00313561" w:rsidP="00397375">
      <w:pPr>
        <w:tabs>
          <w:tab w:val="center" w:pos="4513"/>
        </w:tabs>
        <w:suppressAutoHyphens/>
        <w:jc w:val="both"/>
        <w:rPr>
          <w:rFonts w:ascii="Arial" w:hAnsi="Arial" w:cs="Arial"/>
          <w:spacing w:val="-3"/>
          <w:lang w:val="en-GB"/>
        </w:rPr>
      </w:pPr>
    </w:p>
    <w:p w14:paraId="19E4F4DE" w14:textId="77777777" w:rsidR="00313561" w:rsidRPr="005C597A" w:rsidRDefault="00313561" w:rsidP="00397375">
      <w:pPr>
        <w:tabs>
          <w:tab w:val="left" w:pos="567"/>
          <w:tab w:val="center" w:pos="4513"/>
        </w:tabs>
        <w:suppressAutoHyphens/>
        <w:jc w:val="both"/>
        <w:rPr>
          <w:rFonts w:ascii="Arial" w:hAnsi="Arial" w:cs="Arial"/>
          <w:spacing w:val="-3"/>
          <w:lang w:val="en-GB"/>
        </w:rPr>
      </w:pPr>
    </w:p>
    <w:p w14:paraId="7F92AB55" w14:textId="1998D8B7" w:rsidR="00126BF1" w:rsidRPr="005C597A" w:rsidRDefault="00CE17C8" w:rsidP="00397375">
      <w:pPr>
        <w:numPr>
          <w:ilvl w:val="0"/>
          <w:numId w:val="3"/>
        </w:numPr>
        <w:tabs>
          <w:tab w:val="left" w:pos="567"/>
          <w:tab w:val="left" w:pos="1134"/>
          <w:tab w:val="left" w:pos="1701"/>
          <w:tab w:val="center" w:pos="4513"/>
        </w:tabs>
        <w:suppressAutoHyphens/>
        <w:ind w:left="567" w:hanging="567"/>
        <w:jc w:val="both"/>
        <w:rPr>
          <w:rFonts w:ascii="Arial" w:hAnsi="Arial" w:cs="Arial"/>
          <w:spacing w:val="-3"/>
          <w:lang w:val="en-GB"/>
        </w:rPr>
      </w:pPr>
      <w:r w:rsidRPr="005C597A">
        <w:rPr>
          <w:rFonts w:ascii="Arial" w:hAnsi="Arial" w:cs="Arial"/>
          <w:spacing w:val="-3"/>
          <w:lang w:val="en-GB"/>
        </w:rPr>
        <w:t xml:space="preserve">This is an application by the </w:t>
      </w:r>
      <w:r w:rsidR="003F7863" w:rsidRPr="005C597A">
        <w:rPr>
          <w:rFonts w:ascii="Arial" w:hAnsi="Arial" w:cs="Arial"/>
          <w:spacing w:val="-3"/>
          <w:lang w:val="en-GB"/>
        </w:rPr>
        <w:t>C</w:t>
      </w:r>
      <w:r w:rsidRPr="005C597A">
        <w:rPr>
          <w:rFonts w:ascii="Arial" w:hAnsi="Arial" w:cs="Arial"/>
          <w:spacing w:val="-3"/>
          <w:lang w:val="en-GB"/>
        </w:rPr>
        <w:t xml:space="preserve">laimant </w:t>
      </w:r>
      <w:r w:rsidR="007B1DF8" w:rsidRPr="005C597A">
        <w:rPr>
          <w:rFonts w:ascii="Arial" w:hAnsi="Arial" w:cs="Arial"/>
          <w:spacing w:val="-3"/>
          <w:lang w:val="en-GB"/>
        </w:rPr>
        <w:t xml:space="preserve">through his Appointee </w:t>
      </w:r>
      <w:r w:rsidRPr="005C597A">
        <w:rPr>
          <w:rFonts w:ascii="Arial" w:hAnsi="Arial" w:cs="Arial"/>
          <w:spacing w:val="-3"/>
          <w:lang w:val="en-GB"/>
        </w:rPr>
        <w:t xml:space="preserve">for leave to appeal against a decision of </w:t>
      </w:r>
      <w:r w:rsidR="00F26ED9" w:rsidRPr="005C597A">
        <w:rPr>
          <w:rFonts w:ascii="Arial" w:hAnsi="Arial" w:cs="Arial"/>
          <w:spacing w:val="-3"/>
          <w:lang w:val="en-GB"/>
        </w:rPr>
        <w:t xml:space="preserve">an </w:t>
      </w:r>
      <w:r w:rsidR="003F7863" w:rsidRPr="005C597A">
        <w:rPr>
          <w:rFonts w:ascii="Arial" w:hAnsi="Arial" w:cs="Arial"/>
          <w:spacing w:val="-3"/>
          <w:lang w:val="en-GB"/>
        </w:rPr>
        <w:t>A</w:t>
      </w:r>
      <w:r w:rsidR="00F26ED9" w:rsidRPr="005C597A">
        <w:rPr>
          <w:rFonts w:ascii="Arial" w:hAnsi="Arial" w:cs="Arial"/>
          <w:spacing w:val="-3"/>
          <w:lang w:val="en-GB"/>
        </w:rPr>
        <w:t>ppeal</w:t>
      </w:r>
      <w:r w:rsidRPr="005C597A">
        <w:rPr>
          <w:rFonts w:ascii="Arial" w:hAnsi="Arial" w:cs="Arial"/>
          <w:spacing w:val="-3"/>
          <w:lang w:val="en-GB"/>
        </w:rPr>
        <w:t xml:space="preserve"> </w:t>
      </w:r>
      <w:r w:rsidR="003F7863" w:rsidRPr="005C597A">
        <w:rPr>
          <w:rFonts w:ascii="Arial" w:hAnsi="Arial" w:cs="Arial"/>
          <w:spacing w:val="-3"/>
          <w:lang w:val="en-GB"/>
        </w:rPr>
        <w:t>T</w:t>
      </w:r>
      <w:r w:rsidRPr="005C597A">
        <w:rPr>
          <w:rFonts w:ascii="Arial" w:hAnsi="Arial" w:cs="Arial"/>
          <w:spacing w:val="-3"/>
          <w:lang w:val="en-GB"/>
        </w:rPr>
        <w:t>ribunal</w:t>
      </w:r>
      <w:r w:rsidR="00F26ED9" w:rsidRPr="005C597A">
        <w:rPr>
          <w:rFonts w:ascii="Arial" w:hAnsi="Arial" w:cs="Arial"/>
          <w:spacing w:val="-3"/>
          <w:lang w:val="en-GB"/>
        </w:rPr>
        <w:t>, dated</w:t>
      </w:r>
      <w:r w:rsidR="007B1DF8" w:rsidRPr="005C597A">
        <w:rPr>
          <w:rFonts w:ascii="Arial" w:hAnsi="Arial" w:cs="Arial"/>
          <w:spacing w:val="-3"/>
          <w:lang w:val="en-GB"/>
        </w:rPr>
        <w:t xml:space="preserve"> 14 April</w:t>
      </w:r>
      <w:r w:rsidR="006F22AC" w:rsidRPr="005C597A">
        <w:rPr>
          <w:rFonts w:ascii="Arial" w:hAnsi="Arial" w:cs="Arial"/>
          <w:spacing w:val="-3"/>
          <w:lang w:val="en-GB"/>
        </w:rPr>
        <w:t xml:space="preserve"> 202</w:t>
      </w:r>
      <w:r w:rsidR="007B1DF8" w:rsidRPr="005C597A">
        <w:rPr>
          <w:rFonts w:ascii="Arial" w:hAnsi="Arial" w:cs="Arial"/>
          <w:spacing w:val="-3"/>
          <w:lang w:val="en-GB"/>
        </w:rPr>
        <w:t>5</w:t>
      </w:r>
      <w:r w:rsidR="00F26ED9" w:rsidRPr="005C597A">
        <w:rPr>
          <w:rFonts w:ascii="Arial" w:hAnsi="Arial" w:cs="Arial"/>
          <w:spacing w:val="-3"/>
          <w:lang w:val="en-GB"/>
        </w:rPr>
        <w:t>,</w:t>
      </w:r>
      <w:r w:rsidRPr="005C597A">
        <w:rPr>
          <w:rFonts w:ascii="Arial" w:hAnsi="Arial" w:cs="Arial"/>
          <w:spacing w:val="-3"/>
          <w:lang w:val="en-GB"/>
        </w:rPr>
        <w:t xml:space="preserve"> to the effect that the </w:t>
      </w:r>
      <w:r w:rsidR="007B1DF8" w:rsidRPr="005C597A">
        <w:rPr>
          <w:rFonts w:ascii="Arial" w:hAnsi="Arial" w:cs="Arial"/>
          <w:spacing w:val="-3"/>
          <w:lang w:val="en-GB"/>
        </w:rPr>
        <w:t>Claiman</w:t>
      </w:r>
      <w:r w:rsidR="00F26ED9" w:rsidRPr="005C597A">
        <w:rPr>
          <w:rFonts w:ascii="Arial" w:hAnsi="Arial" w:cs="Arial"/>
          <w:spacing w:val="-3"/>
          <w:lang w:val="en-GB"/>
        </w:rPr>
        <w:t>t</w:t>
      </w:r>
      <w:r w:rsidR="006F22AC" w:rsidRPr="005C597A">
        <w:rPr>
          <w:rFonts w:ascii="Arial" w:hAnsi="Arial" w:cs="Arial"/>
          <w:spacing w:val="-3"/>
          <w:lang w:val="en-GB"/>
        </w:rPr>
        <w:t xml:space="preserve"> was entitled to </w:t>
      </w:r>
      <w:r w:rsidR="00EC7BA6" w:rsidRPr="005C597A">
        <w:rPr>
          <w:rFonts w:ascii="Arial" w:hAnsi="Arial" w:cs="Arial"/>
          <w:spacing w:val="-3"/>
          <w:lang w:val="en-GB"/>
        </w:rPr>
        <w:t xml:space="preserve">the </w:t>
      </w:r>
      <w:r w:rsidR="00126BF1" w:rsidRPr="005C597A">
        <w:rPr>
          <w:rFonts w:ascii="Arial" w:hAnsi="Arial" w:cs="Arial"/>
          <w:spacing w:val="-3"/>
          <w:lang w:val="en-GB"/>
        </w:rPr>
        <w:t>lower</w:t>
      </w:r>
      <w:r w:rsidR="007B1DF8" w:rsidRPr="005C597A">
        <w:rPr>
          <w:rFonts w:ascii="Arial" w:hAnsi="Arial" w:cs="Arial"/>
          <w:spacing w:val="-3"/>
          <w:lang w:val="en-GB"/>
        </w:rPr>
        <w:t xml:space="preserve"> rate of the </w:t>
      </w:r>
      <w:r w:rsidR="006F22AC" w:rsidRPr="005C597A">
        <w:rPr>
          <w:rFonts w:ascii="Arial" w:hAnsi="Arial" w:cs="Arial"/>
          <w:spacing w:val="-3"/>
          <w:lang w:val="en-GB"/>
        </w:rPr>
        <w:t xml:space="preserve">mobility </w:t>
      </w:r>
      <w:r w:rsidR="00126BF1" w:rsidRPr="005C597A">
        <w:rPr>
          <w:rFonts w:ascii="Arial" w:hAnsi="Arial" w:cs="Arial"/>
          <w:spacing w:val="-3"/>
          <w:lang w:val="en-GB"/>
        </w:rPr>
        <w:t xml:space="preserve">component </w:t>
      </w:r>
      <w:r w:rsidR="006F22AC" w:rsidRPr="005C597A">
        <w:rPr>
          <w:rFonts w:ascii="Arial" w:hAnsi="Arial" w:cs="Arial"/>
          <w:spacing w:val="-3"/>
          <w:lang w:val="en-GB"/>
        </w:rPr>
        <w:t xml:space="preserve">and </w:t>
      </w:r>
      <w:r w:rsidR="00126BF1" w:rsidRPr="005C597A">
        <w:rPr>
          <w:rFonts w:ascii="Arial" w:hAnsi="Arial" w:cs="Arial"/>
          <w:spacing w:val="-3"/>
          <w:lang w:val="en-GB"/>
        </w:rPr>
        <w:t xml:space="preserve">the middle rate of the </w:t>
      </w:r>
      <w:r w:rsidR="007B1DF8" w:rsidRPr="005C597A">
        <w:rPr>
          <w:rFonts w:ascii="Arial" w:hAnsi="Arial" w:cs="Arial"/>
          <w:spacing w:val="-3"/>
          <w:lang w:val="en-GB"/>
        </w:rPr>
        <w:t>care</w:t>
      </w:r>
      <w:r w:rsidR="006F22AC" w:rsidRPr="005C597A">
        <w:rPr>
          <w:rFonts w:ascii="Arial" w:hAnsi="Arial" w:cs="Arial"/>
          <w:spacing w:val="-3"/>
          <w:lang w:val="en-GB"/>
        </w:rPr>
        <w:t xml:space="preserve"> component of </w:t>
      </w:r>
      <w:r w:rsidR="007B1DF8" w:rsidRPr="005C597A">
        <w:rPr>
          <w:rFonts w:ascii="Arial" w:hAnsi="Arial" w:cs="Arial"/>
          <w:spacing w:val="-3"/>
          <w:lang w:val="en-GB"/>
        </w:rPr>
        <w:t>Disability Living Allowance</w:t>
      </w:r>
      <w:r w:rsidR="00126BF1" w:rsidRPr="005C597A">
        <w:rPr>
          <w:rFonts w:ascii="Arial" w:hAnsi="Arial" w:cs="Arial"/>
          <w:spacing w:val="-3"/>
          <w:lang w:val="en-GB"/>
        </w:rPr>
        <w:t xml:space="preserve"> (DLA)</w:t>
      </w:r>
      <w:r w:rsidR="006F22AC" w:rsidRPr="005C597A">
        <w:rPr>
          <w:rFonts w:ascii="Arial" w:hAnsi="Arial" w:cs="Arial"/>
          <w:spacing w:val="-3"/>
          <w:lang w:val="en-GB"/>
        </w:rPr>
        <w:t xml:space="preserve"> from and including </w:t>
      </w:r>
      <w:r w:rsidR="00EC7BA6" w:rsidRPr="005C597A">
        <w:rPr>
          <w:rFonts w:ascii="Arial" w:hAnsi="Arial" w:cs="Arial"/>
          <w:spacing w:val="-3"/>
          <w:lang w:val="en-GB"/>
        </w:rPr>
        <w:t>4</w:t>
      </w:r>
      <w:r w:rsidR="004C59CD" w:rsidRPr="005C597A">
        <w:rPr>
          <w:rFonts w:ascii="Arial" w:hAnsi="Arial" w:cs="Arial"/>
          <w:spacing w:val="-3"/>
          <w:lang w:val="en-GB"/>
        </w:rPr>
        <w:t xml:space="preserve"> </w:t>
      </w:r>
      <w:r w:rsidR="00EC7BA6" w:rsidRPr="005C597A">
        <w:rPr>
          <w:rFonts w:ascii="Arial" w:hAnsi="Arial" w:cs="Arial"/>
          <w:spacing w:val="-3"/>
          <w:lang w:val="en-GB"/>
        </w:rPr>
        <w:t>April</w:t>
      </w:r>
      <w:r w:rsidR="004C59CD" w:rsidRPr="005C597A">
        <w:rPr>
          <w:rFonts w:ascii="Arial" w:hAnsi="Arial" w:cs="Arial"/>
          <w:spacing w:val="-3"/>
          <w:lang w:val="en-GB"/>
        </w:rPr>
        <w:t xml:space="preserve"> 202</w:t>
      </w:r>
      <w:r w:rsidR="00EC7BA6" w:rsidRPr="005C597A">
        <w:rPr>
          <w:rFonts w:ascii="Arial" w:hAnsi="Arial" w:cs="Arial"/>
          <w:spacing w:val="-3"/>
          <w:lang w:val="en-GB"/>
        </w:rPr>
        <w:t xml:space="preserve">3 to </w:t>
      </w:r>
      <w:r w:rsidR="00C63D6A" w:rsidRPr="005C597A">
        <w:rPr>
          <w:rFonts w:ascii="Arial" w:hAnsi="Arial" w:cs="Arial"/>
          <w:spacing w:val="-3"/>
          <w:lang w:val="en-GB"/>
        </w:rPr>
        <w:t>15 April</w:t>
      </w:r>
      <w:r w:rsidR="00EC7BA6" w:rsidRPr="005C597A">
        <w:rPr>
          <w:rFonts w:ascii="Arial" w:hAnsi="Arial" w:cs="Arial"/>
          <w:spacing w:val="-3"/>
          <w:lang w:val="en-GB"/>
        </w:rPr>
        <w:t xml:space="preserve"> 2025</w:t>
      </w:r>
      <w:r w:rsidR="00126BF1" w:rsidRPr="005C597A">
        <w:rPr>
          <w:rFonts w:ascii="Arial" w:hAnsi="Arial" w:cs="Arial"/>
          <w:spacing w:val="-3"/>
          <w:lang w:val="en-GB"/>
        </w:rPr>
        <w:t xml:space="preserve">. </w:t>
      </w:r>
      <w:r w:rsidR="00C03E9B">
        <w:rPr>
          <w:rFonts w:ascii="Arial" w:hAnsi="Arial" w:cs="Arial"/>
          <w:spacing w:val="-3"/>
          <w:lang w:val="en-GB"/>
        </w:rPr>
        <w:t xml:space="preserve"> </w:t>
      </w:r>
      <w:r w:rsidR="00126BF1" w:rsidRPr="005C597A">
        <w:rPr>
          <w:rFonts w:ascii="Arial" w:hAnsi="Arial" w:cs="Arial"/>
          <w:spacing w:val="-3"/>
          <w:lang w:val="en-GB"/>
        </w:rPr>
        <w:t>The end date being the day before the commencement of a Personal Independence Payment (PIP) award.</w:t>
      </w:r>
      <w:r w:rsidR="00C03E9B">
        <w:rPr>
          <w:rFonts w:ascii="Arial" w:hAnsi="Arial" w:cs="Arial"/>
          <w:spacing w:val="-3"/>
          <w:lang w:val="en-GB"/>
        </w:rPr>
        <w:t xml:space="preserve"> </w:t>
      </w:r>
      <w:r w:rsidR="00EC7BA6" w:rsidRPr="005C597A">
        <w:rPr>
          <w:rFonts w:ascii="Arial" w:hAnsi="Arial" w:cs="Arial"/>
          <w:spacing w:val="-3"/>
          <w:lang w:val="en-GB"/>
        </w:rPr>
        <w:t xml:space="preserve"> </w:t>
      </w:r>
      <w:r w:rsidR="00126BF1" w:rsidRPr="005C597A">
        <w:rPr>
          <w:rFonts w:ascii="Arial" w:hAnsi="Arial" w:cs="Arial"/>
          <w:spacing w:val="-3"/>
          <w:lang w:val="en-GB"/>
        </w:rPr>
        <w:t xml:space="preserve">The Claimant submits he should be entitled to the highest rates of both components of </w:t>
      </w:r>
      <w:r w:rsidR="00460076" w:rsidRPr="005C597A">
        <w:rPr>
          <w:rFonts w:ascii="Arial" w:hAnsi="Arial" w:cs="Arial"/>
          <w:spacing w:val="-3"/>
          <w:lang w:val="en-GB"/>
        </w:rPr>
        <w:t>DLA.</w:t>
      </w:r>
    </w:p>
    <w:p w14:paraId="38C3DA8C" w14:textId="77777777" w:rsidR="00460076" w:rsidRPr="005C597A" w:rsidRDefault="00460076" w:rsidP="00397375">
      <w:pPr>
        <w:tabs>
          <w:tab w:val="left" w:pos="567"/>
          <w:tab w:val="left" w:pos="1134"/>
          <w:tab w:val="left" w:pos="1701"/>
          <w:tab w:val="center" w:pos="4513"/>
        </w:tabs>
        <w:suppressAutoHyphens/>
        <w:ind w:left="567" w:hanging="567"/>
        <w:jc w:val="both"/>
        <w:rPr>
          <w:rFonts w:ascii="Arial" w:hAnsi="Arial" w:cs="Arial"/>
          <w:spacing w:val="-3"/>
          <w:lang w:val="en-GB"/>
        </w:rPr>
      </w:pPr>
    </w:p>
    <w:p w14:paraId="4CA3F610" w14:textId="77777777" w:rsidR="009F07AF" w:rsidRPr="005C597A" w:rsidRDefault="00CE17C8" w:rsidP="00397375">
      <w:pPr>
        <w:numPr>
          <w:ilvl w:val="0"/>
          <w:numId w:val="3"/>
        </w:numPr>
        <w:tabs>
          <w:tab w:val="left" w:pos="567"/>
          <w:tab w:val="left" w:pos="1134"/>
          <w:tab w:val="left" w:pos="1701"/>
          <w:tab w:val="center" w:pos="4513"/>
        </w:tabs>
        <w:suppressAutoHyphens/>
        <w:ind w:left="567" w:hanging="567"/>
        <w:jc w:val="both"/>
        <w:rPr>
          <w:rFonts w:ascii="Arial" w:hAnsi="Arial" w:cs="Arial"/>
          <w:spacing w:val="-3"/>
          <w:lang w:val="en-GB"/>
        </w:rPr>
      </w:pPr>
      <w:r w:rsidRPr="005C597A">
        <w:rPr>
          <w:rFonts w:ascii="Arial" w:hAnsi="Arial" w:cs="Arial"/>
          <w:spacing w:val="-3"/>
          <w:lang w:val="en-GB"/>
        </w:rPr>
        <w:t>Having considered the circumstances of the case, I am satisfied that the application can properly be determined without a hearing.</w:t>
      </w:r>
      <w:r w:rsidR="0053251A" w:rsidRPr="005C597A">
        <w:rPr>
          <w:rFonts w:ascii="Arial" w:hAnsi="Arial" w:cs="Arial"/>
          <w:spacing w:val="-3"/>
          <w:lang w:val="en-GB"/>
        </w:rPr>
        <w:t xml:space="preserve">  </w:t>
      </w:r>
      <w:r w:rsidR="00126BF1" w:rsidRPr="005C597A">
        <w:rPr>
          <w:rFonts w:ascii="Arial" w:hAnsi="Arial" w:cs="Arial"/>
          <w:spacing w:val="-3"/>
          <w:lang w:val="en-GB"/>
        </w:rPr>
        <w:t>A hearing has not been requested by the Claimant.</w:t>
      </w:r>
    </w:p>
    <w:p w14:paraId="4923AF69" w14:textId="77777777" w:rsidR="009F07AF" w:rsidRPr="005C597A" w:rsidRDefault="009F07AF" w:rsidP="00397375">
      <w:pPr>
        <w:pStyle w:val="ListParagraph"/>
        <w:tabs>
          <w:tab w:val="left" w:pos="1134"/>
          <w:tab w:val="left" w:pos="1701"/>
        </w:tabs>
        <w:ind w:left="567" w:hanging="567"/>
        <w:rPr>
          <w:rFonts w:ascii="Arial" w:hAnsi="Arial" w:cs="Arial"/>
          <w:spacing w:val="-3"/>
          <w:lang w:val="en-GB"/>
        </w:rPr>
      </w:pPr>
    </w:p>
    <w:p w14:paraId="790D22B0" w14:textId="04105682" w:rsidR="00313561" w:rsidRPr="005C597A" w:rsidRDefault="00CE17C8" w:rsidP="00397375">
      <w:pPr>
        <w:numPr>
          <w:ilvl w:val="0"/>
          <w:numId w:val="3"/>
        </w:numPr>
        <w:tabs>
          <w:tab w:val="left" w:pos="567"/>
          <w:tab w:val="left" w:pos="1134"/>
          <w:tab w:val="left" w:pos="1701"/>
          <w:tab w:val="center" w:pos="4513"/>
        </w:tabs>
        <w:suppressAutoHyphens/>
        <w:ind w:left="567" w:hanging="567"/>
        <w:jc w:val="both"/>
        <w:rPr>
          <w:rFonts w:ascii="Arial" w:hAnsi="Arial" w:cs="Arial"/>
          <w:spacing w:val="-3"/>
          <w:lang w:val="en-GB"/>
        </w:rPr>
      </w:pPr>
      <w:r w:rsidRPr="005C597A">
        <w:rPr>
          <w:rFonts w:ascii="Arial" w:hAnsi="Arial" w:cs="Arial"/>
          <w:spacing w:val="-3"/>
          <w:lang w:val="en-GB"/>
        </w:rPr>
        <w:t>Leave to appeal is granted.</w:t>
      </w:r>
    </w:p>
    <w:p w14:paraId="07F8A816" w14:textId="77777777" w:rsidR="00313561" w:rsidRPr="005C597A" w:rsidRDefault="00313561" w:rsidP="00397375">
      <w:pPr>
        <w:pStyle w:val="ListParagraph"/>
        <w:tabs>
          <w:tab w:val="left" w:pos="1134"/>
          <w:tab w:val="left" w:pos="1701"/>
        </w:tabs>
        <w:ind w:left="567" w:hanging="567"/>
        <w:rPr>
          <w:rFonts w:ascii="Arial" w:hAnsi="Arial" w:cs="Arial"/>
          <w:spacing w:val="-3"/>
          <w:lang w:val="en-GB"/>
        </w:rPr>
      </w:pPr>
    </w:p>
    <w:p w14:paraId="69550811" w14:textId="77777777" w:rsidR="00313561" w:rsidRPr="005C597A" w:rsidRDefault="00CE17C8" w:rsidP="00397375">
      <w:pPr>
        <w:numPr>
          <w:ilvl w:val="0"/>
          <w:numId w:val="3"/>
        </w:numPr>
        <w:tabs>
          <w:tab w:val="left" w:pos="567"/>
          <w:tab w:val="left" w:pos="1134"/>
          <w:tab w:val="left" w:pos="1701"/>
          <w:tab w:val="center" w:pos="4513"/>
        </w:tabs>
        <w:suppressAutoHyphens/>
        <w:ind w:left="567" w:hanging="567"/>
        <w:jc w:val="both"/>
        <w:rPr>
          <w:rFonts w:ascii="Arial" w:hAnsi="Arial" w:cs="Arial"/>
          <w:spacing w:val="-3"/>
          <w:lang w:val="en-GB"/>
        </w:rPr>
      </w:pPr>
      <w:r w:rsidRPr="005C597A">
        <w:rPr>
          <w:rFonts w:ascii="Arial" w:hAnsi="Arial" w:cs="Arial"/>
          <w:spacing w:val="-3"/>
          <w:lang w:val="en-GB"/>
        </w:rPr>
        <w:t>By virtue of regulation 11(3) of the Social Security Commissioners (Procedure) Regulations (Northern Ireland) 1999, I treat and determine this application as an appeal as both parties have given their consent.</w:t>
      </w:r>
    </w:p>
    <w:p w14:paraId="7E23573A" w14:textId="77777777" w:rsidR="00313561" w:rsidRPr="005C597A" w:rsidRDefault="00313561" w:rsidP="00397375">
      <w:pPr>
        <w:pStyle w:val="ListParagraph"/>
        <w:tabs>
          <w:tab w:val="left" w:pos="1134"/>
          <w:tab w:val="left" w:pos="1701"/>
        </w:tabs>
        <w:ind w:left="567" w:hanging="567"/>
        <w:rPr>
          <w:rFonts w:ascii="Arial" w:hAnsi="Arial" w:cs="Arial"/>
          <w:spacing w:val="-3"/>
          <w:lang w:val="en-GB"/>
        </w:rPr>
      </w:pPr>
    </w:p>
    <w:p w14:paraId="2CD65138" w14:textId="77777777" w:rsidR="00313561" w:rsidRPr="005C597A" w:rsidRDefault="00295422" w:rsidP="00397375">
      <w:pPr>
        <w:numPr>
          <w:ilvl w:val="0"/>
          <w:numId w:val="3"/>
        </w:numPr>
        <w:tabs>
          <w:tab w:val="left" w:pos="567"/>
          <w:tab w:val="left" w:pos="1134"/>
          <w:tab w:val="left" w:pos="1701"/>
          <w:tab w:val="center" w:pos="4513"/>
        </w:tabs>
        <w:suppressAutoHyphens/>
        <w:ind w:left="567" w:hanging="567"/>
        <w:jc w:val="both"/>
        <w:rPr>
          <w:rFonts w:ascii="Arial" w:hAnsi="Arial" w:cs="Arial"/>
          <w:spacing w:val="-3"/>
          <w:lang w:val="en-GB"/>
        </w:rPr>
      </w:pPr>
      <w:r w:rsidRPr="005C597A">
        <w:rPr>
          <w:rFonts w:ascii="Arial" w:hAnsi="Arial" w:cs="Arial"/>
          <w:spacing w:val="-3"/>
          <w:lang w:val="en-GB"/>
        </w:rPr>
        <w:t>Both parties have expressed the view that the decision appealed against was erroneous in point of law.</w:t>
      </w:r>
    </w:p>
    <w:p w14:paraId="34F6A2A4" w14:textId="77777777" w:rsidR="006D521F" w:rsidRPr="005C597A" w:rsidRDefault="006D521F" w:rsidP="00397375">
      <w:pPr>
        <w:pStyle w:val="ListParagraph"/>
        <w:tabs>
          <w:tab w:val="left" w:pos="1134"/>
          <w:tab w:val="left" w:pos="1701"/>
        </w:tabs>
        <w:ind w:left="567" w:hanging="567"/>
        <w:rPr>
          <w:rFonts w:ascii="Arial" w:hAnsi="Arial" w:cs="Arial"/>
          <w:spacing w:val="-3"/>
          <w:lang w:val="en-GB"/>
        </w:rPr>
      </w:pPr>
    </w:p>
    <w:p w14:paraId="74CA4A7C" w14:textId="79AB19DE" w:rsidR="00313561" w:rsidRPr="005C597A" w:rsidRDefault="00295422" w:rsidP="00397375">
      <w:pPr>
        <w:numPr>
          <w:ilvl w:val="0"/>
          <w:numId w:val="3"/>
        </w:numPr>
        <w:tabs>
          <w:tab w:val="left" w:pos="567"/>
          <w:tab w:val="left" w:pos="1134"/>
          <w:tab w:val="left" w:pos="1701"/>
          <w:tab w:val="center" w:pos="4513"/>
        </w:tabs>
        <w:suppressAutoHyphens/>
        <w:ind w:left="567" w:hanging="567"/>
        <w:jc w:val="both"/>
        <w:rPr>
          <w:rFonts w:ascii="Arial" w:hAnsi="Arial" w:cs="Arial"/>
          <w:spacing w:val="-3"/>
          <w:lang w:val="en-GB"/>
        </w:rPr>
      </w:pPr>
      <w:r w:rsidRPr="005C597A">
        <w:rPr>
          <w:rFonts w:ascii="Arial" w:hAnsi="Arial" w:cs="Arial"/>
          <w:spacing w:val="-3"/>
          <w:lang w:val="en-GB"/>
        </w:rPr>
        <w:t xml:space="preserve">Accordingly, pursuant to the powers conferred on me by Article 15(7) of the Social Security (Northern Ireland) Order 1998, I allow the appeal, I set aside the decision appealed against and I refer the case to a differently constituted </w:t>
      </w:r>
      <w:r w:rsidR="003F7863" w:rsidRPr="005C597A">
        <w:rPr>
          <w:rFonts w:ascii="Arial" w:hAnsi="Arial" w:cs="Arial"/>
          <w:spacing w:val="-3"/>
          <w:lang w:val="en-GB"/>
        </w:rPr>
        <w:t>T</w:t>
      </w:r>
      <w:r w:rsidRPr="005C597A">
        <w:rPr>
          <w:rFonts w:ascii="Arial" w:hAnsi="Arial" w:cs="Arial"/>
          <w:spacing w:val="-3"/>
          <w:lang w:val="en-GB"/>
        </w:rPr>
        <w:t>ribunal for determination.</w:t>
      </w:r>
    </w:p>
    <w:p w14:paraId="0F98803E" w14:textId="77777777" w:rsidR="001D002C" w:rsidRPr="005C597A" w:rsidRDefault="001D002C" w:rsidP="00397375">
      <w:pPr>
        <w:pStyle w:val="ListParagraph"/>
        <w:tabs>
          <w:tab w:val="left" w:pos="1134"/>
          <w:tab w:val="left" w:pos="1701"/>
        </w:tabs>
        <w:ind w:left="567" w:hanging="567"/>
        <w:rPr>
          <w:rFonts w:ascii="Arial" w:hAnsi="Arial" w:cs="Arial"/>
          <w:spacing w:val="-3"/>
          <w:lang w:val="en-GB"/>
        </w:rPr>
      </w:pPr>
    </w:p>
    <w:p w14:paraId="687C947A" w14:textId="340C49D1" w:rsidR="00313561" w:rsidRPr="005C597A" w:rsidRDefault="00295422" w:rsidP="00397375">
      <w:pPr>
        <w:numPr>
          <w:ilvl w:val="0"/>
          <w:numId w:val="3"/>
        </w:numPr>
        <w:tabs>
          <w:tab w:val="left" w:pos="567"/>
          <w:tab w:val="left" w:pos="1134"/>
          <w:tab w:val="left" w:pos="1701"/>
          <w:tab w:val="center" w:pos="4513"/>
        </w:tabs>
        <w:suppressAutoHyphens/>
        <w:ind w:left="567" w:hanging="567"/>
        <w:jc w:val="both"/>
        <w:rPr>
          <w:rFonts w:ascii="Arial" w:hAnsi="Arial" w:cs="Arial"/>
          <w:spacing w:val="-3"/>
          <w:lang w:val="en-GB"/>
        </w:rPr>
      </w:pPr>
      <w:r w:rsidRPr="005C597A">
        <w:rPr>
          <w:rFonts w:ascii="Arial" w:hAnsi="Arial" w:cs="Arial"/>
          <w:spacing w:val="-3"/>
          <w:lang w:val="en-GB"/>
        </w:rPr>
        <w:t xml:space="preserve">It is imperative that the </w:t>
      </w:r>
      <w:r w:rsidR="00126BF1" w:rsidRPr="005C597A">
        <w:rPr>
          <w:rFonts w:ascii="Arial" w:hAnsi="Arial" w:cs="Arial"/>
          <w:spacing w:val="-3"/>
          <w:lang w:val="en-GB"/>
        </w:rPr>
        <w:t>Claimant</w:t>
      </w:r>
      <w:r w:rsidRPr="005C597A">
        <w:rPr>
          <w:rFonts w:ascii="Arial" w:hAnsi="Arial" w:cs="Arial"/>
          <w:spacing w:val="-3"/>
          <w:lang w:val="en-GB"/>
        </w:rPr>
        <w:t xml:space="preserve"> notes that while the decision of the </w:t>
      </w:r>
      <w:r w:rsidR="003F7863" w:rsidRPr="005C597A">
        <w:rPr>
          <w:rFonts w:ascii="Arial" w:hAnsi="Arial" w:cs="Arial"/>
          <w:spacing w:val="-3"/>
          <w:lang w:val="en-GB"/>
        </w:rPr>
        <w:t>A</w:t>
      </w:r>
      <w:r w:rsidRPr="005C597A">
        <w:rPr>
          <w:rFonts w:ascii="Arial" w:hAnsi="Arial" w:cs="Arial"/>
          <w:spacing w:val="-3"/>
          <w:lang w:val="en-GB"/>
        </w:rPr>
        <w:t xml:space="preserve">ppeal </w:t>
      </w:r>
      <w:r w:rsidR="003F7863" w:rsidRPr="005C597A">
        <w:rPr>
          <w:rFonts w:ascii="Arial" w:hAnsi="Arial" w:cs="Arial"/>
          <w:spacing w:val="-3"/>
          <w:lang w:val="en-GB"/>
        </w:rPr>
        <w:t>T</w:t>
      </w:r>
      <w:r w:rsidRPr="005C597A">
        <w:rPr>
          <w:rFonts w:ascii="Arial" w:hAnsi="Arial" w:cs="Arial"/>
          <w:spacing w:val="-3"/>
          <w:lang w:val="en-GB"/>
        </w:rPr>
        <w:t>ribunal has been set aside, the issue of h</w:t>
      </w:r>
      <w:r w:rsidR="00126BF1" w:rsidRPr="005C597A">
        <w:rPr>
          <w:rFonts w:ascii="Arial" w:hAnsi="Arial" w:cs="Arial"/>
          <w:spacing w:val="-3"/>
          <w:lang w:val="en-GB"/>
        </w:rPr>
        <w:t>is</w:t>
      </w:r>
      <w:r w:rsidRPr="005C597A">
        <w:rPr>
          <w:rFonts w:ascii="Arial" w:hAnsi="Arial" w:cs="Arial"/>
          <w:spacing w:val="-3"/>
          <w:lang w:val="en-GB"/>
        </w:rPr>
        <w:t xml:space="preserve"> entitlement to</w:t>
      </w:r>
      <w:r w:rsidR="00126BF1" w:rsidRPr="005C597A">
        <w:rPr>
          <w:rFonts w:ascii="Arial" w:hAnsi="Arial" w:cs="Arial"/>
          <w:spacing w:val="-3"/>
          <w:lang w:val="en-GB"/>
        </w:rPr>
        <w:t xml:space="preserve"> </w:t>
      </w:r>
      <w:r w:rsidR="00460076" w:rsidRPr="005C597A">
        <w:rPr>
          <w:rFonts w:ascii="Arial" w:hAnsi="Arial" w:cs="Arial"/>
          <w:spacing w:val="-3"/>
          <w:lang w:val="en-GB"/>
        </w:rPr>
        <w:t>DLA remains</w:t>
      </w:r>
      <w:r w:rsidRPr="005C597A">
        <w:rPr>
          <w:rFonts w:ascii="Arial" w:hAnsi="Arial" w:cs="Arial"/>
          <w:spacing w:val="-3"/>
          <w:lang w:val="en-GB"/>
        </w:rPr>
        <w:t xml:space="preserve"> to be determined by another </w:t>
      </w:r>
      <w:r w:rsidR="003F7863" w:rsidRPr="005C597A">
        <w:rPr>
          <w:rFonts w:ascii="Arial" w:hAnsi="Arial" w:cs="Arial"/>
          <w:spacing w:val="-3"/>
          <w:lang w:val="en-GB"/>
        </w:rPr>
        <w:t>A</w:t>
      </w:r>
      <w:r w:rsidRPr="005C597A">
        <w:rPr>
          <w:rFonts w:ascii="Arial" w:hAnsi="Arial" w:cs="Arial"/>
          <w:spacing w:val="-3"/>
          <w:lang w:val="en-GB"/>
        </w:rPr>
        <w:t xml:space="preserve">ppeal </w:t>
      </w:r>
      <w:r w:rsidR="003F7863" w:rsidRPr="005C597A">
        <w:rPr>
          <w:rFonts w:ascii="Arial" w:hAnsi="Arial" w:cs="Arial"/>
          <w:spacing w:val="-3"/>
          <w:lang w:val="en-GB"/>
        </w:rPr>
        <w:t>T</w:t>
      </w:r>
      <w:r w:rsidRPr="005C597A">
        <w:rPr>
          <w:rFonts w:ascii="Arial" w:hAnsi="Arial" w:cs="Arial"/>
          <w:spacing w:val="-3"/>
          <w:lang w:val="en-GB"/>
        </w:rPr>
        <w:t>ribunal.</w:t>
      </w:r>
    </w:p>
    <w:p w14:paraId="0E58F0E1" w14:textId="77777777" w:rsidR="00313561" w:rsidRPr="005C597A" w:rsidRDefault="00313561" w:rsidP="00397375">
      <w:pPr>
        <w:pStyle w:val="ListParagraph"/>
        <w:tabs>
          <w:tab w:val="left" w:pos="1134"/>
          <w:tab w:val="left" w:pos="1701"/>
        </w:tabs>
        <w:ind w:left="567" w:hanging="567"/>
        <w:rPr>
          <w:rFonts w:ascii="Arial" w:hAnsi="Arial" w:cs="Arial"/>
          <w:spacing w:val="-3"/>
          <w:lang w:val="en-GB"/>
        </w:rPr>
      </w:pPr>
    </w:p>
    <w:p w14:paraId="051D9214" w14:textId="77777777" w:rsidR="00295422" w:rsidRPr="005C597A" w:rsidRDefault="00295422" w:rsidP="00397375">
      <w:pPr>
        <w:numPr>
          <w:ilvl w:val="0"/>
          <w:numId w:val="3"/>
        </w:numPr>
        <w:tabs>
          <w:tab w:val="left" w:pos="567"/>
          <w:tab w:val="left" w:pos="1134"/>
          <w:tab w:val="left" w:pos="1701"/>
          <w:tab w:val="center" w:pos="4513"/>
        </w:tabs>
        <w:suppressAutoHyphens/>
        <w:ind w:left="567" w:hanging="567"/>
        <w:jc w:val="both"/>
        <w:rPr>
          <w:rFonts w:ascii="Arial" w:hAnsi="Arial" w:cs="Arial"/>
          <w:spacing w:val="-3"/>
          <w:lang w:val="en-GB"/>
        </w:rPr>
      </w:pPr>
      <w:r w:rsidRPr="005C597A">
        <w:rPr>
          <w:rFonts w:ascii="Arial" w:hAnsi="Arial" w:cs="Arial"/>
          <w:spacing w:val="-3"/>
          <w:lang w:val="en-GB"/>
        </w:rPr>
        <w:t xml:space="preserve">I direct that the parties to the proceedings and the newly constituted </w:t>
      </w:r>
      <w:r w:rsidR="008826D8" w:rsidRPr="005C597A">
        <w:rPr>
          <w:rFonts w:ascii="Arial" w:hAnsi="Arial" w:cs="Arial"/>
          <w:spacing w:val="-3"/>
          <w:lang w:val="en-GB"/>
        </w:rPr>
        <w:t>A</w:t>
      </w:r>
      <w:r w:rsidRPr="005C597A">
        <w:rPr>
          <w:rFonts w:ascii="Arial" w:hAnsi="Arial" w:cs="Arial"/>
          <w:spacing w:val="-3"/>
          <w:lang w:val="en-GB"/>
        </w:rPr>
        <w:t xml:space="preserve">ppeal </w:t>
      </w:r>
      <w:r w:rsidR="008826D8" w:rsidRPr="005C597A">
        <w:rPr>
          <w:rFonts w:ascii="Arial" w:hAnsi="Arial" w:cs="Arial"/>
          <w:spacing w:val="-3"/>
          <w:lang w:val="en-GB"/>
        </w:rPr>
        <w:t>T</w:t>
      </w:r>
      <w:r w:rsidRPr="005C597A">
        <w:rPr>
          <w:rFonts w:ascii="Arial" w:hAnsi="Arial" w:cs="Arial"/>
          <w:spacing w:val="-3"/>
          <w:lang w:val="en-GB"/>
        </w:rPr>
        <w:t xml:space="preserve">ribunal </w:t>
      </w:r>
      <w:proofErr w:type="gramStart"/>
      <w:r w:rsidRPr="005C597A">
        <w:rPr>
          <w:rFonts w:ascii="Arial" w:hAnsi="Arial" w:cs="Arial"/>
          <w:spacing w:val="-3"/>
          <w:lang w:val="en-GB"/>
        </w:rPr>
        <w:t>take into account</w:t>
      </w:r>
      <w:proofErr w:type="gramEnd"/>
      <w:r w:rsidRPr="005C597A">
        <w:rPr>
          <w:rFonts w:ascii="Arial" w:hAnsi="Arial" w:cs="Arial"/>
          <w:spacing w:val="-3"/>
          <w:lang w:val="en-GB"/>
        </w:rPr>
        <w:t xml:space="preserve"> the following:</w:t>
      </w:r>
    </w:p>
    <w:p w14:paraId="5A79AE6E" w14:textId="77777777" w:rsidR="00295422" w:rsidRPr="005C597A" w:rsidRDefault="00295422" w:rsidP="00397375">
      <w:pPr>
        <w:tabs>
          <w:tab w:val="left" w:pos="1134"/>
          <w:tab w:val="left" w:pos="1701"/>
          <w:tab w:val="center" w:pos="4513"/>
        </w:tabs>
        <w:suppressAutoHyphens/>
        <w:jc w:val="both"/>
        <w:rPr>
          <w:rFonts w:ascii="Arial" w:hAnsi="Arial" w:cs="Arial"/>
          <w:spacing w:val="-3"/>
          <w:lang w:val="en-GB"/>
        </w:rPr>
      </w:pPr>
    </w:p>
    <w:p w14:paraId="09258F66" w14:textId="12E80969" w:rsidR="00295422" w:rsidRPr="00681E99" w:rsidRDefault="00681E99" w:rsidP="00397375">
      <w:pPr>
        <w:tabs>
          <w:tab w:val="left" w:pos="567"/>
          <w:tab w:val="left" w:pos="1134"/>
          <w:tab w:val="left" w:pos="1701"/>
        </w:tabs>
        <w:ind w:left="1134" w:hanging="1134"/>
        <w:jc w:val="both"/>
        <w:rPr>
          <w:rFonts w:ascii="Arial" w:hAnsi="Arial" w:cs="Arial"/>
          <w:spacing w:val="-3"/>
        </w:rPr>
      </w:pPr>
      <w:r>
        <w:rPr>
          <w:rFonts w:ascii="Arial" w:hAnsi="Arial" w:cs="Arial"/>
          <w:spacing w:val="-3"/>
          <w:lang w:val="en-GB"/>
        </w:rPr>
        <w:tab/>
        <w:t>(</w:t>
      </w:r>
      <w:proofErr w:type="spellStart"/>
      <w:r>
        <w:rPr>
          <w:rFonts w:ascii="Arial" w:hAnsi="Arial" w:cs="Arial"/>
          <w:spacing w:val="-3"/>
          <w:lang w:val="en-GB"/>
        </w:rPr>
        <w:t>i</w:t>
      </w:r>
      <w:proofErr w:type="spellEnd"/>
      <w:r>
        <w:rPr>
          <w:rFonts w:ascii="Arial" w:hAnsi="Arial" w:cs="Arial"/>
          <w:spacing w:val="-3"/>
          <w:lang w:val="en-GB"/>
        </w:rPr>
        <w:t>)</w:t>
      </w:r>
      <w:r>
        <w:rPr>
          <w:rFonts w:ascii="Arial" w:hAnsi="Arial" w:cs="Arial"/>
          <w:spacing w:val="-3"/>
          <w:lang w:val="en-GB"/>
        </w:rPr>
        <w:tab/>
      </w:r>
      <w:r w:rsidR="00295422" w:rsidRPr="00681E99">
        <w:rPr>
          <w:rFonts w:ascii="Arial" w:hAnsi="Arial" w:cs="Arial"/>
          <w:spacing w:val="-3"/>
          <w:lang w:val="en-GB"/>
        </w:rPr>
        <w:t xml:space="preserve">The </w:t>
      </w:r>
      <w:r w:rsidR="00295422" w:rsidRPr="00681E99">
        <w:rPr>
          <w:rFonts w:ascii="Arial" w:hAnsi="Arial" w:cs="Arial"/>
          <w:spacing w:val="-3"/>
        </w:rPr>
        <w:t xml:space="preserve">decision under appeal is a decision of the Department, dated </w:t>
      </w:r>
      <w:bookmarkStart w:id="0" w:name="_Hlk172281617"/>
      <w:r w:rsidR="00126BF1" w:rsidRPr="00681E99">
        <w:rPr>
          <w:rFonts w:ascii="Arial" w:hAnsi="Arial" w:cs="Arial"/>
          <w:spacing w:val="-3"/>
        </w:rPr>
        <w:t>17 May</w:t>
      </w:r>
      <w:r w:rsidR="006F22AC" w:rsidRPr="00681E99">
        <w:rPr>
          <w:rFonts w:ascii="Arial" w:hAnsi="Arial" w:cs="Arial"/>
          <w:spacing w:val="-3"/>
        </w:rPr>
        <w:t xml:space="preserve"> 202</w:t>
      </w:r>
      <w:r w:rsidR="00352664" w:rsidRPr="00681E99">
        <w:rPr>
          <w:rFonts w:ascii="Arial" w:hAnsi="Arial" w:cs="Arial"/>
          <w:spacing w:val="-3"/>
        </w:rPr>
        <w:t>3</w:t>
      </w:r>
      <w:r w:rsidR="00295422" w:rsidRPr="00681E99">
        <w:rPr>
          <w:rFonts w:ascii="Arial" w:hAnsi="Arial" w:cs="Arial"/>
          <w:spacing w:val="-3"/>
        </w:rPr>
        <w:t xml:space="preserve">, which decided that the </w:t>
      </w:r>
      <w:r w:rsidR="00126BF1" w:rsidRPr="00681E99">
        <w:rPr>
          <w:rFonts w:ascii="Arial" w:hAnsi="Arial" w:cs="Arial"/>
          <w:spacing w:val="-3"/>
        </w:rPr>
        <w:t>Claimant was</w:t>
      </w:r>
      <w:r w:rsidR="006F22AC" w:rsidRPr="00681E99">
        <w:rPr>
          <w:rFonts w:ascii="Arial" w:hAnsi="Arial" w:cs="Arial"/>
          <w:spacing w:val="-3"/>
        </w:rPr>
        <w:t xml:space="preserve"> entitled to the</w:t>
      </w:r>
      <w:r w:rsidR="00126BF1" w:rsidRPr="00681E99">
        <w:rPr>
          <w:rFonts w:ascii="Arial" w:hAnsi="Arial" w:cs="Arial"/>
          <w:spacing w:val="-3"/>
        </w:rPr>
        <w:t xml:space="preserve"> lower rate of the mobility component and the middle rate of the care</w:t>
      </w:r>
      <w:r w:rsidR="006F22AC" w:rsidRPr="00681E99">
        <w:rPr>
          <w:rFonts w:ascii="Arial" w:hAnsi="Arial" w:cs="Arial"/>
          <w:spacing w:val="-3"/>
        </w:rPr>
        <w:t xml:space="preserve"> component of</w:t>
      </w:r>
      <w:r w:rsidR="00126BF1" w:rsidRPr="00681E99">
        <w:rPr>
          <w:rFonts w:ascii="Arial" w:hAnsi="Arial" w:cs="Arial"/>
          <w:spacing w:val="-3"/>
        </w:rPr>
        <w:t xml:space="preserve"> DLA</w:t>
      </w:r>
      <w:r w:rsidR="006F22AC" w:rsidRPr="00681E99">
        <w:rPr>
          <w:rFonts w:ascii="Arial" w:hAnsi="Arial" w:cs="Arial"/>
          <w:spacing w:val="-3"/>
        </w:rPr>
        <w:t xml:space="preserve"> from and including</w:t>
      </w:r>
      <w:r w:rsidR="00F30B35" w:rsidRPr="00681E99">
        <w:rPr>
          <w:rFonts w:ascii="Arial" w:hAnsi="Arial" w:cs="Arial"/>
          <w:spacing w:val="-3"/>
        </w:rPr>
        <w:t xml:space="preserve"> </w:t>
      </w:r>
      <w:r w:rsidR="00126BF1" w:rsidRPr="00681E99">
        <w:rPr>
          <w:rFonts w:ascii="Arial" w:hAnsi="Arial" w:cs="Arial"/>
          <w:lang w:val="en-GB"/>
        </w:rPr>
        <w:t>4</w:t>
      </w:r>
      <w:r w:rsidR="0055363E" w:rsidRPr="00681E99">
        <w:rPr>
          <w:rFonts w:ascii="Arial" w:hAnsi="Arial" w:cs="Arial"/>
          <w:lang w:val="en-GB"/>
        </w:rPr>
        <w:t xml:space="preserve"> </w:t>
      </w:r>
      <w:r w:rsidR="00126BF1" w:rsidRPr="00681E99">
        <w:rPr>
          <w:rFonts w:ascii="Arial" w:hAnsi="Arial" w:cs="Arial"/>
          <w:lang w:val="en-GB"/>
        </w:rPr>
        <w:t>April 2023 to 3</w:t>
      </w:r>
      <w:r w:rsidR="0055363E" w:rsidRPr="00681E99">
        <w:rPr>
          <w:rFonts w:ascii="Arial" w:hAnsi="Arial" w:cs="Arial"/>
          <w:lang w:val="en-GB"/>
        </w:rPr>
        <w:t xml:space="preserve"> </w:t>
      </w:r>
      <w:r w:rsidR="00126BF1" w:rsidRPr="00681E99">
        <w:rPr>
          <w:rFonts w:ascii="Arial" w:hAnsi="Arial" w:cs="Arial"/>
          <w:lang w:val="en-GB"/>
        </w:rPr>
        <w:t>October 2025.</w:t>
      </w:r>
    </w:p>
    <w:p w14:paraId="003A6F94" w14:textId="77777777" w:rsidR="00681E99" w:rsidRPr="005C597A" w:rsidRDefault="00681E99" w:rsidP="00397375">
      <w:pPr>
        <w:tabs>
          <w:tab w:val="left" w:pos="567"/>
          <w:tab w:val="left" w:pos="1134"/>
          <w:tab w:val="left" w:pos="1701"/>
          <w:tab w:val="center" w:pos="4513"/>
        </w:tabs>
        <w:suppressAutoHyphens/>
        <w:ind w:left="1134" w:hanging="1134"/>
        <w:jc w:val="both"/>
        <w:rPr>
          <w:rFonts w:ascii="Arial" w:hAnsi="Arial" w:cs="Arial"/>
          <w:spacing w:val="-3"/>
        </w:rPr>
      </w:pPr>
    </w:p>
    <w:bookmarkEnd w:id="0"/>
    <w:p w14:paraId="00FB02F1" w14:textId="4D0939E1" w:rsidR="00295422" w:rsidRDefault="00681E99" w:rsidP="00397375">
      <w:pPr>
        <w:tabs>
          <w:tab w:val="left" w:pos="567"/>
          <w:tab w:val="left" w:pos="1134"/>
          <w:tab w:val="left" w:pos="1701"/>
          <w:tab w:val="center" w:pos="4513"/>
        </w:tabs>
        <w:suppressAutoHyphens/>
        <w:ind w:left="1134" w:hanging="1134"/>
        <w:jc w:val="both"/>
        <w:rPr>
          <w:rFonts w:ascii="Arial" w:hAnsi="Arial" w:cs="Arial"/>
          <w:spacing w:val="-3"/>
        </w:rPr>
      </w:pPr>
      <w:r>
        <w:rPr>
          <w:rFonts w:ascii="Arial" w:hAnsi="Arial" w:cs="Arial"/>
          <w:spacing w:val="-3"/>
        </w:rPr>
        <w:tab/>
        <w:t>(ii)</w:t>
      </w:r>
      <w:r>
        <w:rPr>
          <w:rFonts w:ascii="Arial" w:hAnsi="Arial" w:cs="Arial"/>
          <w:spacing w:val="-3"/>
        </w:rPr>
        <w:tab/>
      </w:r>
      <w:r w:rsidR="00295422" w:rsidRPr="005C597A">
        <w:rPr>
          <w:rFonts w:ascii="Arial" w:hAnsi="Arial" w:cs="Arial"/>
          <w:spacing w:val="-3"/>
        </w:rPr>
        <w:t xml:space="preserve">The Department is directed </w:t>
      </w:r>
      <w:proofErr w:type="gramStart"/>
      <w:r w:rsidR="00295422" w:rsidRPr="005C597A">
        <w:rPr>
          <w:rFonts w:ascii="Arial" w:hAnsi="Arial" w:cs="Arial"/>
          <w:spacing w:val="-3"/>
        </w:rPr>
        <w:t>to provide</w:t>
      </w:r>
      <w:proofErr w:type="gramEnd"/>
      <w:r w:rsidR="00295422" w:rsidRPr="005C597A">
        <w:rPr>
          <w:rFonts w:ascii="Arial" w:hAnsi="Arial" w:cs="Arial"/>
          <w:spacing w:val="-3"/>
        </w:rPr>
        <w:t xml:space="preserve"> details of any subsequent claims to PIP</w:t>
      </w:r>
      <w:r w:rsidR="00460076" w:rsidRPr="005C597A">
        <w:rPr>
          <w:rFonts w:ascii="Arial" w:hAnsi="Arial" w:cs="Arial"/>
          <w:spacing w:val="-3"/>
        </w:rPr>
        <w:t xml:space="preserve"> (or DLA)</w:t>
      </w:r>
      <w:r w:rsidR="00295422" w:rsidRPr="005C597A">
        <w:rPr>
          <w:rFonts w:ascii="Arial" w:hAnsi="Arial" w:cs="Arial"/>
          <w:spacing w:val="-3"/>
        </w:rPr>
        <w:t xml:space="preserve"> and the outcome of any such claims to the </w:t>
      </w:r>
      <w:r w:rsidR="00C35669" w:rsidRPr="005C597A">
        <w:rPr>
          <w:rFonts w:ascii="Arial" w:hAnsi="Arial" w:cs="Arial"/>
          <w:spacing w:val="-3"/>
        </w:rPr>
        <w:t>A</w:t>
      </w:r>
      <w:r w:rsidR="00295422" w:rsidRPr="005C597A">
        <w:rPr>
          <w:rFonts w:ascii="Arial" w:hAnsi="Arial" w:cs="Arial"/>
          <w:spacing w:val="-3"/>
        </w:rPr>
        <w:t xml:space="preserve">ppeal </w:t>
      </w:r>
      <w:r w:rsidR="00C35669" w:rsidRPr="005C597A">
        <w:rPr>
          <w:rFonts w:ascii="Arial" w:hAnsi="Arial" w:cs="Arial"/>
          <w:spacing w:val="-3"/>
        </w:rPr>
        <w:t>T</w:t>
      </w:r>
      <w:r w:rsidR="00295422" w:rsidRPr="005C597A">
        <w:rPr>
          <w:rFonts w:ascii="Arial" w:hAnsi="Arial" w:cs="Arial"/>
          <w:spacing w:val="-3"/>
        </w:rPr>
        <w:t xml:space="preserve">ribunal to which the appeal is being referred. </w:t>
      </w:r>
      <w:r>
        <w:rPr>
          <w:rFonts w:ascii="Arial" w:hAnsi="Arial" w:cs="Arial"/>
          <w:spacing w:val="-3"/>
        </w:rPr>
        <w:t xml:space="preserve"> </w:t>
      </w:r>
      <w:r w:rsidR="00295422" w:rsidRPr="005C597A">
        <w:rPr>
          <w:rFonts w:ascii="Arial" w:hAnsi="Arial" w:cs="Arial"/>
          <w:spacing w:val="-3"/>
        </w:rPr>
        <w:t xml:space="preserve">The </w:t>
      </w:r>
      <w:r w:rsidR="009F07AF" w:rsidRPr="005C597A">
        <w:rPr>
          <w:rFonts w:ascii="Arial" w:hAnsi="Arial" w:cs="Arial"/>
          <w:spacing w:val="-3"/>
        </w:rPr>
        <w:t>A</w:t>
      </w:r>
      <w:r w:rsidR="00295422" w:rsidRPr="005C597A">
        <w:rPr>
          <w:rFonts w:ascii="Arial" w:hAnsi="Arial" w:cs="Arial"/>
          <w:spacing w:val="-3"/>
        </w:rPr>
        <w:t xml:space="preserve">ppeal </w:t>
      </w:r>
      <w:r w:rsidR="009F07AF" w:rsidRPr="005C597A">
        <w:rPr>
          <w:rFonts w:ascii="Arial" w:hAnsi="Arial" w:cs="Arial"/>
          <w:spacing w:val="-3"/>
        </w:rPr>
        <w:t>T</w:t>
      </w:r>
      <w:r w:rsidR="00295422" w:rsidRPr="005C597A">
        <w:rPr>
          <w:rFonts w:ascii="Arial" w:hAnsi="Arial" w:cs="Arial"/>
          <w:spacing w:val="-3"/>
        </w:rPr>
        <w:t xml:space="preserve">ribunal is directed to take any evidence of subsequent claims to PIP into account in line with the principles set out in </w:t>
      </w:r>
      <w:r w:rsidR="00295422" w:rsidRPr="005C597A">
        <w:rPr>
          <w:rFonts w:ascii="Arial" w:hAnsi="Arial" w:cs="Arial"/>
          <w:i/>
          <w:spacing w:val="-3"/>
        </w:rPr>
        <w:t>C20/04-05(DLA)</w:t>
      </w:r>
      <w:r w:rsidR="00710A5E" w:rsidRPr="005C597A">
        <w:rPr>
          <w:rFonts w:ascii="Arial" w:hAnsi="Arial" w:cs="Arial"/>
          <w:spacing w:val="-3"/>
        </w:rPr>
        <w:t>.</w:t>
      </w:r>
    </w:p>
    <w:p w14:paraId="5AC2C964" w14:textId="77777777" w:rsidR="00681E99" w:rsidRDefault="00681E99" w:rsidP="00397375">
      <w:pPr>
        <w:pStyle w:val="ListParagraph"/>
        <w:tabs>
          <w:tab w:val="left" w:pos="567"/>
        </w:tabs>
        <w:ind w:left="1134" w:hanging="1134"/>
        <w:rPr>
          <w:rFonts w:ascii="Arial" w:hAnsi="Arial" w:cs="Arial"/>
          <w:spacing w:val="-3"/>
        </w:rPr>
      </w:pPr>
    </w:p>
    <w:p w14:paraId="38AC8495" w14:textId="0A5F8E18" w:rsidR="00295422" w:rsidRDefault="00681E99" w:rsidP="00397375">
      <w:pPr>
        <w:tabs>
          <w:tab w:val="left" w:pos="567"/>
          <w:tab w:val="left" w:pos="1134"/>
          <w:tab w:val="left" w:pos="1701"/>
          <w:tab w:val="center" w:pos="4513"/>
        </w:tabs>
        <w:suppressAutoHyphens/>
        <w:ind w:left="1134" w:hanging="1134"/>
        <w:jc w:val="both"/>
        <w:rPr>
          <w:rFonts w:ascii="Arial" w:hAnsi="Arial" w:cs="Arial"/>
          <w:spacing w:val="-3"/>
        </w:rPr>
      </w:pPr>
      <w:r>
        <w:rPr>
          <w:rFonts w:ascii="Arial" w:hAnsi="Arial" w:cs="Arial"/>
          <w:spacing w:val="-3"/>
        </w:rPr>
        <w:tab/>
        <w:t>(iii)</w:t>
      </w:r>
      <w:r>
        <w:rPr>
          <w:rFonts w:ascii="Arial" w:hAnsi="Arial" w:cs="Arial"/>
          <w:spacing w:val="-3"/>
        </w:rPr>
        <w:tab/>
      </w:r>
      <w:r w:rsidR="00295422" w:rsidRPr="005C597A">
        <w:rPr>
          <w:rFonts w:ascii="Arial" w:hAnsi="Arial" w:cs="Arial"/>
          <w:spacing w:val="-3"/>
        </w:rPr>
        <w:t xml:space="preserve">It will be for both parties to the proceedings to make submissions, and adduce evidence in support of those submissions, on </w:t>
      </w:r>
      <w:proofErr w:type="gramStart"/>
      <w:r w:rsidR="00295422" w:rsidRPr="005C597A">
        <w:rPr>
          <w:rFonts w:ascii="Arial" w:hAnsi="Arial" w:cs="Arial"/>
          <w:spacing w:val="-3"/>
        </w:rPr>
        <w:t>all of</w:t>
      </w:r>
      <w:proofErr w:type="gramEnd"/>
      <w:r w:rsidR="00295422" w:rsidRPr="005C597A">
        <w:rPr>
          <w:rFonts w:ascii="Arial" w:hAnsi="Arial" w:cs="Arial"/>
          <w:spacing w:val="-3"/>
        </w:rPr>
        <w:t xml:space="preserve"> the issues relevant to the appeal</w:t>
      </w:r>
      <w:r w:rsidR="00710A5E" w:rsidRPr="005C597A">
        <w:rPr>
          <w:rFonts w:ascii="Arial" w:hAnsi="Arial" w:cs="Arial"/>
          <w:spacing w:val="-3"/>
        </w:rPr>
        <w:t>.</w:t>
      </w:r>
    </w:p>
    <w:p w14:paraId="66E47907" w14:textId="77777777" w:rsidR="00681E99" w:rsidRPr="005C597A" w:rsidRDefault="00681E99" w:rsidP="00397375">
      <w:pPr>
        <w:tabs>
          <w:tab w:val="left" w:pos="567"/>
          <w:tab w:val="left" w:pos="1134"/>
          <w:tab w:val="left" w:pos="1701"/>
          <w:tab w:val="center" w:pos="4513"/>
        </w:tabs>
        <w:suppressAutoHyphens/>
        <w:ind w:left="1134" w:hanging="1134"/>
        <w:jc w:val="both"/>
        <w:rPr>
          <w:rFonts w:ascii="Arial" w:hAnsi="Arial" w:cs="Arial"/>
          <w:spacing w:val="-3"/>
        </w:rPr>
      </w:pPr>
    </w:p>
    <w:p w14:paraId="4D672856" w14:textId="75FE4959" w:rsidR="00295422" w:rsidRPr="005C597A" w:rsidRDefault="00681E99" w:rsidP="00397375">
      <w:pPr>
        <w:tabs>
          <w:tab w:val="left" w:pos="567"/>
          <w:tab w:val="left" w:pos="1134"/>
          <w:tab w:val="left" w:pos="1701"/>
          <w:tab w:val="center" w:pos="4513"/>
        </w:tabs>
        <w:suppressAutoHyphens/>
        <w:ind w:left="1134" w:hanging="1134"/>
        <w:jc w:val="both"/>
        <w:rPr>
          <w:rFonts w:ascii="Arial" w:hAnsi="Arial" w:cs="Arial"/>
          <w:spacing w:val="-3"/>
        </w:rPr>
      </w:pPr>
      <w:r>
        <w:rPr>
          <w:rFonts w:ascii="Arial" w:hAnsi="Arial" w:cs="Arial"/>
          <w:spacing w:val="-3"/>
        </w:rPr>
        <w:tab/>
        <w:t>(iv)</w:t>
      </w:r>
      <w:r>
        <w:rPr>
          <w:rFonts w:ascii="Arial" w:hAnsi="Arial" w:cs="Arial"/>
          <w:spacing w:val="-3"/>
        </w:rPr>
        <w:tab/>
      </w:r>
      <w:r w:rsidR="00295422" w:rsidRPr="005C597A">
        <w:rPr>
          <w:rFonts w:ascii="Arial" w:hAnsi="Arial" w:cs="Arial"/>
          <w:spacing w:val="-3"/>
        </w:rPr>
        <w:t xml:space="preserve">It will be for the </w:t>
      </w:r>
      <w:r w:rsidR="009F07AF" w:rsidRPr="005C597A">
        <w:rPr>
          <w:rFonts w:ascii="Arial" w:hAnsi="Arial" w:cs="Arial"/>
          <w:spacing w:val="-3"/>
        </w:rPr>
        <w:t>A</w:t>
      </w:r>
      <w:r w:rsidR="00295422" w:rsidRPr="005C597A">
        <w:rPr>
          <w:rFonts w:ascii="Arial" w:hAnsi="Arial" w:cs="Arial"/>
          <w:spacing w:val="-3"/>
        </w:rPr>
        <w:t xml:space="preserve">ppeal </w:t>
      </w:r>
      <w:r w:rsidR="009F07AF" w:rsidRPr="005C597A">
        <w:rPr>
          <w:rFonts w:ascii="Arial" w:hAnsi="Arial" w:cs="Arial"/>
          <w:spacing w:val="-3"/>
        </w:rPr>
        <w:t>T</w:t>
      </w:r>
      <w:r w:rsidR="00295422" w:rsidRPr="005C597A">
        <w:rPr>
          <w:rFonts w:ascii="Arial" w:hAnsi="Arial" w:cs="Arial"/>
          <w:spacing w:val="-3"/>
        </w:rPr>
        <w:t xml:space="preserve">ribunal to consider the submissions made by the parties to the proceedings on these issues, and any evidence </w:t>
      </w:r>
      <w:proofErr w:type="gramStart"/>
      <w:r w:rsidR="00295422" w:rsidRPr="005C597A">
        <w:rPr>
          <w:rFonts w:ascii="Arial" w:hAnsi="Arial" w:cs="Arial"/>
          <w:spacing w:val="-3"/>
        </w:rPr>
        <w:t>adduced</w:t>
      </w:r>
      <w:proofErr w:type="gramEnd"/>
      <w:r w:rsidR="00295422" w:rsidRPr="005C597A">
        <w:rPr>
          <w:rFonts w:ascii="Arial" w:hAnsi="Arial" w:cs="Arial"/>
          <w:spacing w:val="-3"/>
        </w:rPr>
        <w:t xml:space="preserve"> in support of them, and then to make its determination, </w:t>
      </w:r>
      <w:proofErr w:type="gramStart"/>
      <w:r w:rsidR="00295422" w:rsidRPr="005C597A">
        <w:rPr>
          <w:rFonts w:ascii="Arial" w:hAnsi="Arial" w:cs="Arial"/>
          <w:spacing w:val="-3"/>
        </w:rPr>
        <w:t>in light of</w:t>
      </w:r>
      <w:proofErr w:type="gramEnd"/>
      <w:r w:rsidR="00295422" w:rsidRPr="005C597A">
        <w:rPr>
          <w:rFonts w:ascii="Arial" w:hAnsi="Arial" w:cs="Arial"/>
          <w:spacing w:val="-3"/>
        </w:rPr>
        <w:t xml:space="preserve"> all that is before it.</w:t>
      </w:r>
    </w:p>
    <w:p w14:paraId="0983593E" w14:textId="77777777" w:rsidR="00295422" w:rsidRPr="005C597A" w:rsidRDefault="00295422" w:rsidP="00397375">
      <w:pPr>
        <w:tabs>
          <w:tab w:val="left" w:pos="1134"/>
          <w:tab w:val="left" w:pos="1701"/>
          <w:tab w:val="center" w:pos="4513"/>
        </w:tabs>
        <w:suppressAutoHyphens/>
        <w:jc w:val="both"/>
        <w:rPr>
          <w:rFonts w:ascii="Arial" w:hAnsi="Arial" w:cs="Arial"/>
          <w:spacing w:val="-3"/>
          <w:lang w:val="en-GB"/>
        </w:rPr>
      </w:pPr>
    </w:p>
    <w:p w14:paraId="0F034584" w14:textId="2FF7B150" w:rsidR="00295422" w:rsidRPr="005C597A" w:rsidRDefault="001331D0" w:rsidP="00397375">
      <w:pPr>
        <w:tabs>
          <w:tab w:val="left" w:pos="567"/>
          <w:tab w:val="left" w:pos="1134"/>
          <w:tab w:val="left" w:pos="1701"/>
          <w:tab w:val="center" w:pos="4513"/>
        </w:tabs>
        <w:suppressAutoHyphens/>
        <w:jc w:val="both"/>
        <w:rPr>
          <w:rFonts w:ascii="Arial" w:hAnsi="Arial" w:cs="Arial"/>
          <w:b/>
          <w:spacing w:val="-3"/>
          <w:lang w:val="en-GB"/>
        </w:rPr>
      </w:pPr>
      <w:r>
        <w:rPr>
          <w:rFonts w:ascii="Arial" w:hAnsi="Arial" w:cs="Arial"/>
          <w:b/>
          <w:spacing w:val="-3"/>
          <w:lang w:val="en-GB"/>
        </w:rPr>
        <w:tab/>
      </w:r>
      <w:r w:rsidR="00295422" w:rsidRPr="005C597A">
        <w:rPr>
          <w:rFonts w:ascii="Arial" w:hAnsi="Arial" w:cs="Arial"/>
          <w:b/>
          <w:spacing w:val="-3"/>
          <w:lang w:val="en-GB"/>
        </w:rPr>
        <w:t>Background</w:t>
      </w:r>
    </w:p>
    <w:p w14:paraId="0B8E8FF4" w14:textId="77777777" w:rsidR="00295422" w:rsidRPr="001331D0" w:rsidRDefault="00295422" w:rsidP="00397375">
      <w:pPr>
        <w:tabs>
          <w:tab w:val="left" w:pos="1134"/>
          <w:tab w:val="left" w:pos="1701"/>
          <w:tab w:val="center" w:pos="4513"/>
        </w:tabs>
        <w:suppressAutoHyphens/>
        <w:jc w:val="both"/>
        <w:rPr>
          <w:rFonts w:ascii="Arial" w:hAnsi="Arial" w:cs="Arial"/>
          <w:bCs/>
          <w:spacing w:val="-3"/>
          <w:lang w:val="en-GB"/>
        </w:rPr>
      </w:pPr>
    </w:p>
    <w:p w14:paraId="7735438D" w14:textId="6F0935BA" w:rsidR="00313561" w:rsidRPr="005C597A" w:rsidRDefault="00295422" w:rsidP="00397375">
      <w:pPr>
        <w:numPr>
          <w:ilvl w:val="0"/>
          <w:numId w:val="3"/>
        </w:numPr>
        <w:tabs>
          <w:tab w:val="left" w:pos="567"/>
          <w:tab w:val="left" w:pos="1134"/>
          <w:tab w:val="left" w:pos="1701"/>
          <w:tab w:val="center" w:pos="4513"/>
        </w:tabs>
        <w:suppressAutoHyphens/>
        <w:ind w:left="567" w:hanging="567"/>
        <w:jc w:val="both"/>
        <w:rPr>
          <w:rFonts w:ascii="Arial" w:hAnsi="Arial" w:cs="Arial"/>
          <w:spacing w:val="-3"/>
          <w:lang w:val="en-GB"/>
        </w:rPr>
      </w:pPr>
      <w:r w:rsidRPr="005C597A">
        <w:rPr>
          <w:rFonts w:ascii="Arial" w:hAnsi="Arial" w:cs="Arial"/>
          <w:spacing w:val="-3"/>
          <w:lang w:val="en-GB"/>
        </w:rPr>
        <w:t xml:space="preserve">On </w:t>
      </w:r>
      <w:r w:rsidR="00460076" w:rsidRPr="005C597A">
        <w:rPr>
          <w:rFonts w:ascii="Arial" w:hAnsi="Arial" w:cs="Arial"/>
          <w:spacing w:val="-3"/>
          <w:lang w:val="en-GB"/>
        </w:rPr>
        <w:t>17 May</w:t>
      </w:r>
      <w:r w:rsidR="006F22AC" w:rsidRPr="005C597A">
        <w:rPr>
          <w:rFonts w:ascii="Arial" w:hAnsi="Arial" w:cs="Arial"/>
          <w:spacing w:val="-3"/>
        </w:rPr>
        <w:t xml:space="preserve"> 202</w:t>
      </w:r>
      <w:r w:rsidR="009F07AF" w:rsidRPr="005C597A">
        <w:rPr>
          <w:rFonts w:ascii="Arial" w:hAnsi="Arial" w:cs="Arial"/>
          <w:spacing w:val="-3"/>
        </w:rPr>
        <w:t>3</w:t>
      </w:r>
      <w:r w:rsidRPr="005C597A">
        <w:rPr>
          <w:rFonts w:ascii="Arial" w:hAnsi="Arial" w:cs="Arial"/>
          <w:spacing w:val="-3"/>
        </w:rPr>
        <w:t xml:space="preserve">, a decision maker of the Department decided that the </w:t>
      </w:r>
      <w:r w:rsidR="009F07AF" w:rsidRPr="005C597A">
        <w:rPr>
          <w:rFonts w:ascii="Arial" w:hAnsi="Arial" w:cs="Arial"/>
          <w:spacing w:val="-3"/>
        </w:rPr>
        <w:t>A</w:t>
      </w:r>
      <w:r w:rsidRPr="005C597A">
        <w:rPr>
          <w:rFonts w:ascii="Arial" w:hAnsi="Arial" w:cs="Arial"/>
          <w:spacing w:val="-3"/>
        </w:rPr>
        <w:t>ppellant</w:t>
      </w:r>
      <w:r w:rsidR="006F22AC" w:rsidRPr="005C597A">
        <w:rPr>
          <w:rFonts w:ascii="Arial" w:hAnsi="Arial" w:cs="Arial"/>
          <w:spacing w:val="-3"/>
        </w:rPr>
        <w:t xml:space="preserve"> </w:t>
      </w:r>
      <w:r w:rsidR="00460076" w:rsidRPr="005C597A">
        <w:rPr>
          <w:rFonts w:ascii="Arial" w:hAnsi="Arial" w:cs="Arial"/>
          <w:spacing w:val="-3"/>
        </w:rPr>
        <w:t>was entitled</w:t>
      </w:r>
      <w:r w:rsidR="006F22AC" w:rsidRPr="005C597A">
        <w:rPr>
          <w:rFonts w:ascii="Arial" w:hAnsi="Arial" w:cs="Arial"/>
          <w:spacing w:val="-3"/>
        </w:rPr>
        <w:t xml:space="preserve"> to </w:t>
      </w:r>
      <w:r w:rsidR="00460076" w:rsidRPr="005C597A">
        <w:rPr>
          <w:rFonts w:ascii="Arial" w:hAnsi="Arial" w:cs="Arial"/>
          <w:spacing w:val="-3"/>
        </w:rPr>
        <w:t xml:space="preserve">the lower rate of </w:t>
      </w:r>
      <w:r w:rsidR="00F553AD" w:rsidRPr="005C597A">
        <w:rPr>
          <w:rFonts w:ascii="Arial" w:hAnsi="Arial" w:cs="Arial"/>
          <w:spacing w:val="-3"/>
        </w:rPr>
        <w:t>the mobility</w:t>
      </w:r>
      <w:r w:rsidR="006F22AC" w:rsidRPr="005C597A">
        <w:rPr>
          <w:rFonts w:ascii="Arial" w:hAnsi="Arial" w:cs="Arial"/>
          <w:spacing w:val="-3"/>
        </w:rPr>
        <w:t xml:space="preserve"> </w:t>
      </w:r>
      <w:r w:rsidR="00460076" w:rsidRPr="005C597A">
        <w:rPr>
          <w:rFonts w:ascii="Arial" w:hAnsi="Arial" w:cs="Arial"/>
          <w:spacing w:val="-3"/>
        </w:rPr>
        <w:t>component and the middle rate of the care component of DLA from 4 April 2023 to 3 October 2025.</w:t>
      </w:r>
      <w:r w:rsidRPr="005C597A">
        <w:rPr>
          <w:rFonts w:ascii="Arial" w:hAnsi="Arial" w:cs="Arial"/>
          <w:spacing w:val="-3"/>
          <w:lang w:val="en-GB"/>
        </w:rPr>
        <w:t xml:space="preserve"> </w:t>
      </w:r>
      <w:r w:rsidR="001331D0">
        <w:rPr>
          <w:rFonts w:ascii="Arial" w:hAnsi="Arial" w:cs="Arial"/>
          <w:spacing w:val="-3"/>
          <w:lang w:val="en-GB"/>
        </w:rPr>
        <w:t xml:space="preserve"> </w:t>
      </w:r>
      <w:r w:rsidRPr="005C597A">
        <w:rPr>
          <w:rFonts w:ascii="Arial" w:hAnsi="Arial" w:cs="Arial"/>
          <w:spacing w:val="-3"/>
          <w:lang w:val="en-GB"/>
        </w:rPr>
        <w:t xml:space="preserve">Following a request to that effect the decision was reconsidered </w:t>
      </w:r>
      <w:r w:rsidR="00BF50BD" w:rsidRPr="005C597A">
        <w:rPr>
          <w:rFonts w:ascii="Arial" w:hAnsi="Arial" w:cs="Arial"/>
          <w:spacing w:val="-3"/>
          <w:lang w:val="en-GB"/>
        </w:rPr>
        <w:t xml:space="preserve">on </w:t>
      </w:r>
      <w:r w:rsidR="00460076" w:rsidRPr="005C597A">
        <w:rPr>
          <w:rFonts w:ascii="Arial" w:hAnsi="Arial" w:cs="Arial"/>
          <w:spacing w:val="-3"/>
          <w:lang w:val="en-GB"/>
        </w:rPr>
        <w:t xml:space="preserve">2 August 2023 </w:t>
      </w:r>
      <w:r w:rsidRPr="005C597A">
        <w:rPr>
          <w:rFonts w:ascii="Arial" w:hAnsi="Arial" w:cs="Arial"/>
          <w:spacing w:val="-3"/>
          <w:lang w:val="en-GB"/>
        </w:rPr>
        <w:t xml:space="preserve">but was not changed. </w:t>
      </w:r>
      <w:r w:rsidR="001331D0">
        <w:rPr>
          <w:rFonts w:ascii="Arial" w:hAnsi="Arial" w:cs="Arial"/>
          <w:spacing w:val="-3"/>
          <w:lang w:val="en-GB"/>
        </w:rPr>
        <w:t xml:space="preserve"> </w:t>
      </w:r>
      <w:r w:rsidR="00706AEF" w:rsidRPr="005C597A">
        <w:rPr>
          <w:rFonts w:ascii="Arial" w:hAnsi="Arial" w:cs="Arial"/>
          <w:spacing w:val="-3"/>
          <w:lang w:val="en-GB"/>
        </w:rPr>
        <w:t>A</w:t>
      </w:r>
      <w:r w:rsidRPr="005C597A">
        <w:rPr>
          <w:rFonts w:ascii="Arial" w:hAnsi="Arial" w:cs="Arial"/>
          <w:spacing w:val="-3"/>
          <w:lang w:val="en-GB"/>
        </w:rPr>
        <w:t>n appeal against the decision dated</w:t>
      </w:r>
      <w:r w:rsidR="006F22AC" w:rsidRPr="005C597A">
        <w:rPr>
          <w:rFonts w:ascii="Arial" w:hAnsi="Arial" w:cs="Arial"/>
          <w:spacing w:val="-3"/>
          <w:lang w:val="en-GB"/>
        </w:rPr>
        <w:t xml:space="preserve"> </w:t>
      </w:r>
      <w:r w:rsidR="00460076" w:rsidRPr="005C597A">
        <w:rPr>
          <w:rFonts w:ascii="Arial" w:hAnsi="Arial" w:cs="Arial"/>
          <w:spacing w:val="-3"/>
          <w:lang w:val="en-GB"/>
        </w:rPr>
        <w:t>17 May 2023</w:t>
      </w:r>
      <w:r w:rsidRPr="005C597A">
        <w:rPr>
          <w:rFonts w:ascii="Arial" w:hAnsi="Arial" w:cs="Arial"/>
          <w:spacing w:val="-3"/>
          <w:lang w:val="en-GB"/>
        </w:rPr>
        <w:t xml:space="preserve"> was received in the Department</w:t>
      </w:r>
      <w:r w:rsidR="00706AEF" w:rsidRPr="005C597A">
        <w:rPr>
          <w:rFonts w:ascii="Arial" w:hAnsi="Arial" w:cs="Arial"/>
          <w:spacing w:val="-3"/>
          <w:lang w:val="en-GB"/>
        </w:rPr>
        <w:t xml:space="preserve"> </w:t>
      </w:r>
      <w:r w:rsidR="00C35669" w:rsidRPr="005C597A">
        <w:rPr>
          <w:rFonts w:ascii="Arial" w:hAnsi="Arial" w:cs="Arial"/>
          <w:spacing w:val="-3"/>
          <w:lang w:val="en-GB"/>
        </w:rPr>
        <w:t xml:space="preserve">on </w:t>
      </w:r>
      <w:r w:rsidR="00460076" w:rsidRPr="005C597A">
        <w:rPr>
          <w:rFonts w:ascii="Arial" w:hAnsi="Arial" w:cs="Arial"/>
          <w:spacing w:val="-3"/>
          <w:lang w:val="en-GB"/>
        </w:rPr>
        <w:t>1 September</w:t>
      </w:r>
      <w:r w:rsidR="00C35669" w:rsidRPr="005C597A">
        <w:rPr>
          <w:rFonts w:ascii="Arial" w:hAnsi="Arial" w:cs="Arial"/>
          <w:spacing w:val="-3"/>
          <w:lang w:val="en-GB"/>
        </w:rPr>
        <w:t xml:space="preserve"> 2023</w:t>
      </w:r>
      <w:r w:rsidR="00706AEF" w:rsidRPr="005C597A">
        <w:rPr>
          <w:rFonts w:ascii="Arial" w:hAnsi="Arial" w:cs="Arial"/>
          <w:spacing w:val="-3"/>
          <w:lang w:val="en-GB"/>
        </w:rPr>
        <w:t>.</w:t>
      </w:r>
    </w:p>
    <w:p w14:paraId="516D761A" w14:textId="77777777" w:rsidR="00313561" w:rsidRPr="005C597A" w:rsidRDefault="00313561" w:rsidP="00397375">
      <w:pPr>
        <w:tabs>
          <w:tab w:val="left" w:pos="567"/>
          <w:tab w:val="left" w:pos="1134"/>
          <w:tab w:val="left" w:pos="1701"/>
          <w:tab w:val="center" w:pos="4513"/>
        </w:tabs>
        <w:suppressAutoHyphens/>
        <w:ind w:left="567" w:hanging="567"/>
        <w:jc w:val="both"/>
        <w:rPr>
          <w:rFonts w:ascii="Arial" w:hAnsi="Arial" w:cs="Arial"/>
          <w:spacing w:val="-3"/>
          <w:lang w:val="en-GB"/>
        </w:rPr>
      </w:pPr>
    </w:p>
    <w:p w14:paraId="6F58A347" w14:textId="1D73BEB3" w:rsidR="00313561" w:rsidRPr="005C597A" w:rsidRDefault="00295422" w:rsidP="00397375">
      <w:pPr>
        <w:numPr>
          <w:ilvl w:val="0"/>
          <w:numId w:val="3"/>
        </w:numPr>
        <w:tabs>
          <w:tab w:val="left" w:pos="567"/>
          <w:tab w:val="left" w:pos="1134"/>
          <w:tab w:val="left" w:pos="1701"/>
          <w:tab w:val="center" w:pos="4513"/>
        </w:tabs>
        <w:suppressAutoHyphens/>
        <w:ind w:left="567" w:hanging="567"/>
        <w:jc w:val="both"/>
        <w:rPr>
          <w:rFonts w:ascii="Arial" w:hAnsi="Arial" w:cs="Arial"/>
          <w:spacing w:val="-3"/>
          <w:lang w:val="en-GB"/>
        </w:rPr>
      </w:pPr>
      <w:r w:rsidRPr="005C597A">
        <w:rPr>
          <w:rFonts w:ascii="Arial" w:hAnsi="Arial" w:cs="Arial"/>
          <w:spacing w:val="-3"/>
          <w:lang w:val="en-GB"/>
        </w:rPr>
        <w:t xml:space="preserve">The </w:t>
      </w:r>
      <w:r w:rsidR="00706AEF" w:rsidRPr="005C597A">
        <w:rPr>
          <w:rFonts w:ascii="Arial" w:hAnsi="Arial" w:cs="Arial"/>
          <w:spacing w:val="-3"/>
          <w:lang w:val="en-GB"/>
        </w:rPr>
        <w:t>A</w:t>
      </w:r>
      <w:r w:rsidRPr="005C597A">
        <w:rPr>
          <w:rFonts w:ascii="Arial" w:hAnsi="Arial" w:cs="Arial"/>
          <w:spacing w:val="-3"/>
          <w:lang w:val="en-GB"/>
        </w:rPr>
        <w:t xml:space="preserve">ppeal </w:t>
      </w:r>
      <w:r w:rsidR="00706AEF" w:rsidRPr="005C597A">
        <w:rPr>
          <w:rFonts w:ascii="Arial" w:hAnsi="Arial" w:cs="Arial"/>
          <w:spacing w:val="-3"/>
          <w:lang w:val="en-GB"/>
        </w:rPr>
        <w:t>T</w:t>
      </w:r>
      <w:r w:rsidRPr="005C597A">
        <w:rPr>
          <w:rFonts w:ascii="Arial" w:hAnsi="Arial" w:cs="Arial"/>
          <w:spacing w:val="-3"/>
          <w:lang w:val="en-GB"/>
        </w:rPr>
        <w:t xml:space="preserve">ribunal hearing took place on </w:t>
      </w:r>
      <w:r w:rsidR="00460076" w:rsidRPr="005C597A">
        <w:rPr>
          <w:rFonts w:ascii="Arial" w:hAnsi="Arial" w:cs="Arial"/>
          <w:spacing w:val="-3"/>
          <w:lang w:val="en-GB"/>
        </w:rPr>
        <w:t>14 April</w:t>
      </w:r>
      <w:r w:rsidR="006F22AC" w:rsidRPr="005C597A">
        <w:rPr>
          <w:rFonts w:ascii="Arial" w:hAnsi="Arial" w:cs="Arial"/>
          <w:spacing w:val="-3"/>
          <w:lang w:val="en-GB"/>
        </w:rPr>
        <w:t xml:space="preserve"> </w:t>
      </w:r>
      <w:r w:rsidRPr="005C597A">
        <w:rPr>
          <w:rFonts w:ascii="Arial" w:hAnsi="Arial" w:cs="Arial"/>
          <w:spacing w:val="-3"/>
          <w:lang w:val="en-GB"/>
        </w:rPr>
        <w:t>202</w:t>
      </w:r>
      <w:r w:rsidR="00460076" w:rsidRPr="005C597A">
        <w:rPr>
          <w:rFonts w:ascii="Arial" w:hAnsi="Arial" w:cs="Arial"/>
          <w:spacing w:val="-3"/>
          <w:lang w:val="en-GB"/>
        </w:rPr>
        <w:t>5</w:t>
      </w:r>
      <w:r w:rsidRPr="005C597A">
        <w:rPr>
          <w:rFonts w:ascii="Arial" w:hAnsi="Arial" w:cs="Arial"/>
          <w:spacing w:val="-3"/>
          <w:lang w:val="en-GB"/>
        </w:rPr>
        <w:t xml:space="preserve">. </w:t>
      </w:r>
      <w:r w:rsidR="001331D0">
        <w:rPr>
          <w:rFonts w:ascii="Arial" w:hAnsi="Arial" w:cs="Arial"/>
          <w:spacing w:val="-3"/>
          <w:lang w:val="en-GB"/>
        </w:rPr>
        <w:t xml:space="preserve"> </w:t>
      </w:r>
      <w:r w:rsidR="006F22AC" w:rsidRPr="005C597A">
        <w:rPr>
          <w:rFonts w:ascii="Arial" w:hAnsi="Arial" w:cs="Arial"/>
          <w:spacing w:val="-3"/>
          <w:lang w:val="en-GB"/>
        </w:rPr>
        <w:t xml:space="preserve">The </w:t>
      </w:r>
      <w:r w:rsidR="00CE6C2E" w:rsidRPr="005C597A">
        <w:rPr>
          <w:rFonts w:ascii="Arial" w:hAnsi="Arial" w:cs="Arial"/>
          <w:spacing w:val="-3"/>
          <w:lang w:val="en-GB"/>
        </w:rPr>
        <w:t>Claimant</w:t>
      </w:r>
      <w:r w:rsidR="00F553AD" w:rsidRPr="005C597A">
        <w:rPr>
          <w:rFonts w:ascii="Arial" w:hAnsi="Arial" w:cs="Arial"/>
          <w:spacing w:val="-3"/>
          <w:lang w:val="en-GB"/>
        </w:rPr>
        <w:t>’s Appointee was in attendance together with a representative.</w:t>
      </w:r>
      <w:r w:rsidR="006F22AC" w:rsidRPr="005C597A">
        <w:rPr>
          <w:rFonts w:ascii="Arial" w:hAnsi="Arial" w:cs="Arial"/>
          <w:spacing w:val="-3"/>
          <w:lang w:val="en-GB"/>
        </w:rPr>
        <w:t xml:space="preserve"> </w:t>
      </w:r>
      <w:r w:rsidR="001331D0">
        <w:rPr>
          <w:rFonts w:ascii="Arial" w:hAnsi="Arial" w:cs="Arial"/>
          <w:spacing w:val="-3"/>
          <w:lang w:val="en-GB"/>
        </w:rPr>
        <w:t xml:space="preserve"> </w:t>
      </w:r>
      <w:r w:rsidRPr="005C597A">
        <w:rPr>
          <w:rFonts w:ascii="Arial" w:hAnsi="Arial" w:cs="Arial"/>
          <w:spacing w:val="-3"/>
          <w:lang w:val="en-GB"/>
        </w:rPr>
        <w:t xml:space="preserve">The </w:t>
      </w:r>
      <w:r w:rsidR="00706AEF" w:rsidRPr="005C597A">
        <w:rPr>
          <w:rFonts w:ascii="Arial" w:hAnsi="Arial" w:cs="Arial"/>
          <w:spacing w:val="-3"/>
          <w:lang w:val="en-GB"/>
        </w:rPr>
        <w:t>T</w:t>
      </w:r>
      <w:r w:rsidRPr="005C597A">
        <w:rPr>
          <w:rFonts w:ascii="Arial" w:hAnsi="Arial" w:cs="Arial"/>
          <w:spacing w:val="-3"/>
          <w:lang w:val="en-GB"/>
        </w:rPr>
        <w:t xml:space="preserve">ribunal </w:t>
      </w:r>
      <w:r w:rsidR="00941F91" w:rsidRPr="005C597A">
        <w:rPr>
          <w:rFonts w:ascii="Arial" w:hAnsi="Arial" w:cs="Arial"/>
          <w:spacing w:val="-3"/>
          <w:lang w:val="en-GB"/>
        </w:rPr>
        <w:t>decided</w:t>
      </w:r>
      <w:r w:rsidR="00F553AD" w:rsidRPr="005C597A">
        <w:rPr>
          <w:rFonts w:ascii="Arial" w:hAnsi="Arial" w:cs="Arial"/>
          <w:spacing w:val="-3"/>
          <w:lang w:val="en-GB"/>
        </w:rPr>
        <w:t xml:space="preserve"> the Claimant was entitled to the lower rate of the mobility component and the middle rate of the care component of DLA from and including 4 April 2023 to 15 April 2025.</w:t>
      </w:r>
      <w:r w:rsidR="001331D0">
        <w:rPr>
          <w:rFonts w:ascii="Arial" w:hAnsi="Arial" w:cs="Arial"/>
          <w:spacing w:val="-3"/>
          <w:lang w:val="en-GB"/>
        </w:rPr>
        <w:t xml:space="preserve"> </w:t>
      </w:r>
      <w:r w:rsidR="0055363E" w:rsidRPr="005C597A">
        <w:rPr>
          <w:rFonts w:ascii="Arial" w:hAnsi="Arial" w:cs="Arial"/>
          <w:spacing w:val="-3"/>
          <w:lang w:val="en-GB"/>
        </w:rPr>
        <w:t xml:space="preserve"> </w:t>
      </w:r>
      <w:r w:rsidR="00F553AD" w:rsidRPr="005C597A">
        <w:rPr>
          <w:rFonts w:ascii="Arial" w:hAnsi="Arial" w:cs="Arial"/>
          <w:spacing w:val="-3"/>
          <w:lang w:val="en-GB"/>
        </w:rPr>
        <w:t>The amended decision was issued to the Claimant on 21 May 2025.</w:t>
      </w:r>
      <w:r w:rsidR="001331D0">
        <w:rPr>
          <w:rFonts w:ascii="Arial" w:hAnsi="Arial" w:cs="Arial"/>
          <w:spacing w:val="-3"/>
          <w:lang w:val="en-GB"/>
        </w:rPr>
        <w:t xml:space="preserve"> </w:t>
      </w:r>
      <w:r w:rsidR="00F553AD" w:rsidRPr="005C597A">
        <w:rPr>
          <w:rFonts w:ascii="Arial" w:hAnsi="Arial" w:cs="Arial"/>
          <w:spacing w:val="-3"/>
          <w:lang w:val="en-GB"/>
        </w:rPr>
        <w:t xml:space="preserve"> On 11 June 2025 the Claimant applied to the Appeals Tribunal for leave to appeal to the Social Security Commissioners.</w:t>
      </w:r>
    </w:p>
    <w:p w14:paraId="367CC0D9" w14:textId="77777777" w:rsidR="00313561" w:rsidRPr="005C597A" w:rsidRDefault="00313561" w:rsidP="00397375">
      <w:pPr>
        <w:pStyle w:val="ListParagraph"/>
        <w:tabs>
          <w:tab w:val="left" w:pos="1134"/>
          <w:tab w:val="left" w:pos="1701"/>
        </w:tabs>
        <w:ind w:left="567" w:hanging="567"/>
        <w:rPr>
          <w:rFonts w:ascii="Arial" w:hAnsi="Arial" w:cs="Arial"/>
          <w:spacing w:val="-3"/>
          <w:lang w:val="en-GB"/>
        </w:rPr>
      </w:pPr>
    </w:p>
    <w:p w14:paraId="6AFF0797" w14:textId="77777777" w:rsidR="00313561" w:rsidRPr="005C597A" w:rsidRDefault="00BE281C" w:rsidP="00397375">
      <w:pPr>
        <w:numPr>
          <w:ilvl w:val="0"/>
          <w:numId w:val="3"/>
        </w:numPr>
        <w:tabs>
          <w:tab w:val="left" w:pos="567"/>
          <w:tab w:val="left" w:pos="1134"/>
          <w:tab w:val="left" w:pos="1701"/>
          <w:tab w:val="center" w:pos="4513"/>
        </w:tabs>
        <w:suppressAutoHyphens/>
        <w:ind w:left="567" w:hanging="567"/>
        <w:jc w:val="both"/>
        <w:rPr>
          <w:rFonts w:ascii="Arial" w:hAnsi="Arial" w:cs="Arial"/>
          <w:spacing w:val="-3"/>
          <w:lang w:val="en-GB"/>
        </w:rPr>
      </w:pPr>
      <w:r w:rsidRPr="005C597A">
        <w:rPr>
          <w:rFonts w:ascii="Arial" w:hAnsi="Arial" w:cs="Arial"/>
          <w:spacing w:val="-3"/>
          <w:lang w:val="en-GB"/>
        </w:rPr>
        <w:t>The Legally Qualified Panel Member (LQPM)</w:t>
      </w:r>
      <w:r w:rsidR="003A1F96" w:rsidRPr="005C597A">
        <w:rPr>
          <w:rFonts w:ascii="Arial" w:hAnsi="Arial" w:cs="Arial"/>
          <w:spacing w:val="-3"/>
          <w:lang w:val="en-GB"/>
        </w:rPr>
        <w:t xml:space="preserve"> </w:t>
      </w:r>
      <w:r w:rsidRPr="005C597A">
        <w:rPr>
          <w:rFonts w:ascii="Arial" w:hAnsi="Arial" w:cs="Arial"/>
          <w:spacing w:val="-3"/>
          <w:lang w:val="en-GB"/>
        </w:rPr>
        <w:t xml:space="preserve">refused </w:t>
      </w:r>
      <w:r w:rsidR="003A1F96" w:rsidRPr="005C597A">
        <w:rPr>
          <w:rFonts w:ascii="Arial" w:hAnsi="Arial" w:cs="Arial"/>
          <w:spacing w:val="-3"/>
          <w:lang w:val="en-GB"/>
        </w:rPr>
        <w:t>the</w:t>
      </w:r>
      <w:r w:rsidRPr="005C597A">
        <w:rPr>
          <w:rFonts w:ascii="Arial" w:hAnsi="Arial" w:cs="Arial"/>
          <w:spacing w:val="-3"/>
          <w:lang w:val="en-GB"/>
        </w:rPr>
        <w:t xml:space="preserve"> application for leave to appeal to the Social Security Commissioner</w:t>
      </w:r>
      <w:r w:rsidR="00F553AD" w:rsidRPr="005C597A">
        <w:rPr>
          <w:rFonts w:ascii="Arial" w:hAnsi="Arial" w:cs="Arial"/>
          <w:spacing w:val="-3"/>
          <w:lang w:val="en-GB"/>
        </w:rPr>
        <w:t xml:space="preserve"> on 19 June 2025</w:t>
      </w:r>
      <w:r w:rsidRPr="005C597A">
        <w:rPr>
          <w:rFonts w:ascii="Arial" w:hAnsi="Arial" w:cs="Arial"/>
          <w:spacing w:val="-3"/>
          <w:lang w:val="en-GB"/>
        </w:rPr>
        <w:t xml:space="preserve"> and this was communicated to the Appellant on </w:t>
      </w:r>
      <w:r w:rsidR="00F553AD" w:rsidRPr="005C597A">
        <w:rPr>
          <w:rFonts w:ascii="Arial" w:hAnsi="Arial" w:cs="Arial"/>
          <w:spacing w:val="-3"/>
          <w:lang w:val="en-GB"/>
        </w:rPr>
        <w:t>26 June 2025</w:t>
      </w:r>
      <w:r w:rsidRPr="005C597A">
        <w:rPr>
          <w:rFonts w:ascii="Arial" w:hAnsi="Arial" w:cs="Arial"/>
          <w:spacing w:val="-3"/>
          <w:lang w:val="en-GB"/>
        </w:rPr>
        <w:t>.</w:t>
      </w:r>
    </w:p>
    <w:p w14:paraId="54D325FD" w14:textId="77777777" w:rsidR="00313561" w:rsidRPr="00481678" w:rsidRDefault="00313561" w:rsidP="00397375">
      <w:pPr>
        <w:pStyle w:val="ListParagraph"/>
        <w:tabs>
          <w:tab w:val="left" w:pos="1134"/>
          <w:tab w:val="left" w:pos="1701"/>
        </w:tabs>
        <w:ind w:left="0"/>
        <w:rPr>
          <w:rFonts w:ascii="Arial" w:hAnsi="Arial" w:cs="Arial"/>
          <w:bCs/>
          <w:spacing w:val="-3"/>
          <w:lang w:val="en-GB"/>
        </w:rPr>
      </w:pPr>
    </w:p>
    <w:p w14:paraId="436537BF" w14:textId="1C025C79" w:rsidR="00313561" w:rsidRPr="005C597A" w:rsidRDefault="00481678" w:rsidP="00397375">
      <w:pPr>
        <w:tabs>
          <w:tab w:val="left" w:pos="567"/>
          <w:tab w:val="left" w:pos="1134"/>
          <w:tab w:val="left" w:pos="1701"/>
          <w:tab w:val="center" w:pos="4513"/>
        </w:tabs>
        <w:suppressAutoHyphens/>
        <w:jc w:val="both"/>
        <w:rPr>
          <w:rFonts w:ascii="Arial" w:hAnsi="Arial" w:cs="Arial"/>
          <w:spacing w:val="-3"/>
          <w:lang w:val="en-GB"/>
        </w:rPr>
      </w:pPr>
      <w:r>
        <w:rPr>
          <w:rFonts w:ascii="Arial" w:hAnsi="Arial" w:cs="Arial"/>
          <w:b/>
          <w:spacing w:val="-3"/>
          <w:lang w:val="en-GB"/>
        </w:rPr>
        <w:lastRenderedPageBreak/>
        <w:tab/>
      </w:r>
      <w:r w:rsidR="00295422" w:rsidRPr="005C597A">
        <w:rPr>
          <w:rFonts w:ascii="Arial" w:hAnsi="Arial" w:cs="Arial"/>
          <w:b/>
          <w:spacing w:val="-3"/>
          <w:lang w:val="en-GB"/>
        </w:rPr>
        <w:t>Proceedings before the Social Security Commissioners</w:t>
      </w:r>
    </w:p>
    <w:p w14:paraId="1D187640" w14:textId="77777777" w:rsidR="00313561" w:rsidRPr="005C597A" w:rsidRDefault="00313561" w:rsidP="00397375">
      <w:pPr>
        <w:pStyle w:val="ListParagraph"/>
        <w:tabs>
          <w:tab w:val="left" w:pos="1134"/>
          <w:tab w:val="left" w:pos="1701"/>
        </w:tabs>
        <w:ind w:left="0"/>
        <w:rPr>
          <w:rFonts w:ascii="Arial" w:hAnsi="Arial" w:cs="Arial"/>
          <w:spacing w:val="-3"/>
          <w:lang w:val="en-GB"/>
        </w:rPr>
      </w:pPr>
    </w:p>
    <w:p w14:paraId="4E7D4340" w14:textId="6D891962" w:rsidR="00352664" w:rsidRPr="005C597A" w:rsidRDefault="00295422" w:rsidP="00397375">
      <w:pPr>
        <w:numPr>
          <w:ilvl w:val="0"/>
          <w:numId w:val="3"/>
        </w:numPr>
        <w:tabs>
          <w:tab w:val="left" w:pos="567"/>
          <w:tab w:val="left" w:pos="1134"/>
          <w:tab w:val="left" w:pos="1701"/>
          <w:tab w:val="center" w:pos="4513"/>
        </w:tabs>
        <w:suppressAutoHyphens/>
        <w:ind w:left="567" w:hanging="567"/>
        <w:jc w:val="both"/>
        <w:rPr>
          <w:rFonts w:ascii="Arial" w:hAnsi="Arial" w:cs="Arial"/>
          <w:bCs/>
          <w:spacing w:val="-3"/>
          <w:lang w:val="en-GB"/>
        </w:rPr>
      </w:pPr>
      <w:r w:rsidRPr="005C597A">
        <w:rPr>
          <w:rFonts w:ascii="Arial" w:hAnsi="Arial" w:cs="Arial"/>
          <w:spacing w:val="-3"/>
          <w:lang w:val="en-GB"/>
        </w:rPr>
        <w:t xml:space="preserve">On </w:t>
      </w:r>
      <w:r w:rsidR="00F553AD" w:rsidRPr="005C597A">
        <w:rPr>
          <w:rFonts w:ascii="Arial" w:hAnsi="Arial" w:cs="Arial"/>
          <w:spacing w:val="-3"/>
          <w:lang w:val="en-GB"/>
        </w:rPr>
        <w:t xml:space="preserve">9 July </w:t>
      </w:r>
      <w:r w:rsidRPr="005C597A">
        <w:rPr>
          <w:rFonts w:ascii="Arial" w:hAnsi="Arial" w:cs="Arial"/>
          <w:spacing w:val="-3"/>
          <w:lang w:val="en-GB"/>
        </w:rPr>
        <w:t>202</w:t>
      </w:r>
      <w:r w:rsidR="00BE281C" w:rsidRPr="005C597A">
        <w:rPr>
          <w:rFonts w:ascii="Arial" w:hAnsi="Arial" w:cs="Arial"/>
          <w:spacing w:val="-3"/>
          <w:lang w:val="en-GB"/>
        </w:rPr>
        <w:t>5</w:t>
      </w:r>
      <w:r w:rsidRPr="005C597A">
        <w:rPr>
          <w:rFonts w:ascii="Arial" w:hAnsi="Arial" w:cs="Arial"/>
          <w:spacing w:val="-3"/>
          <w:lang w:val="en-GB"/>
        </w:rPr>
        <w:t xml:space="preserve"> a</w:t>
      </w:r>
      <w:r w:rsidR="00BE281C" w:rsidRPr="005C597A">
        <w:rPr>
          <w:rFonts w:ascii="Arial" w:hAnsi="Arial" w:cs="Arial"/>
          <w:spacing w:val="-3"/>
          <w:lang w:val="en-GB"/>
        </w:rPr>
        <w:t>n</w:t>
      </w:r>
      <w:r w:rsidRPr="005C597A">
        <w:rPr>
          <w:rFonts w:ascii="Arial" w:hAnsi="Arial" w:cs="Arial"/>
          <w:spacing w:val="-3"/>
          <w:lang w:val="en-GB"/>
        </w:rPr>
        <w:t xml:space="preserve"> application for leave to appeal was received in the office of the Social Security Commissioners.</w:t>
      </w:r>
      <w:r w:rsidR="00D53151" w:rsidRPr="005C597A">
        <w:rPr>
          <w:rFonts w:ascii="Arial" w:hAnsi="Arial" w:cs="Arial"/>
          <w:spacing w:val="-3"/>
          <w:lang w:val="en-GB"/>
        </w:rPr>
        <w:t xml:space="preserve"> </w:t>
      </w:r>
      <w:r w:rsidR="00481678">
        <w:rPr>
          <w:rFonts w:ascii="Arial" w:hAnsi="Arial" w:cs="Arial"/>
          <w:spacing w:val="-3"/>
          <w:lang w:val="en-GB"/>
        </w:rPr>
        <w:t xml:space="preserve"> </w:t>
      </w:r>
      <w:r w:rsidR="00D53151" w:rsidRPr="005C597A">
        <w:rPr>
          <w:rFonts w:ascii="Arial" w:hAnsi="Arial" w:cs="Arial"/>
          <w:spacing w:val="-3"/>
          <w:lang w:val="en-GB"/>
        </w:rPr>
        <w:t>W</w:t>
      </w:r>
      <w:r w:rsidRPr="005C597A">
        <w:rPr>
          <w:rFonts w:ascii="Arial" w:hAnsi="Arial" w:cs="Arial"/>
          <w:spacing w:val="-3"/>
          <w:lang w:val="en-GB"/>
        </w:rPr>
        <w:t xml:space="preserve">ritten observations on the application </w:t>
      </w:r>
      <w:r w:rsidR="00D53151" w:rsidRPr="005C597A">
        <w:rPr>
          <w:rFonts w:ascii="Arial" w:hAnsi="Arial" w:cs="Arial"/>
          <w:spacing w:val="-3"/>
          <w:lang w:val="en-GB"/>
        </w:rPr>
        <w:t>from</w:t>
      </w:r>
      <w:r w:rsidRPr="005C597A">
        <w:rPr>
          <w:rFonts w:ascii="Arial" w:hAnsi="Arial" w:cs="Arial"/>
          <w:spacing w:val="-3"/>
          <w:lang w:val="en-GB"/>
        </w:rPr>
        <w:t xml:space="preserve"> M</w:t>
      </w:r>
      <w:r w:rsidR="00D53151" w:rsidRPr="005C597A">
        <w:rPr>
          <w:rFonts w:ascii="Arial" w:hAnsi="Arial" w:cs="Arial"/>
          <w:spacing w:val="-3"/>
          <w:lang w:val="en-GB"/>
        </w:rPr>
        <w:t xml:space="preserve">r </w:t>
      </w:r>
      <w:r w:rsidR="00037AFE" w:rsidRPr="005C597A">
        <w:rPr>
          <w:rFonts w:ascii="Arial" w:hAnsi="Arial" w:cs="Arial"/>
          <w:spacing w:val="-3"/>
          <w:lang w:val="en-GB"/>
        </w:rPr>
        <w:t>Clements</w:t>
      </w:r>
      <w:r w:rsidRPr="005C597A">
        <w:rPr>
          <w:rFonts w:ascii="Arial" w:hAnsi="Arial" w:cs="Arial"/>
          <w:spacing w:val="-3"/>
          <w:lang w:val="en-GB"/>
        </w:rPr>
        <w:t xml:space="preserve">, for DMS, </w:t>
      </w:r>
      <w:r w:rsidR="00037AFE" w:rsidRPr="005C597A">
        <w:rPr>
          <w:rFonts w:ascii="Arial" w:hAnsi="Arial" w:cs="Arial"/>
          <w:spacing w:val="-3"/>
          <w:lang w:val="en-GB"/>
        </w:rPr>
        <w:t xml:space="preserve">were received on 23 July 2025. </w:t>
      </w:r>
      <w:r w:rsidR="00481678">
        <w:rPr>
          <w:rFonts w:ascii="Arial" w:hAnsi="Arial" w:cs="Arial"/>
          <w:spacing w:val="-3"/>
          <w:lang w:val="en-GB"/>
        </w:rPr>
        <w:t xml:space="preserve"> </w:t>
      </w:r>
      <w:r w:rsidR="00037AFE" w:rsidRPr="005C597A">
        <w:rPr>
          <w:rFonts w:ascii="Arial" w:hAnsi="Arial" w:cs="Arial"/>
          <w:spacing w:val="-3"/>
          <w:lang w:val="en-GB"/>
        </w:rPr>
        <w:t xml:space="preserve">Mr Clements </w:t>
      </w:r>
      <w:r w:rsidRPr="005C597A">
        <w:rPr>
          <w:rFonts w:ascii="Arial" w:hAnsi="Arial" w:cs="Arial"/>
          <w:spacing w:val="-3"/>
          <w:lang w:val="en-GB"/>
        </w:rPr>
        <w:t xml:space="preserve">supported the application for leave to appeal on </w:t>
      </w:r>
      <w:r w:rsidR="002E382A" w:rsidRPr="005C597A">
        <w:rPr>
          <w:rFonts w:ascii="Arial" w:hAnsi="Arial" w:cs="Arial"/>
          <w:spacing w:val="-3"/>
          <w:lang w:val="en-GB"/>
        </w:rPr>
        <w:t>the grounds set out in that application</w:t>
      </w:r>
      <w:r w:rsidRPr="005C597A">
        <w:rPr>
          <w:rFonts w:ascii="Arial" w:hAnsi="Arial" w:cs="Arial"/>
          <w:spacing w:val="-3"/>
          <w:lang w:val="en-GB"/>
        </w:rPr>
        <w:t xml:space="preserve">. </w:t>
      </w:r>
      <w:r w:rsidR="00D53151" w:rsidRPr="005C597A">
        <w:rPr>
          <w:rFonts w:ascii="Arial" w:hAnsi="Arial" w:cs="Arial"/>
          <w:spacing w:val="-3"/>
          <w:lang w:val="en-GB"/>
        </w:rPr>
        <w:t xml:space="preserve"> </w:t>
      </w:r>
      <w:r w:rsidR="00037AFE" w:rsidRPr="005C597A">
        <w:rPr>
          <w:rFonts w:ascii="Arial" w:hAnsi="Arial" w:cs="Arial"/>
          <w:spacing w:val="-3"/>
          <w:lang w:val="en-GB"/>
        </w:rPr>
        <w:t xml:space="preserve">The Claimant’s representative, Ms Heatherly, from the Law Centre, responded on 19 August </w:t>
      </w:r>
      <w:r w:rsidR="00B2171E" w:rsidRPr="005C597A">
        <w:rPr>
          <w:rFonts w:ascii="Arial" w:hAnsi="Arial" w:cs="Arial"/>
          <w:spacing w:val="-3"/>
          <w:lang w:val="en-GB"/>
        </w:rPr>
        <w:t>2025, indicating</w:t>
      </w:r>
      <w:r w:rsidR="00037AFE" w:rsidRPr="005C597A">
        <w:rPr>
          <w:rFonts w:ascii="Arial" w:hAnsi="Arial" w:cs="Arial"/>
          <w:spacing w:val="-3"/>
          <w:lang w:val="en-GB"/>
        </w:rPr>
        <w:t xml:space="preserve"> she </w:t>
      </w:r>
      <w:proofErr w:type="gramStart"/>
      <w:r w:rsidR="00037AFE" w:rsidRPr="005C597A">
        <w:rPr>
          <w:rFonts w:ascii="Arial" w:hAnsi="Arial" w:cs="Arial"/>
          <w:spacing w:val="-3"/>
          <w:lang w:val="en-GB"/>
        </w:rPr>
        <w:t>was in agreement</w:t>
      </w:r>
      <w:proofErr w:type="gramEnd"/>
      <w:r w:rsidR="00037AFE" w:rsidRPr="005C597A">
        <w:rPr>
          <w:rFonts w:ascii="Arial" w:hAnsi="Arial" w:cs="Arial"/>
          <w:spacing w:val="-3"/>
          <w:lang w:val="en-GB"/>
        </w:rPr>
        <w:t xml:space="preserve"> with the Department’s view that the Tribunal was in error of law.</w:t>
      </w:r>
    </w:p>
    <w:p w14:paraId="3689CB76" w14:textId="77777777" w:rsidR="00C35143" w:rsidRPr="005C597A" w:rsidRDefault="00C35143" w:rsidP="00397375">
      <w:pPr>
        <w:tabs>
          <w:tab w:val="left" w:pos="567"/>
          <w:tab w:val="left" w:pos="1134"/>
          <w:tab w:val="left" w:pos="1701"/>
          <w:tab w:val="center" w:pos="4513"/>
        </w:tabs>
        <w:suppressAutoHyphens/>
        <w:jc w:val="both"/>
        <w:rPr>
          <w:rFonts w:ascii="Arial" w:hAnsi="Arial" w:cs="Arial"/>
          <w:bCs/>
          <w:spacing w:val="-3"/>
          <w:lang w:val="en-GB"/>
        </w:rPr>
      </w:pPr>
    </w:p>
    <w:p w14:paraId="5F4F4635" w14:textId="3F9FBD03" w:rsidR="00313561" w:rsidRPr="005C597A" w:rsidRDefault="00481678" w:rsidP="00397375">
      <w:pPr>
        <w:tabs>
          <w:tab w:val="left" w:pos="567"/>
          <w:tab w:val="left" w:pos="1134"/>
          <w:tab w:val="left" w:pos="1701"/>
          <w:tab w:val="center" w:pos="4513"/>
        </w:tabs>
        <w:suppressAutoHyphens/>
        <w:jc w:val="both"/>
        <w:rPr>
          <w:rFonts w:ascii="Arial" w:hAnsi="Arial" w:cs="Arial"/>
          <w:b/>
          <w:spacing w:val="-3"/>
          <w:lang w:val="en-GB"/>
        </w:rPr>
      </w:pPr>
      <w:r>
        <w:rPr>
          <w:rFonts w:ascii="Arial" w:hAnsi="Arial" w:cs="Arial"/>
          <w:b/>
          <w:spacing w:val="-3"/>
          <w:lang w:val="en-GB"/>
        </w:rPr>
        <w:tab/>
      </w:r>
      <w:r w:rsidR="00295422" w:rsidRPr="005C597A">
        <w:rPr>
          <w:rFonts w:ascii="Arial" w:hAnsi="Arial" w:cs="Arial"/>
          <w:b/>
          <w:spacing w:val="-3"/>
          <w:lang w:val="en-GB"/>
        </w:rPr>
        <w:t>Errors of law</w:t>
      </w:r>
    </w:p>
    <w:p w14:paraId="7F453F02" w14:textId="77777777" w:rsidR="00313561" w:rsidRPr="005C597A" w:rsidRDefault="00313561" w:rsidP="00397375">
      <w:pPr>
        <w:pStyle w:val="ListParagraph"/>
        <w:tabs>
          <w:tab w:val="left" w:pos="1134"/>
          <w:tab w:val="left" w:pos="1701"/>
        </w:tabs>
        <w:ind w:left="0"/>
        <w:rPr>
          <w:rFonts w:ascii="Arial" w:hAnsi="Arial" w:cs="Arial"/>
          <w:spacing w:val="-3"/>
          <w:lang w:val="en-GB"/>
        </w:rPr>
      </w:pPr>
    </w:p>
    <w:p w14:paraId="1E8F352D" w14:textId="6E22F208" w:rsidR="00313561" w:rsidRPr="005C597A" w:rsidRDefault="00295422" w:rsidP="00397375">
      <w:pPr>
        <w:numPr>
          <w:ilvl w:val="0"/>
          <w:numId w:val="3"/>
        </w:numPr>
        <w:tabs>
          <w:tab w:val="left" w:pos="567"/>
          <w:tab w:val="left" w:pos="1134"/>
          <w:tab w:val="left" w:pos="1701"/>
          <w:tab w:val="center" w:pos="4513"/>
        </w:tabs>
        <w:suppressAutoHyphens/>
        <w:ind w:left="567" w:hanging="567"/>
        <w:jc w:val="both"/>
        <w:rPr>
          <w:rFonts w:ascii="Arial" w:hAnsi="Arial" w:cs="Arial"/>
          <w:spacing w:val="-3"/>
          <w:lang w:val="en-GB"/>
        </w:rPr>
      </w:pPr>
      <w:r w:rsidRPr="005C597A">
        <w:rPr>
          <w:rFonts w:ascii="Arial" w:hAnsi="Arial" w:cs="Arial"/>
          <w:spacing w:val="-3"/>
          <w:lang w:val="en-GB"/>
        </w:rPr>
        <w:t xml:space="preserve">A decision of an </w:t>
      </w:r>
      <w:r w:rsidR="00C35669" w:rsidRPr="005C597A">
        <w:rPr>
          <w:rFonts w:ascii="Arial" w:hAnsi="Arial" w:cs="Arial"/>
          <w:spacing w:val="-3"/>
          <w:lang w:val="en-GB"/>
        </w:rPr>
        <w:t>A</w:t>
      </w:r>
      <w:r w:rsidRPr="005C597A">
        <w:rPr>
          <w:rFonts w:ascii="Arial" w:hAnsi="Arial" w:cs="Arial"/>
          <w:spacing w:val="-3"/>
          <w:lang w:val="en-GB"/>
        </w:rPr>
        <w:t xml:space="preserve">ppeal </w:t>
      </w:r>
      <w:r w:rsidR="00C35669" w:rsidRPr="005C597A">
        <w:rPr>
          <w:rFonts w:ascii="Arial" w:hAnsi="Arial" w:cs="Arial"/>
          <w:spacing w:val="-3"/>
          <w:lang w:val="en-GB"/>
        </w:rPr>
        <w:t>T</w:t>
      </w:r>
      <w:r w:rsidRPr="005C597A">
        <w:rPr>
          <w:rFonts w:ascii="Arial" w:hAnsi="Arial" w:cs="Arial"/>
          <w:spacing w:val="-3"/>
          <w:lang w:val="en-GB"/>
        </w:rPr>
        <w:t xml:space="preserve">ribunal may only be set aside by a Social Security Commissioner on the basis that it is in error of law. </w:t>
      </w:r>
      <w:r w:rsidR="00481678">
        <w:rPr>
          <w:rFonts w:ascii="Arial" w:hAnsi="Arial" w:cs="Arial"/>
          <w:spacing w:val="-3"/>
          <w:lang w:val="en-GB"/>
        </w:rPr>
        <w:t xml:space="preserve"> </w:t>
      </w:r>
      <w:r w:rsidRPr="005C597A">
        <w:rPr>
          <w:rFonts w:ascii="Arial" w:hAnsi="Arial" w:cs="Arial"/>
          <w:spacing w:val="-3"/>
          <w:lang w:val="en-GB"/>
        </w:rPr>
        <w:t>What is an error of law?</w:t>
      </w:r>
    </w:p>
    <w:p w14:paraId="76F7C627" w14:textId="77777777" w:rsidR="00313561" w:rsidRPr="005C597A" w:rsidRDefault="00313561" w:rsidP="00397375">
      <w:pPr>
        <w:tabs>
          <w:tab w:val="left" w:pos="567"/>
          <w:tab w:val="left" w:pos="1134"/>
          <w:tab w:val="left" w:pos="1701"/>
          <w:tab w:val="center" w:pos="4513"/>
        </w:tabs>
        <w:suppressAutoHyphens/>
        <w:ind w:left="567" w:hanging="567"/>
        <w:jc w:val="both"/>
        <w:rPr>
          <w:rFonts w:ascii="Arial" w:hAnsi="Arial" w:cs="Arial"/>
          <w:spacing w:val="-3"/>
          <w:lang w:val="en-GB"/>
        </w:rPr>
      </w:pPr>
    </w:p>
    <w:p w14:paraId="1A79B8F6" w14:textId="76B750C3" w:rsidR="00295422" w:rsidRPr="005C597A" w:rsidRDefault="00295422" w:rsidP="00397375">
      <w:pPr>
        <w:numPr>
          <w:ilvl w:val="0"/>
          <w:numId w:val="3"/>
        </w:numPr>
        <w:tabs>
          <w:tab w:val="left" w:pos="567"/>
          <w:tab w:val="left" w:pos="1134"/>
          <w:tab w:val="left" w:pos="1701"/>
          <w:tab w:val="center" w:pos="4513"/>
        </w:tabs>
        <w:suppressAutoHyphens/>
        <w:ind w:left="567" w:hanging="567"/>
        <w:jc w:val="both"/>
        <w:rPr>
          <w:rFonts w:ascii="Arial" w:hAnsi="Arial" w:cs="Arial"/>
          <w:spacing w:val="-3"/>
          <w:lang w:val="en-GB"/>
        </w:rPr>
      </w:pPr>
      <w:r w:rsidRPr="005C597A">
        <w:rPr>
          <w:rFonts w:ascii="Arial" w:hAnsi="Arial" w:cs="Arial"/>
          <w:spacing w:val="-3"/>
          <w:lang w:val="en-GB"/>
        </w:rPr>
        <w:t xml:space="preserve">In </w:t>
      </w:r>
      <w:r w:rsidRPr="005C597A">
        <w:rPr>
          <w:rFonts w:ascii="Arial" w:hAnsi="Arial" w:cs="Arial"/>
          <w:i/>
          <w:spacing w:val="-3"/>
          <w:lang w:val="en-GB"/>
        </w:rPr>
        <w:t>R(I) 2/06</w:t>
      </w:r>
      <w:r w:rsidRPr="005C597A">
        <w:rPr>
          <w:rFonts w:ascii="Arial" w:hAnsi="Arial" w:cs="Arial"/>
          <w:spacing w:val="-3"/>
          <w:lang w:val="en-GB"/>
        </w:rPr>
        <w:t xml:space="preserve"> and </w:t>
      </w:r>
      <w:r w:rsidRPr="005C597A">
        <w:rPr>
          <w:rFonts w:ascii="Arial" w:hAnsi="Arial" w:cs="Arial"/>
          <w:i/>
          <w:spacing w:val="-3"/>
          <w:lang w:val="en-GB"/>
        </w:rPr>
        <w:t>CSDLA/500/2007</w:t>
      </w:r>
      <w:r w:rsidRPr="005C597A">
        <w:rPr>
          <w:rFonts w:ascii="Arial" w:hAnsi="Arial" w:cs="Arial"/>
          <w:spacing w:val="-3"/>
          <w:lang w:val="en-GB"/>
        </w:rPr>
        <w:t xml:space="preserve">, Tribunals of Commissioners in Great Britain have referred to the judgment of the Court of Appeal for England and Wales in </w:t>
      </w:r>
      <w:r w:rsidRPr="005C597A">
        <w:rPr>
          <w:rFonts w:ascii="Arial" w:hAnsi="Arial" w:cs="Arial"/>
          <w:i/>
          <w:spacing w:val="-3"/>
          <w:lang w:val="en-GB"/>
        </w:rPr>
        <w:t>R(Iran) v Secretary of State for the Home Department</w:t>
      </w:r>
      <w:r w:rsidRPr="005C597A">
        <w:rPr>
          <w:rFonts w:ascii="Arial" w:hAnsi="Arial" w:cs="Arial"/>
          <w:spacing w:val="-3"/>
          <w:lang w:val="en-GB"/>
        </w:rPr>
        <w:t xml:space="preserve"> ([2005] EWCA Civ 982), outlining examples of commonly encountered errors of law in terms that can apply equally to appellate legal tribunals. </w:t>
      </w:r>
      <w:r w:rsidR="00481678">
        <w:rPr>
          <w:rFonts w:ascii="Arial" w:hAnsi="Arial" w:cs="Arial"/>
          <w:spacing w:val="-3"/>
          <w:lang w:val="en-GB"/>
        </w:rPr>
        <w:t xml:space="preserve"> </w:t>
      </w:r>
      <w:r w:rsidRPr="005C597A">
        <w:rPr>
          <w:rFonts w:ascii="Arial" w:hAnsi="Arial" w:cs="Arial"/>
          <w:spacing w:val="-3"/>
          <w:lang w:val="en-GB"/>
        </w:rPr>
        <w:t xml:space="preserve">As set out at paragraph 30 of </w:t>
      </w:r>
      <w:r w:rsidRPr="005C597A">
        <w:rPr>
          <w:rFonts w:ascii="Arial" w:hAnsi="Arial" w:cs="Arial"/>
          <w:i/>
          <w:spacing w:val="-3"/>
          <w:lang w:val="en-GB"/>
        </w:rPr>
        <w:t>R(I) 2/06</w:t>
      </w:r>
      <w:r w:rsidRPr="005C597A">
        <w:rPr>
          <w:rFonts w:ascii="Arial" w:hAnsi="Arial" w:cs="Arial"/>
          <w:spacing w:val="-3"/>
          <w:lang w:val="en-GB"/>
        </w:rPr>
        <w:t xml:space="preserve"> these are:</w:t>
      </w:r>
    </w:p>
    <w:p w14:paraId="4AB97355" w14:textId="77777777" w:rsidR="00B96FCF" w:rsidRPr="005C597A" w:rsidRDefault="00B96FCF" w:rsidP="00397375">
      <w:pPr>
        <w:pStyle w:val="ListParagraph"/>
        <w:tabs>
          <w:tab w:val="left" w:pos="1134"/>
          <w:tab w:val="left" w:pos="1701"/>
        </w:tabs>
        <w:ind w:left="0"/>
        <w:rPr>
          <w:rFonts w:ascii="Arial" w:hAnsi="Arial" w:cs="Arial"/>
          <w:spacing w:val="-3"/>
          <w:lang w:val="en-GB"/>
        </w:rPr>
      </w:pPr>
    </w:p>
    <w:p w14:paraId="478A6609" w14:textId="77777777" w:rsidR="00B96FCF" w:rsidRDefault="00B96FCF" w:rsidP="00397375">
      <w:pPr>
        <w:tabs>
          <w:tab w:val="left" w:pos="1134"/>
          <w:tab w:val="left" w:pos="1701"/>
          <w:tab w:val="center" w:pos="4513"/>
        </w:tabs>
        <w:suppressAutoHyphens/>
        <w:ind w:left="1701" w:right="1077" w:hanging="624"/>
        <w:jc w:val="both"/>
        <w:rPr>
          <w:rFonts w:ascii="Arial" w:hAnsi="Arial" w:cs="Arial"/>
          <w:spacing w:val="-3"/>
          <w:lang w:val="en-GB"/>
        </w:rPr>
      </w:pPr>
      <w:r w:rsidRPr="005C597A">
        <w:rPr>
          <w:rFonts w:ascii="Arial" w:hAnsi="Arial" w:cs="Arial"/>
          <w:spacing w:val="-3"/>
          <w:lang w:val="en-GB"/>
        </w:rPr>
        <w:t>“(i)</w:t>
      </w:r>
      <w:r w:rsidRPr="005C597A">
        <w:rPr>
          <w:rFonts w:ascii="Arial" w:hAnsi="Arial" w:cs="Arial"/>
          <w:spacing w:val="-3"/>
          <w:lang w:val="en-GB"/>
        </w:rPr>
        <w:tab/>
        <w:t>making perverse or irrational findings on a matter or matters that were material to the outcome (‘material matters’</w:t>
      </w:r>
      <w:proofErr w:type="gramStart"/>
      <w:r w:rsidRPr="005C597A">
        <w:rPr>
          <w:rFonts w:ascii="Arial" w:hAnsi="Arial" w:cs="Arial"/>
          <w:spacing w:val="-3"/>
          <w:lang w:val="en-GB"/>
        </w:rPr>
        <w:t>);</w:t>
      </w:r>
      <w:proofErr w:type="gramEnd"/>
    </w:p>
    <w:p w14:paraId="77385B01" w14:textId="77777777" w:rsidR="00481678" w:rsidRPr="005C597A" w:rsidRDefault="00481678" w:rsidP="00397375">
      <w:pPr>
        <w:tabs>
          <w:tab w:val="left" w:pos="1134"/>
          <w:tab w:val="left" w:pos="1701"/>
          <w:tab w:val="center" w:pos="4513"/>
        </w:tabs>
        <w:suppressAutoHyphens/>
        <w:ind w:left="1701" w:right="1077" w:hanging="624"/>
        <w:jc w:val="both"/>
        <w:rPr>
          <w:rFonts w:ascii="Arial" w:hAnsi="Arial" w:cs="Arial"/>
          <w:spacing w:val="-3"/>
          <w:lang w:val="en-GB"/>
        </w:rPr>
      </w:pPr>
    </w:p>
    <w:p w14:paraId="23793F2A" w14:textId="77777777" w:rsidR="00B96FCF" w:rsidRDefault="00B96FCF" w:rsidP="00397375">
      <w:pPr>
        <w:tabs>
          <w:tab w:val="left" w:pos="1134"/>
          <w:tab w:val="left" w:pos="1701"/>
          <w:tab w:val="center" w:pos="4513"/>
        </w:tabs>
        <w:suppressAutoHyphens/>
        <w:ind w:left="1701" w:right="1077" w:hanging="624"/>
        <w:jc w:val="both"/>
        <w:rPr>
          <w:rFonts w:ascii="Arial" w:hAnsi="Arial" w:cs="Arial"/>
          <w:spacing w:val="-3"/>
          <w:lang w:val="en-GB"/>
        </w:rPr>
      </w:pPr>
      <w:r w:rsidRPr="005C597A">
        <w:rPr>
          <w:rFonts w:ascii="Arial" w:hAnsi="Arial" w:cs="Arial"/>
          <w:spacing w:val="-3"/>
          <w:lang w:val="en-GB"/>
        </w:rPr>
        <w:t>(ii)</w:t>
      </w:r>
      <w:r w:rsidRPr="005C597A">
        <w:rPr>
          <w:rFonts w:ascii="Arial" w:hAnsi="Arial" w:cs="Arial"/>
          <w:spacing w:val="-3"/>
          <w:lang w:val="en-GB"/>
        </w:rPr>
        <w:tab/>
        <w:t xml:space="preserve">failing to give reasons or any adequate reasons for findings on material </w:t>
      </w:r>
      <w:proofErr w:type="gramStart"/>
      <w:r w:rsidRPr="005C597A">
        <w:rPr>
          <w:rFonts w:ascii="Arial" w:hAnsi="Arial" w:cs="Arial"/>
          <w:spacing w:val="-3"/>
          <w:lang w:val="en-GB"/>
        </w:rPr>
        <w:t>matters;</w:t>
      </w:r>
      <w:proofErr w:type="gramEnd"/>
    </w:p>
    <w:p w14:paraId="7A023B33" w14:textId="77777777" w:rsidR="00481678" w:rsidRPr="005C597A" w:rsidRDefault="00481678" w:rsidP="00397375">
      <w:pPr>
        <w:tabs>
          <w:tab w:val="left" w:pos="1134"/>
          <w:tab w:val="left" w:pos="1701"/>
          <w:tab w:val="center" w:pos="4513"/>
        </w:tabs>
        <w:suppressAutoHyphens/>
        <w:ind w:left="1701" w:right="1077" w:hanging="624"/>
        <w:jc w:val="both"/>
        <w:rPr>
          <w:rFonts w:ascii="Arial" w:hAnsi="Arial" w:cs="Arial"/>
          <w:spacing w:val="-3"/>
          <w:lang w:val="en-GB"/>
        </w:rPr>
      </w:pPr>
    </w:p>
    <w:p w14:paraId="7D78E434" w14:textId="77777777" w:rsidR="00B96FCF" w:rsidRDefault="00B96FCF" w:rsidP="00397375">
      <w:pPr>
        <w:tabs>
          <w:tab w:val="left" w:pos="1134"/>
          <w:tab w:val="left" w:pos="1701"/>
          <w:tab w:val="center" w:pos="4513"/>
        </w:tabs>
        <w:suppressAutoHyphens/>
        <w:ind w:left="1701" w:right="1077" w:hanging="624"/>
        <w:jc w:val="both"/>
        <w:rPr>
          <w:rFonts w:ascii="Arial" w:hAnsi="Arial" w:cs="Arial"/>
          <w:spacing w:val="-3"/>
          <w:lang w:val="en-GB"/>
        </w:rPr>
      </w:pPr>
      <w:r w:rsidRPr="005C597A">
        <w:rPr>
          <w:rFonts w:ascii="Arial" w:hAnsi="Arial" w:cs="Arial"/>
          <w:spacing w:val="-3"/>
          <w:lang w:val="en-GB"/>
        </w:rPr>
        <w:t>(iii)</w:t>
      </w:r>
      <w:r w:rsidRPr="005C597A">
        <w:rPr>
          <w:rFonts w:ascii="Arial" w:hAnsi="Arial" w:cs="Arial"/>
          <w:spacing w:val="-3"/>
          <w:lang w:val="en-GB"/>
        </w:rPr>
        <w:tab/>
        <w:t xml:space="preserve">failing to </w:t>
      </w:r>
      <w:proofErr w:type="gramStart"/>
      <w:r w:rsidRPr="005C597A">
        <w:rPr>
          <w:rFonts w:ascii="Arial" w:hAnsi="Arial" w:cs="Arial"/>
          <w:spacing w:val="-3"/>
          <w:lang w:val="en-GB"/>
        </w:rPr>
        <w:t>take into account</w:t>
      </w:r>
      <w:proofErr w:type="gramEnd"/>
      <w:r w:rsidRPr="005C597A">
        <w:rPr>
          <w:rFonts w:ascii="Arial" w:hAnsi="Arial" w:cs="Arial"/>
          <w:spacing w:val="-3"/>
          <w:lang w:val="en-GB"/>
        </w:rPr>
        <w:t xml:space="preserve"> and/or resolve conflicts of fact or opinion on material </w:t>
      </w:r>
      <w:proofErr w:type="gramStart"/>
      <w:r w:rsidRPr="005C597A">
        <w:rPr>
          <w:rFonts w:ascii="Arial" w:hAnsi="Arial" w:cs="Arial"/>
          <w:spacing w:val="-3"/>
          <w:lang w:val="en-GB"/>
        </w:rPr>
        <w:t>matters;</w:t>
      </w:r>
      <w:proofErr w:type="gramEnd"/>
    </w:p>
    <w:p w14:paraId="7972118A" w14:textId="77777777" w:rsidR="00481678" w:rsidRPr="005C597A" w:rsidRDefault="00481678" w:rsidP="00397375">
      <w:pPr>
        <w:tabs>
          <w:tab w:val="left" w:pos="1134"/>
          <w:tab w:val="left" w:pos="1701"/>
          <w:tab w:val="center" w:pos="4513"/>
        </w:tabs>
        <w:suppressAutoHyphens/>
        <w:ind w:left="1701" w:right="1077" w:hanging="624"/>
        <w:jc w:val="both"/>
        <w:rPr>
          <w:rFonts w:ascii="Arial" w:hAnsi="Arial" w:cs="Arial"/>
          <w:spacing w:val="-3"/>
          <w:lang w:val="en-GB"/>
        </w:rPr>
      </w:pPr>
    </w:p>
    <w:p w14:paraId="21D796B4" w14:textId="372BC4E5" w:rsidR="0001109E" w:rsidRDefault="0001109E" w:rsidP="00397375">
      <w:pPr>
        <w:tabs>
          <w:tab w:val="left" w:pos="1134"/>
          <w:tab w:val="left" w:pos="1701"/>
          <w:tab w:val="center" w:pos="4513"/>
        </w:tabs>
        <w:suppressAutoHyphens/>
        <w:ind w:left="1701" w:right="1077" w:hanging="624"/>
        <w:jc w:val="both"/>
        <w:rPr>
          <w:rFonts w:ascii="Arial" w:hAnsi="Arial" w:cs="Arial"/>
          <w:spacing w:val="-3"/>
          <w:lang w:val="en-GB"/>
        </w:rPr>
      </w:pPr>
      <w:r w:rsidRPr="005C597A">
        <w:rPr>
          <w:rFonts w:ascii="Arial" w:hAnsi="Arial" w:cs="Arial"/>
          <w:spacing w:val="-3"/>
          <w:lang w:val="en-GB"/>
        </w:rPr>
        <w:t>(iv)</w:t>
      </w:r>
      <w:r w:rsidRPr="005C597A">
        <w:rPr>
          <w:rFonts w:ascii="Arial" w:hAnsi="Arial" w:cs="Arial"/>
          <w:spacing w:val="-3"/>
          <w:lang w:val="en-GB"/>
        </w:rPr>
        <w:tab/>
        <w:t xml:space="preserve">giving weight to immaterial </w:t>
      </w:r>
      <w:proofErr w:type="gramStart"/>
      <w:r w:rsidRPr="005C597A">
        <w:rPr>
          <w:rFonts w:ascii="Arial" w:hAnsi="Arial" w:cs="Arial"/>
          <w:spacing w:val="-3"/>
          <w:lang w:val="en-GB"/>
        </w:rPr>
        <w:t>matters;</w:t>
      </w:r>
      <w:proofErr w:type="gramEnd"/>
    </w:p>
    <w:p w14:paraId="37125AE2" w14:textId="77777777" w:rsidR="00481678" w:rsidRPr="005C597A" w:rsidRDefault="00481678" w:rsidP="00397375">
      <w:pPr>
        <w:tabs>
          <w:tab w:val="left" w:pos="1134"/>
          <w:tab w:val="left" w:pos="1701"/>
          <w:tab w:val="center" w:pos="4513"/>
        </w:tabs>
        <w:suppressAutoHyphens/>
        <w:ind w:left="1701" w:right="1077" w:hanging="624"/>
        <w:jc w:val="both"/>
        <w:rPr>
          <w:rFonts w:ascii="Arial" w:hAnsi="Arial" w:cs="Arial"/>
          <w:spacing w:val="-3"/>
          <w:lang w:val="en-GB"/>
        </w:rPr>
      </w:pPr>
    </w:p>
    <w:p w14:paraId="66BD3BF3" w14:textId="391A0B2E" w:rsidR="00B96FCF" w:rsidRDefault="00481678" w:rsidP="00397375">
      <w:pPr>
        <w:tabs>
          <w:tab w:val="left" w:pos="1134"/>
          <w:tab w:val="left" w:pos="1701"/>
          <w:tab w:val="center" w:pos="4513"/>
        </w:tabs>
        <w:suppressAutoHyphens/>
        <w:ind w:left="1701" w:right="1077" w:hanging="624"/>
        <w:jc w:val="both"/>
        <w:rPr>
          <w:rFonts w:ascii="Arial" w:hAnsi="Arial" w:cs="Arial"/>
          <w:spacing w:val="-3"/>
          <w:lang w:val="en-GB"/>
        </w:rPr>
      </w:pPr>
      <w:r>
        <w:rPr>
          <w:rFonts w:ascii="Arial" w:hAnsi="Arial" w:cs="Arial"/>
          <w:spacing w:val="-3"/>
          <w:lang w:val="en-GB"/>
        </w:rPr>
        <w:t>(v)</w:t>
      </w:r>
      <w:r>
        <w:rPr>
          <w:rFonts w:ascii="Arial" w:hAnsi="Arial" w:cs="Arial"/>
          <w:spacing w:val="-3"/>
          <w:lang w:val="en-GB"/>
        </w:rPr>
        <w:tab/>
      </w:r>
      <w:r w:rsidR="00B96FCF" w:rsidRPr="005C597A">
        <w:rPr>
          <w:rFonts w:ascii="Arial" w:hAnsi="Arial" w:cs="Arial"/>
          <w:spacing w:val="-3"/>
          <w:lang w:val="en-GB"/>
        </w:rPr>
        <w:t xml:space="preserve">making a material misdirection of law on any material </w:t>
      </w:r>
      <w:proofErr w:type="gramStart"/>
      <w:r w:rsidR="00B96FCF" w:rsidRPr="005C597A">
        <w:rPr>
          <w:rFonts w:ascii="Arial" w:hAnsi="Arial" w:cs="Arial"/>
          <w:spacing w:val="-3"/>
          <w:lang w:val="en-GB"/>
        </w:rPr>
        <w:t>matter;</w:t>
      </w:r>
      <w:proofErr w:type="gramEnd"/>
    </w:p>
    <w:p w14:paraId="5898C675" w14:textId="77777777" w:rsidR="00481678" w:rsidRPr="005C597A" w:rsidRDefault="00481678" w:rsidP="00397375">
      <w:pPr>
        <w:tabs>
          <w:tab w:val="left" w:pos="1134"/>
          <w:tab w:val="left" w:pos="1701"/>
          <w:tab w:val="center" w:pos="4513"/>
        </w:tabs>
        <w:suppressAutoHyphens/>
        <w:ind w:left="1701" w:right="1077" w:hanging="624"/>
        <w:jc w:val="both"/>
        <w:rPr>
          <w:rFonts w:ascii="Arial" w:hAnsi="Arial" w:cs="Arial"/>
          <w:spacing w:val="-3"/>
          <w:lang w:val="en-GB"/>
        </w:rPr>
      </w:pPr>
    </w:p>
    <w:p w14:paraId="04B1BAD7" w14:textId="26A3056B" w:rsidR="00B96FCF" w:rsidRPr="005C597A" w:rsidRDefault="00481678" w:rsidP="00397375">
      <w:pPr>
        <w:tabs>
          <w:tab w:val="left" w:pos="567"/>
          <w:tab w:val="left" w:pos="1134"/>
          <w:tab w:val="left" w:pos="1701"/>
          <w:tab w:val="center" w:pos="4513"/>
        </w:tabs>
        <w:suppressAutoHyphens/>
        <w:ind w:left="1701" w:right="1077" w:hanging="624"/>
        <w:jc w:val="both"/>
        <w:rPr>
          <w:rFonts w:ascii="Arial" w:hAnsi="Arial" w:cs="Arial"/>
          <w:spacing w:val="-3"/>
          <w:lang w:val="en-GB"/>
        </w:rPr>
      </w:pPr>
      <w:r>
        <w:rPr>
          <w:rFonts w:ascii="Arial" w:hAnsi="Arial" w:cs="Arial"/>
          <w:spacing w:val="-3"/>
          <w:lang w:val="en-GB"/>
        </w:rPr>
        <w:t>(vi)</w:t>
      </w:r>
      <w:r>
        <w:rPr>
          <w:rFonts w:ascii="Arial" w:hAnsi="Arial" w:cs="Arial"/>
          <w:spacing w:val="-3"/>
          <w:lang w:val="en-GB"/>
        </w:rPr>
        <w:tab/>
      </w:r>
      <w:r w:rsidR="0001109E" w:rsidRPr="005C597A">
        <w:rPr>
          <w:rFonts w:ascii="Arial" w:hAnsi="Arial" w:cs="Arial"/>
          <w:spacing w:val="-3"/>
          <w:lang w:val="en-GB"/>
        </w:rPr>
        <w:t>committing or permitting a procedural or other irregularity capable of making a material difference to the outcome or the fairness of proceedings; …”</w:t>
      </w:r>
    </w:p>
    <w:p w14:paraId="31596A40" w14:textId="56FA51D6" w:rsidR="00361A87" w:rsidRPr="005C597A" w:rsidRDefault="00361A87" w:rsidP="00397375">
      <w:pPr>
        <w:tabs>
          <w:tab w:val="left" w:pos="1134"/>
          <w:tab w:val="left" w:pos="1701"/>
          <w:tab w:val="center" w:pos="4513"/>
        </w:tabs>
        <w:suppressAutoHyphens/>
        <w:jc w:val="both"/>
        <w:rPr>
          <w:rFonts w:ascii="Arial" w:hAnsi="Arial" w:cs="Arial"/>
          <w:spacing w:val="-3"/>
          <w:lang w:val="en-GB"/>
        </w:rPr>
      </w:pPr>
    </w:p>
    <w:p w14:paraId="4E4DF02B" w14:textId="3E7FDCDB" w:rsidR="00C63D6A" w:rsidRPr="005C597A" w:rsidRDefault="004A6B5A" w:rsidP="00397375">
      <w:pPr>
        <w:numPr>
          <w:ilvl w:val="0"/>
          <w:numId w:val="3"/>
        </w:numPr>
        <w:tabs>
          <w:tab w:val="left" w:pos="567"/>
          <w:tab w:val="left" w:pos="1134"/>
          <w:tab w:val="left" w:pos="1701"/>
          <w:tab w:val="center" w:pos="4513"/>
        </w:tabs>
        <w:suppressAutoHyphens/>
        <w:ind w:left="567" w:hanging="567"/>
        <w:jc w:val="both"/>
        <w:rPr>
          <w:rFonts w:ascii="Arial" w:hAnsi="Arial" w:cs="Arial"/>
          <w:bCs/>
          <w:spacing w:val="-3"/>
          <w:lang w:val="en-GB"/>
        </w:rPr>
      </w:pPr>
      <w:r w:rsidRPr="005C597A">
        <w:rPr>
          <w:rFonts w:ascii="Arial" w:hAnsi="Arial" w:cs="Arial"/>
          <w:bCs/>
          <w:spacing w:val="-3"/>
          <w:lang w:val="en-GB"/>
        </w:rPr>
        <w:t>In this case while I am not obliged to provide</w:t>
      </w:r>
      <w:r w:rsidR="00352664" w:rsidRPr="005C597A">
        <w:rPr>
          <w:rFonts w:ascii="Arial" w:hAnsi="Arial" w:cs="Arial"/>
          <w:bCs/>
          <w:spacing w:val="-3"/>
          <w:lang w:val="en-GB"/>
        </w:rPr>
        <w:t xml:space="preserve"> detailed</w:t>
      </w:r>
      <w:r w:rsidRPr="005C597A">
        <w:rPr>
          <w:rFonts w:ascii="Arial" w:hAnsi="Arial" w:cs="Arial"/>
          <w:bCs/>
          <w:spacing w:val="-3"/>
          <w:lang w:val="en-GB"/>
        </w:rPr>
        <w:t xml:space="preserve"> reasons it may be helpful to include a few comments regarding the agreed error</w:t>
      </w:r>
      <w:r w:rsidR="005D3A20" w:rsidRPr="005C597A">
        <w:rPr>
          <w:rFonts w:ascii="Arial" w:hAnsi="Arial" w:cs="Arial"/>
          <w:bCs/>
          <w:spacing w:val="-3"/>
          <w:lang w:val="en-GB"/>
        </w:rPr>
        <w:t>(s)</w:t>
      </w:r>
      <w:r w:rsidRPr="005C597A">
        <w:rPr>
          <w:rFonts w:ascii="Arial" w:hAnsi="Arial" w:cs="Arial"/>
          <w:bCs/>
          <w:spacing w:val="-3"/>
          <w:lang w:val="en-GB"/>
        </w:rPr>
        <w:t xml:space="preserve"> of law</w:t>
      </w:r>
      <w:r w:rsidR="00352664" w:rsidRPr="005C597A">
        <w:rPr>
          <w:rFonts w:ascii="Arial" w:hAnsi="Arial" w:cs="Arial"/>
          <w:bCs/>
          <w:spacing w:val="-3"/>
          <w:lang w:val="en-GB"/>
        </w:rPr>
        <w:t>.</w:t>
      </w:r>
      <w:r w:rsidR="00464A90" w:rsidRPr="005C597A">
        <w:rPr>
          <w:rFonts w:ascii="Arial" w:hAnsi="Arial" w:cs="Arial"/>
          <w:bCs/>
          <w:spacing w:val="-3"/>
          <w:lang w:val="en-GB"/>
        </w:rPr>
        <w:t xml:space="preserve"> </w:t>
      </w:r>
      <w:r w:rsidR="005F0EE6">
        <w:rPr>
          <w:rFonts w:ascii="Arial" w:hAnsi="Arial" w:cs="Arial"/>
          <w:bCs/>
          <w:spacing w:val="-3"/>
          <w:lang w:val="en-GB"/>
        </w:rPr>
        <w:t xml:space="preserve"> </w:t>
      </w:r>
      <w:r w:rsidR="00464A90" w:rsidRPr="005C597A">
        <w:rPr>
          <w:rFonts w:ascii="Arial" w:hAnsi="Arial" w:cs="Arial"/>
          <w:bCs/>
          <w:spacing w:val="-3"/>
          <w:lang w:val="en-GB"/>
        </w:rPr>
        <w:t>The Legally Qualified Member</w:t>
      </w:r>
      <w:r w:rsidR="00352664" w:rsidRPr="005C597A">
        <w:rPr>
          <w:rFonts w:ascii="Arial" w:hAnsi="Arial" w:cs="Arial"/>
          <w:bCs/>
          <w:spacing w:val="-3"/>
          <w:lang w:val="en-GB"/>
        </w:rPr>
        <w:t xml:space="preserve"> </w:t>
      </w:r>
      <w:r w:rsidR="00464A90" w:rsidRPr="005C597A">
        <w:rPr>
          <w:rFonts w:ascii="Arial" w:hAnsi="Arial" w:cs="Arial"/>
          <w:bCs/>
          <w:spacing w:val="-3"/>
          <w:lang w:val="en-GB"/>
        </w:rPr>
        <w:t>(LQM) provided comprehensive reasons</w:t>
      </w:r>
      <w:r w:rsidR="00037AFE" w:rsidRPr="005C597A">
        <w:rPr>
          <w:rFonts w:ascii="Arial" w:hAnsi="Arial" w:cs="Arial"/>
          <w:bCs/>
          <w:spacing w:val="-3"/>
          <w:lang w:val="en-GB"/>
        </w:rPr>
        <w:t xml:space="preserve"> for the decision of the Tribunal.</w:t>
      </w:r>
      <w:r w:rsidR="00464A90" w:rsidRPr="005C597A">
        <w:rPr>
          <w:rFonts w:ascii="Arial" w:hAnsi="Arial" w:cs="Arial"/>
          <w:bCs/>
          <w:spacing w:val="-3"/>
          <w:lang w:val="en-GB"/>
        </w:rPr>
        <w:t xml:space="preserve"> </w:t>
      </w:r>
      <w:r w:rsidR="005F0EE6">
        <w:rPr>
          <w:rFonts w:ascii="Arial" w:hAnsi="Arial" w:cs="Arial"/>
          <w:bCs/>
          <w:spacing w:val="-3"/>
          <w:lang w:val="en-GB"/>
        </w:rPr>
        <w:t xml:space="preserve"> </w:t>
      </w:r>
      <w:r w:rsidR="00B2171E" w:rsidRPr="005C597A">
        <w:rPr>
          <w:rFonts w:ascii="Arial" w:hAnsi="Arial" w:cs="Arial"/>
          <w:bCs/>
          <w:spacing w:val="-3"/>
          <w:lang w:val="en-GB"/>
        </w:rPr>
        <w:t xml:space="preserve">However, the parties agree in this case the Tribunal was in error in its approach to the consideration of medical evidence which was produced after the date of the decision under appeal. </w:t>
      </w:r>
      <w:r w:rsidR="005F0EE6">
        <w:rPr>
          <w:rFonts w:ascii="Arial" w:hAnsi="Arial" w:cs="Arial"/>
          <w:bCs/>
          <w:spacing w:val="-3"/>
          <w:lang w:val="en-GB"/>
        </w:rPr>
        <w:t xml:space="preserve"> </w:t>
      </w:r>
      <w:r w:rsidR="00B2171E" w:rsidRPr="005C597A">
        <w:rPr>
          <w:rFonts w:ascii="Arial" w:hAnsi="Arial" w:cs="Arial"/>
          <w:bCs/>
          <w:spacing w:val="-3"/>
          <w:lang w:val="en-GB"/>
        </w:rPr>
        <w:t>I agree, specifically in respect of the report dated 18 December 2023</w:t>
      </w:r>
      <w:r w:rsidR="0060223F" w:rsidRPr="005C597A">
        <w:rPr>
          <w:rFonts w:ascii="Arial" w:hAnsi="Arial" w:cs="Arial"/>
          <w:bCs/>
          <w:spacing w:val="-3"/>
          <w:lang w:val="en-GB"/>
        </w:rPr>
        <w:t xml:space="preserve"> from the Associate Specialist Paediatrician</w:t>
      </w:r>
      <w:r w:rsidR="00B2171E" w:rsidRPr="005C597A">
        <w:rPr>
          <w:rFonts w:ascii="Arial" w:hAnsi="Arial" w:cs="Arial"/>
          <w:bCs/>
          <w:spacing w:val="-3"/>
          <w:lang w:val="en-GB"/>
        </w:rPr>
        <w:t>.</w:t>
      </w:r>
    </w:p>
    <w:p w14:paraId="1F037013" w14:textId="77777777" w:rsidR="00C63D6A" w:rsidRPr="005C597A" w:rsidRDefault="00C63D6A" w:rsidP="00397375">
      <w:pPr>
        <w:tabs>
          <w:tab w:val="left" w:pos="567"/>
          <w:tab w:val="left" w:pos="1134"/>
          <w:tab w:val="left" w:pos="1701"/>
          <w:tab w:val="center" w:pos="4513"/>
        </w:tabs>
        <w:suppressAutoHyphens/>
        <w:ind w:left="567" w:hanging="567"/>
        <w:jc w:val="both"/>
        <w:rPr>
          <w:rFonts w:ascii="Arial" w:hAnsi="Arial" w:cs="Arial"/>
          <w:bCs/>
          <w:spacing w:val="-3"/>
          <w:lang w:val="en-GB"/>
        </w:rPr>
      </w:pPr>
    </w:p>
    <w:p w14:paraId="61EF4332" w14:textId="4A488B55" w:rsidR="00C63D6A" w:rsidRPr="005C597A" w:rsidRDefault="00B2171E" w:rsidP="00397375">
      <w:pPr>
        <w:numPr>
          <w:ilvl w:val="0"/>
          <w:numId w:val="3"/>
        </w:numPr>
        <w:tabs>
          <w:tab w:val="left" w:pos="567"/>
          <w:tab w:val="left" w:pos="1134"/>
          <w:tab w:val="left" w:pos="1701"/>
          <w:tab w:val="center" w:pos="4513"/>
        </w:tabs>
        <w:suppressAutoHyphens/>
        <w:ind w:left="567" w:hanging="567"/>
        <w:jc w:val="both"/>
        <w:rPr>
          <w:rFonts w:ascii="Arial" w:hAnsi="Arial" w:cs="Arial"/>
          <w:bCs/>
          <w:spacing w:val="-3"/>
          <w:lang w:val="en-GB"/>
        </w:rPr>
      </w:pPr>
      <w:r w:rsidRPr="005C597A">
        <w:rPr>
          <w:rFonts w:ascii="Arial" w:hAnsi="Arial" w:cs="Arial"/>
          <w:bCs/>
          <w:spacing w:val="-3"/>
          <w:lang w:val="en-GB"/>
        </w:rPr>
        <w:lastRenderedPageBreak/>
        <w:t xml:space="preserve">The significant date in relation to evidence is the </w:t>
      </w:r>
      <w:r w:rsidRPr="005C597A">
        <w:rPr>
          <w:rFonts w:ascii="Arial" w:hAnsi="Arial" w:cs="Arial"/>
          <w:bCs/>
          <w:i/>
          <w:iCs/>
          <w:spacing w:val="-3"/>
          <w:lang w:val="en-GB"/>
        </w:rPr>
        <w:t>date to which it relates not the date it was produced.</w:t>
      </w:r>
      <w:r w:rsidR="00100A0F" w:rsidRPr="005C597A">
        <w:rPr>
          <w:rFonts w:ascii="Arial" w:hAnsi="Arial" w:cs="Arial"/>
          <w:bCs/>
          <w:i/>
          <w:iCs/>
          <w:spacing w:val="-3"/>
          <w:lang w:val="en-GB"/>
        </w:rPr>
        <w:t xml:space="preserve"> </w:t>
      </w:r>
      <w:r w:rsidR="005F0EE6">
        <w:rPr>
          <w:rFonts w:ascii="Arial" w:hAnsi="Arial" w:cs="Arial"/>
          <w:bCs/>
          <w:i/>
          <w:iCs/>
          <w:spacing w:val="-3"/>
          <w:lang w:val="en-GB"/>
        </w:rPr>
        <w:t xml:space="preserve"> </w:t>
      </w:r>
      <w:r w:rsidR="00100A0F" w:rsidRPr="005C597A">
        <w:rPr>
          <w:rFonts w:ascii="Arial" w:hAnsi="Arial" w:cs="Arial"/>
          <w:bCs/>
          <w:spacing w:val="-3"/>
          <w:lang w:val="en-GB"/>
        </w:rPr>
        <w:t xml:space="preserve">As set out by Commissioner Jacobs (as he then was) at paragraph 9 </w:t>
      </w:r>
      <w:r w:rsidR="00100A0F" w:rsidRPr="005C597A">
        <w:rPr>
          <w:rFonts w:ascii="Arial" w:hAnsi="Arial" w:cs="Arial"/>
          <w:bCs/>
          <w:i/>
          <w:iCs/>
          <w:spacing w:val="-3"/>
          <w:lang w:val="en-GB"/>
        </w:rPr>
        <w:t>of R(DLA) 2/01</w:t>
      </w:r>
      <w:r w:rsidR="00100A0F" w:rsidRPr="005C597A">
        <w:rPr>
          <w:rFonts w:ascii="Arial" w:hAnsi="Arial" w:cs="Arial"/>
          <w:bCs/>
          <w:spacing w:val="-3"/>
          <w:lang w:val="en-GB"/>
        </w:rPr>
        <w:t>:</w:t>
      </w:r>
    </w:p>
    <w:p w14:paraId="32F1BB25" w14:textId="77777777" w:rsidR="00C63D6A" w:rsidRPr="005C597A" w:rsidRDefault="00C63D6A" w:rsidP="00397375">
      <w:pPr>
        <w:pStyle w:val="ListParagraph"/>
        <w:tabs>
          <w:tab w:val="left" w:pos="1134"/>
          <w:tab w:val="left" w:pos="1701"/>
        </w:tabs>
        <w:ind w:left="0"/>
        <w:rPr>
          <w:rFonts w:ascii="Arial" w:hAnsi="Arial" w:cs="Arial"/>
          <w:bCs/>
          <w:i/>
          <w:iCs/>
          <w:spacing w:val="-3"/>
          <w:lang w:val="en-GB"/>
        </w:rPr>
      </w:pPr>
    </w:p>
    <w:p w14:paraId="7EA53615" w14:textId="6594F90B" w:rsidR="00C63D6A" w:rsidRPr="005C597A" w:rsidRDefault="00100A0F" w:rsidP="00397375">
      <w:pPr>
        <w:tabs>
          <w:tab w:val="left" w:pos="567"/>
          <w:tab w:val="left" w:pos="1134"/>
          <w:tab w:val="left" w:pos="1701"/>
          <w:tab w:val="center" w:pos="4513"/>
        </w:tabs>
        <w:suppressAutoHyphens/>
        <w:ind w:left="1077" w:right="1077"/>
        <w:jc w:val="both"/>
        <w:rPr>
          <w:rFonts w:ascii="Arial" w:hAnsi="Arial" w:cs="Arial"/>
          <w:bCs/>
          <w:spacing w:val="-3"/>
          <w:lang w:val="en-GB"/>
        </w:rPr>
      </w:pPr>
      <w:r w:rsidRPr="005C597A">
        <w:rPr>
          <w:rFonts w:ascii="Arial" w:hAnsi="Arial" w:cs="Arial"/>
          <w:bCs/>
          <w:i/>
          <w:iCs/>
          <w:spacing w:val="-3"/>
          <w:lang w:val="en-GB"/>
        </w:rPr>
        <w:t>“…if evidence is written or given after the date of the decision under appeal, the Tribunal must determine the time to which it relates.</w:t>
      </w:r>
      <w:r w:rsidR="00092495">
        <w:rPr>
          <w:rFonts w:ascii="Arial" w:hAnsi="Arial" w:cs="Arial"/>
          <w:bCs/>
          <w:i/>
          <w:iCs/>
          <w:spacing w:val="-3"/>
          <w:lang w:val="en-GB"/>
        </w:rPr>
        <w:t xml:space="preserve"> </w:t>
      </w:r>
      <w:r w:rsidRPr="005C597A">
        <w:rPr>
          <w:rFonts w:ascii="Arial" w:hAnsi="Arial" w:cs="Arial"/>
          <w:bCs/>
          <w:i/>
          <w:iCs/>
          <w:spacing w:val="-3"/>
          <w:lang w:val="en-GB"/>
        </w:rPr>
        <w:t xml:space="preserve"> If it relates to the relevant period, it is admissible.</w:t>
      </w:r>
      <w:r w:rsidR="00092495">
        <w:rPr>
          <w:rFonts w:ascii="Arial" w:hAnsi="Arial" w:cs="Arial"/>
          <w:bCs/>
          <w:i/>
          <w:iCs/>
          <w:spacing w:val="-3"/>
          <w:lang w:val="en-GB"/>
        </w:rPr>
        <w:t xml:space="preserve"> </w:t>
      </w:r>
      <w:r w:rsidRPr="005C597A">
        <w:rPr>
          <w:rFonts w:ascii="Arial" w:hAnsi="Arial" w:cs="Arial"/>
          <w:bCs/>
          <w:i/>
          <w:iCs/>
          <w:spacing w:val="-3"/>
          <w:lang w:val="en-GB"/>
        </w:rPr>
        <w:t xml:space="preserve"> If it relates to a later time, it is not admissible.”</w:t>
      </w:r>
    </w:p>
    <w:p w14:paraId="2318B3F3" w14:textId="77777777" w:rsidR="00C63D6A" w:rsidRPr="005C597A" w:rsidRDefault="00C63D6A" w:rsidP="00397375">
      <w:pPr>
        <w:pStyle w:val="ListParagraph"/>
        <w:tabs>
          <w:tab w:val="left" w:pos="1134"/>
          <w:tab w:val="left" w:pos="1701"/>
        </w:tabs>
        <w:ind w:left="0"/>
        <w:rPr>
          <w:rFonts w:ascii="Arial" w:hAnsi="Arial" w:cs="Arial"/>
          <w:bCs/>
          <w:spacing w:val="-3"/>
          <w:lang w:val="en-GB"/>
        </w:rPr>
      </w:pPr>
    </w:p>
    <w:p w14:paraId="05BC2F8C" w14:textId="3DC5388F" w:rsidR="00100A0F" w:rsidRPr="005C597A" w:rsidRDefault="00100A0F" w:rsidP="00397375">
      <w:pPr>
        <w:numPr>
          <w:ilvl w:val="0"/>
          <w:numId w:val="3"/>
        </w:numPr>
        <w:tabs>
          <w:tab w:val="left" w:pos="567"/>
          <w:tab w:val="left" w:pos="1134"/>
          <w:tab w:val="left" w:pos="1701"/>
          <w:tab w:val="center" w:pos="4513"/>
        </w:tabs>
        <w:suppressAutoHyphens/>
        <w:ind w:left="567" w:hanging="567"/>
        <w:jc w:val="both"/>
        <w:rPr>
          <w:rFonts w:ascii="Arial" w:hAnsi="Arial" w:cs="Arial"/>
          <w:bCs/>
          <w:spacing w:val="-3"/>
          <w:lang w:val="en-GB"/>
        </w:rPr>
      </w:pPr>
      <w:r w:rsidRPr="005C597A">
        <w:rPr>
          <w:rFonts w:ascii="Arial" w:hAnsi="Arial" w:cs="Arial"/>
          <w:bCs/>
          <w:spacing w:val="-3"/>
          <w:lang w:val="en-GB"/>
        </w:rPr>
        <w:t xml:space="preserve">The Tribunal has failed to make (or at least failed to articulate in its written reasons) specific findings concerning the </w:t>
      </w:r>
      <w:r w:rsidR="0060223F" w:rsidRPr="005C597A">
        <w:rPr>
          <w:rFonts w:ascii="Arial" w:hAnsi="Arial" w:cs="Arial"/>
          <w:bCs/>
          <w:spacing w:val="-3"/>
          <w:lang w:val="en-GB"/>
        </w:rPr>
        <w:t>relevance</w:t>
      </w:r>
      <w:r w:rsidRPr="005C597A">
        <w:rPr>
          <w:rFonts w:ascii="Arial" w:hAnsi="Arial" w:cs="Arial"/>
          <w:bCs/>
          <w:spacing w:val="-3"/>
          <w:lang w:val="en-GB"/>
        </w:rPr>
        <w:t xml:space="preserve"> of th</w:t>
      </w:r>
      <w:r w:rsidR="0060223F" w:rsidRPr="005C597A">
        <w:rPr>
          <w:rFonts w:ascii="Arial" w:hAnsi="Arial" w:cs="Arial"/>
          <w:bCs/>
          <w:spacing w:val="-3"/>
          <w:lang w:val="en-GB"/>
        </w:rPr>
        <w:t>is</w:t>
      </w:r>
      <w:r w:rsidRPr="005C597A">
        <w:rPr>
          <w:rFonts w:ascii="Arial" w:hAnsi="Arial" w:cs="Arial"/>
          <w:bCs/>
          <w:spacing w:val="-3"/>
          <w:lang w:val="en-GB"/>
        </w:rPr>
        <w:t xml:space="preserve"> evidence</w:t>
      </w:r>
      <w:r w:rsidR="0060223F" w:rsidRPr="005C597A">
        <w:rPr>
          <w:rFonts w:ascii="Arial" w:hAnsi="Arial" w:cs="Arial"/>
          <w:bCs/>
          <w:spacing w:val="-3"/>
          <w:lang w:val="en-GB"/>
        </w:rPr>
        <w:t>,</w:t>
      </w:r>
      <w:r w:rsidRPr="005C597A">
        <w:rPr>
          <w:rFonts w:ascii="Arial" w:hAnsi="Arial" w:cs="Arial"/>
          <w:bCs/>
          <w:spacing w:val="-3"/>
          <w:lang w:val="en-GB"/>
        </w:rPr>
        <w:t xml:space="preserve"> which postdated the decision under appeal</w:t>
      </w:r>
      <w:r w:rsidR="0060223F" w:rsidRPr="005C597A">
        <w:rPr>
          <w:rFonts w:ascii="Arial" w:hAnsi="Arial" w:cs="Arial"/>
          <w:bCs/>
          <w:spacing w:val="-3"/>
          <w:lang w:val="en-GB"/>
        </w:rPr>
        <w:t>,</w:t>
      </w:r>
      <w:r w:rsidRPr="005C597A">
        <w:rPr>
          <w:rFonts w:ascii="Arial" w:hAnsi="Arial" w:cs="Arial"/>
          <w:bCs/>
          <w:spacing w:val="-3"/>
          <w:lang w:val="en-GB"/>
        </w:rPr>
        <w:t xml:space="preserve"> to the period under consideration.</w:t>
      </w:r>
      <w:r w:rsidR="00092495">
        <w:rPr>
          <w:rFonts w:ascii="Arial" w:hAnsi="Arial" w:cs="Arial"/>
          <w:bCs/>
          <w:spacing w:val="-3"/>
          <w:lang w:val="en-GB"/>
        </w:rPr>
        <w:t xml:space="preserve"> </w:t>
      </w:r>
      <w:r w:rsidRPr="005C597A">
        <w:rPr>
          <w:rFonts w:ascii="Arial" w:hAnsi="Arial" w:cs="Arial"/>
          <w:bCs/>
          <w:spacing w:val="-3"/>
          <w:lang w:val="en-GB"/>
        </w:rPr>
        <w:t xml:space="preserve"> The failure of the </w:t>
      </w:r>
      <w:r w:rsidR="00EB13AD" w:rsidRPr="005C597A">
        <w:rPr>
          <w:rFonts w:ascii="Arial" w:hAnsi="Arial" w:cs="Arial"/>
          <w:bCs/>
          <w:spacing w:val="-3"/>
          <w:lang w:val="en-GB"/>
        </w:rPr>
        <w:t>T</w:t>
      </w:r>
      <w:r w:rsidRPr="005C597A">
        <w:rPr>
          <w:rFonts w:ascii="Arial" w:hAnsi="Arial" w:cs="Arial"/>
          <w:bCs/>
          <w:spacing w:val="-3"/>
          <w:lang w:val="en-GB"/>
        </w:rPr>
        <w:t>ribunal to make specific findings in relation to this evidence</w:t>
      </w:r>
      <w:r w:rsidR="000912F1" w:rsidRPr="005C597A">
        <w:rPr>
          <w:rFonts w:ascii="Arial" w:hAnsi="Arial" w:cs="Arial"/>
          <w:bCs/>
          <w:spacing w:val="-3"/>
          <w:lang w:val="en-GB"/>
        </w:rPr>
        <w:t>,</w:t>
      </w:r>
      <w:r w:rsidRPr="005C597A">
        <w:rPr>
          <w:rFonts w:ascii="Arial" w:hAnsi="Arial" w:cs="Arial"/>
          <w:bCs/>
          <w:spacing w:val="-3"/>
          <w:lang w:val="en-GB"/>
        </w:rPr>
        <w:t xml:space="preserve"> which it rejected</w:t>
      </w:r>
      <w:r w:rsidR="00EB13AD" w:rsidRPr="005C597A">
        <w:rPr>
          <w:rFonts w:ascii="Arial" w:hAnsi="Arial" w:cs="Arial"/>
          <w:bCs/>
          <w:spacing w:val="-3"/>
          <w:lang w:val="en-GB"/>
        </w:rPr>
        <w:t xml:space="preserve"> </w:t>
      </w:r>
      <w:r w:rsidRPr="005C597A">
        <w:rPr>
          <w:rFonts w:ascii="Arial" w:hAnsi="Arial" w:cs="Arial"/>
          <w:bCs/>
          <w:spacing w:val="-3"/>
          <w:lang w:val="en-GB"/>
        </w:rPr>
        <w:t xml:space="preserve">(paragraph 18 of the written reasons) in arriving at its decision </w:t>
      </w:r>
      <w:r w:rsidR="00166C56" w:rsidRPr="005C597A">
        <w:rPr>
          <w:rFonts w:ascii="Arial" w:hAnsi="Arial" w:cs="Arial"/>
          <w:bCs/>
          <w:spacing w:val="-3"/>
          <w:lang w:val="en-GB"/>
        </w:rPr>
        <w:t xml:space="preserve">is </w:t>
      </w:r>
      <w:r w:rsidRPr="005C597A">
        <w:rPr>
          <w:rFonts w:ascii="Arial" w:hAnsi="Arial" w:cs="Arial"/>
          <w:bCs/>
          <w:spacing w:val="-3"/>
          <w:lang w:val="en-GB"/>
        </w:rPr>
        <w:t>in error of law</w:t>
      </w:r>
      <w:r w:rsidR="000912F1" w:rsidRPr="005C597A">
        <w:rPr>
          <w:rFonts w:ascii="Arial" w:hAnsi="Arial" w:cs="Arial"/>
          <w:bCs/>
          <w:spacing w:val="-3"/>
          <w:lang w:val="en-GB"/>
        </w:rPr>
        <w:t>.  Specifically</w:t>
      </w:r>
      <w:r w:rsidR="00941F91" w:rsidRPr="005C597A">
        <w:rPr>
          <w:rFonts w:ascii="Arial" w:hAnsi="Arial" w:cs="Arial"/>
          <w:bCs/>
          <w:spacing w:val="-3"/>
          <w:lang w:val="en-GB"/>
        </w:rPr>
        <w:t>,</w:t>
      </w:r>
      <w:r w:rsidR="000912F1" w:rsidRPr="005C597A">
        <w:rPr>
          <w:rFonts w:ascii="Arial" w:hAnsi="Arial" w:cs="Arial"/>
          <w:bCs/>
          <w:spacing w:val="-3"/>
          <w:lang w:val="en-GB"/>
        </w:rPr>
        <w:t xml:space="preserve"> the Tribunal failed</w:t>
      </w:r>
      <w:r w:rsidR="00EB13AD" w:rsidRPr="005C597A">
        <w:rPr>
          <w:rFonts w:ascii="Arial" w:hAnsi="Arial" w:cs="Arial"/>
          <w:bCs/>
          <w:spacing w:val="-3"/>
          <w:lang w:val="en-GB"/>
        </w:rPr>
        <w:t xml:space="preserve"> </w:t>
      </w:r>
      <w:r w:rsidR="000912F1" w:rsidRPr="005C597A">
        <w:rPr>
          <w:rFonts w:ascii="Arial" w:hAnsi="Arial" w:cs="Arial"/>
          <w:bCs/>
          <w:spacing w:val="-3"/>
          <w:lang w:val="en-GB"/>
        </w:rPr>
        <w:t xml:space="preserve">in its inquisitional duty to make sufficient findings of fact in relation to the period of time to which the evidence related and whether </w:t>
      </w:r>
      <w:r w:rsidR="00941F91" w:rsidRPr="005C597A">
        <w:rPr>
          <w:rFonts w:ascii="Arial" w:hAnsi="Arial" w:cs="Arial"/>
          <w:bCs/>
          <w:spacing w:val="-3"/>
          <w:lang w:val="en-GB"/>
        </w:rPr>
        <w:t xml:space="preserve">it </w:t>
      </w:r>
      <w:r w:rsidR="000912F1" w:rsidRPr="005C597A">
        <w:rPr>
          <w:rFonts w:ascii="Arial" w:hAnsi="Arial" w:cs="Arial"/>
          <w:bCs/>
          <w:spacing w:val="-3"/>
          <w:lang w:val="en-GB"/>
        </w:rPr>
        <w:t>was relevant to the period of time it was considering.  This</w:t>
      </w:r>
      <w:r w:rsidR="00EB13AD" w:rsidRPr="005C597A">
        <w:rPr>
          <w:rFonts w:ascii="Arial" w:hAnsi="Arial" w:cs="Arial"/>
          <w:bCs/>
          <w:spacing w:val="-3"/>
          <w:lang w:val="en-GB"/>
        </w:rPr>
        <w:t xml:space="preserve"> denotes a flawed approach to the consideration of Article 13(8)(b) of the Social Security (Northern Ireland) Order 1998.</w:t>
      </w:r>
    </w:p>
    <w:p w14:paraId="1F78BF2A" w14:textId="77777777" w:rsidR="00227DE9" w:rsidRPr="002A062D" w:rsidRDefault="00227DE9" w:rsidP="00397375">
      <w:pPr>
        <w:tabs>
          <w:tab w:val="left" w:pos="1134"/>
          <w:tab w:val="left" w:pos="1701"/>
          <w:tab w:val="center" w:pos="4513"/>
        </w:tabs>
        <w:suppressAutoHyphens/>
        <w:jc w:val="both"/>
        <w:rPr>
          <w:rFonts w:ascii="Arial" w:hAnsi="Arial" w:cs="Arial"/>
          <w:bCs/>
          <w:spacing w:val="-3"/>
          <w:lang w:val="en-GB"/>
        </w:rPr>
      </w:pPr>
    </w:p>
    <w:p w14:paraId="764A75A9" w14:textId="28DB7E9C" w:rsidR="00295422" w:rsidRPr="005C597A" w:rsidRDefault="002A062D" w:rsidP="00397375">
      <w:pPr>
        <w:tabs>
          <w:tab w:val="left" w:pos="567"/>
          <w:tab w:val="left" w:pos="1134"/>
          <w:tab w:val="left" w:pos="1701"/>
          <w:tab w:val="center" w:pos="4513"/>
        </w:tabs>
        <w:suppressAutoHyphens/>
        <w:jc w:val="both"/>
        <w:rPr>
          <w:rFonts w:ascii="Arial" w:hAnsi="Arial" w:cs="Arial"/>
          <w:b/>
          <w:spacing w:val="-3"/>
          <w:lang w:val="en-GB"/>
        </w:rPr>
      </w:pPr>
      <w:r>
        <w:rPr>
          <w:rFonts w:ascii="Arial" w:hAnsi="Arial" w:cs="Arial"/>
          <w:b/>
          <w:spacing w:val="-3"/>
          <w:lang w:val="en-GB"/>
        </w:rPr>
        <w:tab/>
      </w:r>
      <w:r w:rsidR="00295422" w:rsidRPr="005C597A">
        <w:rPr>
          <w:rFonts w:ascii="Arial" w:hAnsi="Arial" w:cs="Arial"/>
          <w:b/>
          <w:spacing w:val="-3"/>
          <w:lang w:val="en-GB"/>
        </w:rPr>
        <w:t>Disposal</w:t>
      </w:r>
    </w:p>
    <w:p w14:paraId="2190D892" w14:textId="77777777" w:rsidR="00295422" w:rsidRPr="005C597A" w:rsidRDefault="00295422" w:rsidP="00397375">
      <w:pPr>
        <w:tabs>
          <w:tab w:val="left" w:pos="1134"/>
          <w:tab w:val="left" w:pos="1701"/>
          <w:tab w:val="center" w:pos="4513"/>
        </w:tabs>
        <w:suppressAutoHyphens/>
        <w:jc w:val="both"/>
        <w:rPr>
          <w:rFonts w:ascii="Arial" w:hAnsi="Arial" w:cs="Arial"/>
          <w:b/>
          <w:spacing w:val="-3"/>
          <w:lang w:val="en-GB"/>
        </w:rPr>
      </w:pPr>
    </w:p>
    <w:p w14:paraId="4CD11C66" w14:textId="27517D12" w:rsidR="00295422" w:rsidRDefault="00386AFC" w:rsidP="00397375">
      <w:pPr>
        <w:tabs>
          <w:tab w:val="left" w:pos="567"/>
          <w:tab w:val="left" w:pos="1134"/>
          <w:tab w:val="left" w:pos="1701"/>
          <w:tab w:val="center" w:pos="4513"/>
        </w:tabs>
        <w:suppressAutoHyphens/>
        <w:ind w:left="567" w:hanging="567"/>
        <w:jc w:val="both"/>
        <w:rPr>
          <w:rFonts w:ascii="Arial" w:hAnsi="Arial" w:cs="Arial"/>
          <w:spacing w:val="-3"/>
          <w:lang w:val="en-GB"/>
        </w:rPr>
      </w:pPr>
      <w:r w:rsidRPr="005C597A">
        <w:rPr>
          <w:rFonts w:ascii="Arial" w:hAnsi="Arial" w:cs="Arial"/>
          <w:spacing w:val="-3"/>
          <w:lang w:val="en-GB"/>
        </w:rPr>
        <w:t>18.</w:t>
      </w:r>
      <w:r w:rsidR="0001109E" w:rsidRPr="005C597A">
        <w:rPr>
          <w:rFonts w:ascii="Arial" w:hAnsi="Arial" w:cs="Arial"/>
          <w:spacing w:val="-3"/>
          <w:lang w:val="en-GB"/>
        </w:rPr>
        <w:tab/>
      </w:r>
      <w:r w:rsidR="00295422" w:rsidRPr="005C597A">
        <w:rPr>
          <w:rFonts w:ascii="Arial" w:hAnsi="Arial" w:cs="Arial"/>
          <w:spacing w:val="-3"/>
          <w:lang w:val="en-GB"/>
        </w:rPr>
        <w:t>The most expeditious method of disposal of this appeal is by the application of Article 15(7) of the Social Security (Northern Ireland) Order 1998.</w:t>
      </w:r>
    </w:p>
    <w:p w14:paraId="196C4534" w14:textId="77777777" w:rsidR="0020161D" w:rsidRDefault="0020161D" w:rsidP="00397375">
      <w:pPr>
        <w:tabs>
          <w:tab w:val="left" w:pos="567"/>
          <w:tab w:val="left" w:pos="1134"/>
          <w:tab w:val="left" w:pos="1701"/>
          <w:tab w:val="center" w:pos="4513"/>
        </w:tabs>
        <w:suppressAutoHyphens/>
        <w:ind w:left="567" w:hanging="567"/>
        <w:jc w:val="both"/>
        <w:rPr>
          <w:rFonts w:ascii="Arial" w:hAnsi="Arial" w:cs="Arial"/>
          <w:spacing w:val="-3"/>
          <w:lang w:val="en-GB"/>
        </w:rPr>
      </w:pPr>
    </w:p>
    <w:p w14:paraId="3896DF56" w14:textId="77777777" w:rsidR="0020161D" w:rsidRPr="005C597A" w:rsidRDefault="0020161D" w:rsidP="00397375">
      <w:pPr>
        <w:tabs>
          <w:tab w:val="left" w:pos="567"/>
          <w:tab w:val="left" w:pos="1134"/>
          <w:tab w:val="left" w:pos="1701"/>
          <w:tab w:val="center" w:pos="4513"/>
        </w:tabs>
        <w:suppressAutoHyphens/>
        <w:ind w:left="567" w:hanging="567"/>
        <w:jc w:val="both"/>
        <w:rPr>
          <w:rFonts w:ascii="Arial" w:hAnsi="Arial" w:cs="Arial"/>
          <w:spacing w:val="-3"/>
          <w:lang w:val="en-GB"/>
        </w:rPr>
      </w:pPr>
    </w:p>
    <w:p w14:paraId="0D3B5A36" w14:textId="7C37E0C5" w:rsidR="00295422" w:rsidRPr="005C597A" w:rsidRDefault="00397375" w:rsidP="00397375">
      <w:pPr>
        <w:tabs>
          <w:tab w:val="center" w:pos="4513"/>
        </w:tabs>
        <w:suppressAutoHyphens/>
        <w:jc w:val="both"/>
        <w:rPr>
          <w:rFonts w:ascii="Arial" w:hAnsi="Arial" w:cs="Arial"/>
          <w:spacing w:val="-3"/>
          <w:lang w:val="en-GB"/>
        </w:rPr>
      </w:pPr>
      <w:r w:rsidRPr="005C597A">
        <w:rPr>
          <w:rFonts w:ascii="Arial" w:hAnsi="Arial" w:cs="Arial"/>
          <w:noProof/>
        </w:rPr>
        <w:drawing>
          <wp:anchor distT="0" distB="0" distL="114300" distR="114300" simplePos="0" relativeHeight="251658240" behindDoc="1" locked="0" layoutInCell="1" allowOverlap="1" wp14:anchorId="34F0BA36" wp14:editId="67D3CB68">
            <wp:simplePos x="0" y="0"/>
            <wp:positionH relativeFrom="column">
              <wp:posOffset>818062</wp:posOffset>
            </wp:positionH>
            <wp:positionV relativeFrom="paragraph">
              <wp:posOffset>46083</wp:posOffset>
            </wp:positionV>
            <wp:extent cx="1384663" cy="473809"/>
            <wp:effectExtent l="0" t="0" r="6350" b="2540"/>
            <wp:wrapNone/>
            <wp:docPr id="1"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text on a white background&#10;&#10;AI-generated content may be incorrect."/>
                    <pic:cNvPicPr>
                      <a:picLocks noChangeAspect="1" noChangeArrowheads="1"/>
                    </pic:cNvPicPr>
                  </pic:nvPicPr>
                  <pic:blipFill>
                    <a:blip r:embed="rId7">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384663" cy="4738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008556" w14:textId="193EF6BD" w:rsidR="001161A2" w:rsidRDefault="001161A2" w:rsidP="00397375">
      <w:pPr>
        <w:widowControl/>
        <w:tabs>
          <w:tab w:val="left" w:pos="-720"/>
        </w:tabs>
        <w:suppressAutoHyphens/>
        <w:autoSpaceDE/>
        <w:adjustRightInd/>
        <w:rPr>
          <w:rFonts w:ascii="Arial" w:eastAsia="Aptos" w:hAnsi="Arial" w:cs="Arial"/>
          <w:spacing w:val="-3"/>
          <w:kern w:val="2"/>
          <w:lang w:val="en-GB"/>
        </w:rPr>
      </w:pPr>
    </w:p>
    <w:p w14:paraId="1E61B5CE" w14:textId="77777777" w:rsidR="00397375" w:rsidRPr="005C597A" w:rsidRDefault="00397375" w:rsidP="00397375">
      <w:pPr>
        <w:widowControl/>
        <w:tabs>
          <w:tab w:val="left" w:pos="-720"/>
        </w:tabs>
        <w:suppressAutoHyphens/>
        <w:autoSpaceDE/>
        <w:adjustRightInd/>
        <w:rPr>
          <w:rFonts w:ascii="Arial" w:eastAsia="Aptos" w:hAnsi="Arial" w:cs="Arial"/>
          <w:spacing w:val="-3"/>
          <w:kern w:val="2"/>
          <w:lang w:val="en-GB"/>
        </w:rPr>
      </w:pPr>
    </w:p>
    <w:p w14:paraId="242BA1E2" w14:textId="4349FD74" w:rsidR="002F4495" w:rsidRPr="00F53C2B" w:rsidRDefault="002F4495" w:rsidP="00397375">
      <w:pPr>
        <w:widowControl/>
        <w:tabs>
          <w:tab w:val="left" w:pos="-720"/>
        </w:tabs>
        <w:suppressAutoHyphens/>
        <w:autoSpaceDE/>
        <w:adjustRightInd/>
        <w:rPr>
          <w:rFonts w:ascii="Arial" w:eastAsia="Aptos" w:hAnsi="Arial" w:cs="Arial"/>
          <w:spacing w:val="-3"/>
          <w:kern w:val="2"/>
          <w:lang w:val="en-GB"/>
        </w:rPr>
      </w:pPr>
      <w:r w:rsidRPr="005C597A">
        <w:rPr>
          <w:rFonts w:ascii="Arial" w:eastAsia="Aptos" w:hAnsi="Arial" w:cs="Arial"/>
          <w:spacing w:val="-3"/>
          <w:kern w:val="2"/>
          <w:lang w:val="en-GB"/>
        </w:rPr>
        <w:t>(Signature):</w:t>
      </w:r>
      <w:r w:rsidRPr="005C597A">
        <w:rPr>
          <w:rFonts w:ascii="Arial" w:eastAsia="Aptos" w:hAnsi="Arial" w:cs="Arial"/>
          <w:spacing w:val="-3"/>
          <w:kern w:val="2"/>
          <w:lang w:val="en-GB"/>
        </w:rPr>
        <w:tab/>
      </w:r>
      <w:r w:rsidRPr="00F53C2B">
        <w:rPr>
          <w:rFonts w:ascii="Arial" w:eastAsia="Aptos" w:hAnsi="Arial" w:cs="Arial"/>
          <w:spacing w:val="-3"/>
          <w:kern w:val="2"/>
          <w:lang w:val="en-GB"/>
        </w:rPr>
        <w:t>E FITZPATRICK</w:t>
      </w:r>
    </w:p>
    <w:p w14:paraId="0DCD8C8B" w14:textId="77777777" w:rsidR="00F53C2B" w:rsidRPr="00F53C2B" w:rsidRDefault="00F53C2B" w:rsidP="00397375">
      <w:pPr>
        <w:widowControl/>
        <w:tabs>
          <w:tab w:val="left" w:pos="-720"/>
        </w:tabs>
        <w:suppressAutoHyphens/>
        <w:autoSpaceDE/>
        <w:adjustRightInd/>
        <w:rPr>
          <w:rFonts w:ascii="Arial" w:eastAsia="Aptos" w:hAnsi="Arial" w:cs="Arial"/>
          <w:spacing w:val="-3"/>
          <w:kern w:val="2"/>
          <w:lang w:val="en-GB"/>
        </w:rPr>
      </w:pPr>
    </w:p>
    <w:p w14:paraId="38EE2402" w14:textId="03E18C14" w:rsidR="002F4495" w:rsidRPr="00F53C2B" w:rsidRDefault="002F4495" w:rsidP="00397375">
      <w:pPr>
        <w:widowControl/>
        <w:tabs>
          <w:tab w:val="left" w:pos="-720"/>
        </w:tabs>
        <w:suppressAutoHyphens/>
        <w:autoSpaceDE/>
        <w:adjustRightInd/>
        <w:rPr>
          <w:rFonts w:ascii="Arial" w:eastAsia="Aptos" w:hAnsi="Arial" w:cs="Arial"/>
          <w:spacing w:val="-3"/>
          <w:kern w:val="2"/>
          <w:lang w:val="en-GB"/>
        </w:rPr>
      </w:pPr>
      <w:r w:rsidRPr="00F53C2B">
        <w:rPr>
          <w:rFonts w:ascii="Arial" w:eastAsia="Aptos" w:hAnsi="Arial" w:cs="Arial"/>
          <w:spacing w:val="-3"/>
          <w:kern w:val="2"/>
          <w:lang w:val="en-GB"/>
        </w:rPr>
        <w:t>CHIEF COMMISSIONER</w:t>
      </w:r>
    </w:p>
    <w:p w14:paraId="22E83074" w14:textId="77777777" w:rsidR="002F4495" w:rsidRDefault="002F4495" w:rsidP="00397375">
      <w:pPr>
        <w:widowControl/>
        <w:tabs>
          <w:tab w:val="left" w:pos="-720"/>
        </w:tabs>
        <w:suppressAutoHyphens/>
        <w:autoSpaceDE/>
        <w:adjustRightInd/>
        <w:rPr>
          <w:rFonts w:ascii="Arial" w:eastAsia="Aptos" w:hAnsi="Arial" w:cs="Arial"/>
          <w:spacing w:val="-3"/>
          <w:kern w:val="2"/>
          <w:lang w:val="en-GB"/>
        </w:rPr>
      </w:pPr>
    </w:p>
    <w:p w14:paraId="3FCFB6D8" w14:textId="77777777" w:rsidR="00F53C2B" w:rsidRDefault="00F53C2B" w:rsidP="00397375">
      <w:pPr>
        <w:widowControl/>
        <w:tabs>
          <w:tab w:val="left" w:pos="-720"/>
        </w:tabs>
        <w:suppressAutoHyphens/>
        <w:autoSpaceDE/>
        <w:adjustRightInd/>
        <w:rPr>
          <w:rFonts w:ascii="Arial" w:eastAsia="Aptos" w:hAnsi="Arial" w:cs="Arial"/>
          <w:spacing w:val="-3"/>
          <w:kern w:val="2"/>
          <w:lang w:val="en-GB"/>
        </w:rPr>
      </w:pPr>
    </w:p>
    <w:p w14:paraId="71E10A0F" w14:textId="77777777" w:rsidR="00F53C2B" w:rsidRPr="005C597A" w:rsidRDefault="00F53C2B" w:rsidP="00397375">
      <w:pPr>
        <w:widowControl/>
        <w:tabs>
          <w:tab w:val="left" w:pos="-720"/>
        </w:tabs>
        <w:suppressAutoHyphens/>
        <w:autoSpaceDE/>
        <w:adjustRightInd/>
        <w:rPr>
          <w:rFonts w:ascii="Arial" w:eastAsia="Aptos" w:hAnsi="Arial" w:cs="Arial"/>
          <w:spacing w:val="-3"/>
          <w:kern w:val="2"/>
          <w:lang w:val="en-GB"/>
        </w:rPr>
      </w:pPr>
    </w:p>
    <w:p w14:paraId="40978FCF" w14:textId="0DB4109D" w:rsidR="00CE17C8" w:rsidRPr="005C597A" w:rsidRDefault="00847C6B" w:rsidP="00397375">
      <w:pPr>
        <w:widowControl/>
        <w:tabs>
          <w:tab w:val="left" w:pos="-720"/>
        </w:tabs>
        <w:suppressAutoHyphens/>
        <w:autoSpaceDE/>
        <w:adjustRightInd/>
        <w:rPr>
          <w:rFonts w:ascii="Arial" w:hAnsi="Arial" w:cs="Arial"/>
          <w:spacing w:val="-3"/>
          <w:lang w:val="en-GB"/>
        </w:rPr>
      </w:pPr>
      <w:r w:rsidRPr="005C597A">
        <w:rPr>
          <w:rFonts w:ascii="Arial" w:eastAsia="Aptos" w:hAnsi="Arial" w:cs="Arial"/>
          <w:spacing w:val="-3"/>
          <w:kern w:val="2"/>
          <w:lang w:val="en-GB"/>
        </w:rPr>
        <w:t>20</w:t>
      </w:r>
      <w:r w:rsidRPr="005C597A">
        <w:rPr>
          <w:rFonts w:ascii="Arial" w:eastAsia="Aptos" w:hAnsi="Arial" w:cs="Arial"/>
          <w:spacing w:val="-3"/>
          <w:kern w:val="2"/>
          <w:vertAlign w:val="superscript"/>
          <w:lang w:val="en-GB"/>
        </w:rPr>
        <w:t>th</w:t>
      </w:r>
      <w:r w:rsidRPr="005C597A">
        <w:rPr>
          <w:rFonts w:ascii="Arial" w:eastAsia="Aptos" w:hAnsi="Arial" w:cs="Arial"/>
          <w:spacing w:val="-3"/>
          <w:kern w:val="2"/>
          <w:lang w:val="en-GB"/>
        </w:rPr>
        <w:t xml:space="preserve"> October 2025</w:t>
      </w:r>
    </w:p>
    <w:sectPr w:rsidR="00CE17C8" w:rsidRPr="005C597A" w:rsidSect="00B1502E">
      <w:footerReference w:type="default" r:id="rId9"/>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06291" w14:textId="77777777" w:rsidR="000D5366" w:rsidRDefault="000D5366" w:rsidP="00313561">
      <w:r>
        <w:separator/>
      </w:r>
    </w:p>
  </w:endnote>
  <w:endnote w:type="continuationSeparator" w:id="0">
    <w:p w14:paraId="64D42102" w14:textId="77777777" w:rsidR="000D5366" w:rsidRDefault="000D5366" w:rsidP="00313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8F013" w14:textId="0BC91BC2" w:rsidR="00313561" w:rsidRPr="00DF0514" w:rsidRDefault="00313561" w:rsidP="00DF0514">
    <w:pPr>
      <w:pStyle w:val="Footer"/>
      <w:jc w:val="center"/>
      <w:rPr>
        <w:rFonts w:ascii="Arial" w:hAnsi="Arial" w:cs="Arial"/>
      </w:rPr>
    </w:pPr>
    <w:r w:rsidRPr="00DF0514">
      <w:rPr>
        <w:rFonts w:ascii="Arial" w:hAnsi="Arial" w:cs="Arial"/>
      </w:rPr>
      <w:fldChar w:fldCharType="begin"/>
    </w:r>
    <w:r w:rsidRPr="00DF0514">
      <w:rPr>
        <w:rFonts w:ascii="Arial" w:hAnsi="Arial" w:cs="Arial"/>
      </w:rPr>
      <w:instrText xml:space="preserve"> PAGE   \* MERGEFORMAT </w:instrText>
    </w:r>
    <w:r w:rsidRPr="00DF0514">
      <w:rPr>
        <w:rFonts w:ascii="Arial" w:hAnsi="Arial" w:cs="Arial"/>
      </w:rPr>
      <w:fldChar w:fldCharType="separate"/>
    </w:r>
    <w:r w:rsidRPr="00DF0514">
      <w:rPr>
        <w:rFonts w:ascii="Arial" w:hAnsi="Arial" w:cs="Arial"/>
        <w:noProof/>
      </w:rPr>
      <w:t>2</w:t>
    </w:r>
    <w:r w:rsidRPr="00DF0514">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9F9C0" w14:textId="77777777" w:rsidR="000D5366" w:rsidRDefault="000D5366" w:rsidP="00313561">
      <w:r>
        <w:separator/>
      </w:r>
    </w:p>
  </w:footnote>
  <w:footnote w:type="continuationSeparator" w:id="0">
    <w:p w14:paraId="1B294471" w14:textId="77777777" w:rsidR="000D5366" w:rsidRDefault="000D5366" w:rsidP="003135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D7885"/>
    <w:multiLevelType w:val="hybridMultilevel"/>
    <w:tmpl w:val="C5E8E2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5858E5"/>
    <w:multiLevelType w:val="hybridMultilevel"/>
    <w:tmpl w:val="6FE65F50"/>
    <w:lvl w:ilvl="0" w:tplc="A9EEAB98">
      <w:start w:val="1"/>
      <w:numFmt w:val="lowerRoman"/>
      <w:lvlText w:val="(%1)"/>
      <w:lvlJc w:val="left"/>
      <w:pPr>
        <w:ind w:left="1290" w:hanging="72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2" w15:restartNumberingAfterBreak="0">
    <w:nsid w:val="2AD14264"/>
    <w:multiLevelType w:val="hybridMultilevel"/>
    <w:tmpl w:val="6DDC2E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86666C"/>
    <w:multiLevelType w:val="hybridMultilevel"/>
    <w:tmpl w:val="E83E28FE"/>
    <w:lvl w:ilvl="0" w:tplc="CBECD07E">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 w15:restartNumberingAfterBreak="0">
    <w:nsid w:val="48F82809"/>
    <w:multiLevelType w:val="hybridMultilevel"/>
    <w:tmpl w:val="C470AA72"/>
    <w:lvl w:ilvl="0" w:tplc="932A1D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49E25B5"/>
    <w:multiLevelType w:val="hybridMultilevel"/>
    <w:tmpl w:val="912815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76987218">
    <w:abstractNumId w:val="3"/>
  </w:num>
  <w:num w:numId="2" w16cid:durableId="417676832">
    <w:abstractNumId w:val="4"/>
  </w:num>
  <w:num w:numId="3" w16cid:durableId="360128011">
    <w:abstractNumId w:val="2"/>
  </w:num>
  <w:num w:numId="4" w16cid:durableId="1183130197">
    <w:abstractNumId w:val="0"/>
  </w:num>
  <w:num w:numId="5" w16cid:durableId="1294940313">
    <w:abstractNumId w:val="5"/>
  </w:num>
  <w:num w:numId="6" w16cid:durableId="743256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7C8"/>
    <w:rsid w:val="0001109E"/>
    <w:rsid w:val="00037AFE"/>
    <w:rsid w:val="00037DC0"/>
    <w:rsid w:val="00040AB2"/>
    <w:rsid w:val="00050B53"/>
    <w:rsid w:val="0008015A"/>
    <w:rsid w:val="000912F1"/>
    <w:rsid w:val="00092495"/>
    <w:rsid w:val="000B0C69"/>
    <w:rsid w:val="000C4420"/>
    <w:rsid w:val="000D5366"/>
    <w:rsid w:val="000F0B3D"/>
    <w:rsid w:val="00100A0F"/>
    <w:rsid w:val="001161A2"/>
    <w:rsid w:val="00126BF1"/>
    <w:rsid w:val="001331D0"/>
    <w:rsid w:val="00166C56"/>
    <w:rsid w:val="00173A7A"/>
    <w:rsid w:val="001D002C"/>
    <w:rsid w:val="001F3CBD"/>
    <w:rsid w:val="0020161D"/>
    <w:rsid w:val="00211DF8"/>
    <w:rsid w:val="00227DE9"/>
    <w:rsid w:val="00235454"/>
    <w:rsid w:val="00295422"/>
    <w:rsid w:val="002A062D"/>
    <w:rsid w:val="002E382A"/>
    <w:rsid w:val="002F1113"/>
    <w:rsid w:val="002F4495"/>
    <w:rsid w:val="0030198E"/>
    <w:rsid w:val="00313561"/>
    <w:rsid w:val="00352664"/>
    <w:rsid w:val="00361A87"/>
    <w:rsid w:val="00362722"/>
    <w:rsid w:val="00364345"/>
    <w:rsid w:val="00386AFC"/>
    <w:rsid w:val="00394260"/>
    <w:rsid w:val="00397375"/>
    <w:rsid w:val="003A1F96"/>
    <w:rsid w:val="003A4A72"/>
    <w:rsid w:val="003C0FA8"/>
    <w:rsid w:val="003E2ED7"/>
    <w:rsid w:val="003F7863"/>
    <w:rsid w:val="00460076"/>
    <w:rsid w:val="00464A90"/>
    <w:rsid w:val="00470937"/>
    <w:rsid w:val="004715AA"/>
    <w:rsid w:val="00481678"/>
    <w:rsid w:val="004A4C60"/>
    <w:rsid w:val="004A6B5A"/>
    <w:rsid w:val="004C59CD"/>
    <w:rsid w:val="0053251A"/>
    <w:rsid w:val="005378D6"/>
    <w:rsid w:val="0055363E"/>
    <w:rsid w:val="00562DF8"/>
    <w:rsid w:val="005C597A"/>
    <w:rsid w:val="005D3A20"/>
    <w:rsid w:val="005F0EE6"/>
    <w:rsid w:val="0060223F"/>
    <w:rsid w:val="00642485"/>
    <w:rsid w:val="00681E99"/>
    <w:rsid w:val="006D521F"/>
    <w:rsid w:val="006F22AC"/>
    <w:rsid w:val="00706AEF"/>
    <w:rsid w:val="00710A5E"/>
    <w:rsid w:val="007170F2"/>
    <w:rsid w:val="007542D2"/>
    <w:rsid w:val="007703A1"/>
    <w:rsid w:val="007B1DF8"/>
    <w:rsid w:val="007B48F8"/>
    <w:rsid w:val="00847C6B"/>
    <w:rsid w:val="008826D8"/>
    <w:rsid w:val="00912F52"/>
    <w:rsid w:val="009239CA"/>
    <w:rsid w:val="00941F91"/>
    <w:rsid w:val="0099564E"/>
    <w:rsid w:val="009A62ED"/>
    <w:rsid w:val="009B03E7"/>
    <w:rsid w:val="009D59E3"/>
    <w:rsid w:val="009D7A4D"/>
    <w:rsid w:val="009F07AF"/>
    <w:rsid w:val="00A20C70"/>
    <w:rsid w:val="00A313DB"/>
    <w:rsid w:val="00A717E3"/>
    <w:rsid w:val="00B14D96"/>
    <w:rsid w:val="00B1502E"/>
    <w:rsid w:val="00B2171E"/>
    <w:rsid w:val="00B35916"/>
    <w:rsid w:val="00B41787"/>
    <w:rsid w:val="00B96FCF"/>
    <w:rsid w:val="00BA6514"/>
    <w:rsid w:val="00BE281C"/>
    <w:rsid w:val="00BF50BD"/>
    <w:rsid w:val="00C03E9B"/>
    <w:rsid w:val="00C318B6"/>
    <w:rsid w:val="00C35143"/>
    <w:rsid w:val="00C35669"/>
    <w:rsid w:val="00C42A07"/>
    <w:rsid w:val="00C4651B"/>
    <w:rsid w:val="00C63D6A"/>
    <w:rsid w:val="00C9322B"/>
    <w:rsid w:val="00CE17C8"/>
    <w:rsid w:val="00CE6C2E"/>
    <w:rsid w:val="00D01927"/>
    <w:rsid w:val="00D30F8D"/>
    <w:rsid w:val="00D53151"/>
    <w:rsid w:val="00DF0514"/>
    <w:rsid w:val="00E327D4"/>
    <w:rsid w:val="00E9176D"/>
    <w:rsid w:val="00E96A4E"/>
    <w:rsid w:val="00EB13AD"/>
    <w:rsid w:val="00EB7C04"/>
    <w:rsid w:val="00EC6698"/>
    <w:rsid w:val="00EC7BA6"/>
    <w:rsid w:val="00F100D6"/>
    <w:rsid w:val="00F13349"/>
    <w:rsid w:val="00F26ED9"/>
    <w:rsid w:val="00F30B35"/>
    <w:rsid w:val="00F3151D"/>
    <w:rsid w:val="00F47A63"/>
    <w:rsid w:val="00F53C2B"/>
    <w:rsid w:val="00F553AD"/>
    <w:rsid w:val="00F563D2"/>
    <w:rsid w:val="00F758BD"/>
    <w:rsid w:val="00FC2750"/>
    <w:rsid w:val="00FD3645"/>
    <w:rsid w:val="00FE41C5"/>
    <w:rsid w:val="00FF10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BA34EE"/>
  <w15:chartTrackingRefBased/>
  <w15:docId w15:val="{D573D7E8-B779-4E15-A6F2-373F749EC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17C8"/>
    <w:pPr>
      <w:widowControl w:val="0"/>
      <w:autoSpaceDE w:val="0"/>
      <w:autoSpaceDN w:val="0"/>
      <w:adjustRightInd w:val="0"/>
    </w:pPr>
    <w:rPr>
      <w:rFonts w:ascii="Courier" w:hAnsi="Courie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E17C8"/>
    <w:pPr>
      <w:tabs>
        <w:tab w:val="center" w:pos="4513"/>
      </w:tabs>
      <w:suppressAutoHyphens/>
      <w:spacing w:line="240" w:lineRule="atLeast"/>
      <w:ind w:left="426" w:hanging="284"/>
      <w:jc w:val="both"/>
    </w:pPr>
    <w:rPr>
      <w:rFonts w:ascii="Times New Roman" w:hAnsi="Times New Roman"/>
      <w:spacing w:val="-3"/>
      <w:lang w:val="en-GB"/>
    </w:rPr>
  </w:style>
  <w:style w:type="paragraph" w:styleId="Header">
    <w:name w:val="header"/>
    <w:basedOn w:val="Normal"/>
    <w:link w:val="HeaderChar"/>
    <w:rsid w:val="00313561"/>
    <w:pPr>
      <w:tabs>
        <w:tab w:val="center" w:pos="4513"/>
        <w:tab w:val="right" w:pos="9026"/>
      </w:tabs>
    </w:pPr>
  </w:style>
  <w:style w:type="character" w:customStyle="1" w:styleId="HeaderChar">
    <w:name w:val="Header Char"/>
    <w:link w:val="Header"/>
    <w:rsid w:val="00313561"/>
    <w:rPr>
      <w:rFonts w:ascii="Courier" w:hAnsi="Courier"/>
      <w:sz w:val="24"/>
      <w:szCs w:val="24"/>
      <w:lang w:val="en-US" w:eastAsia="en-US"/>
    </w:rPr>
  </w:style>
  <w:style w:type="paragraph" w:styleId="Footer">
    <w:name w:val="footer"/>
    <w:basedOn w:val="Normal"/>
    <w:link w:val="FooterChar"/>
    <w:uiPriority w:val="99"/>
    <w:rsid w:val="00313561"/>
    <w:pPr>
      <w:tabs>
        <w:tab w:val="center" w:pos="4513"/>
        <w:tab w:val="right" w:pos="9026"/>
      </w:tabs>
    </w:pPr>
  </w:style>
  <w:style w:type="character" w:customStyle="1" w:styleId="FooterChar">
    <w:name w:val="Footer Char"/>
    <w:link w:val="Footer"/>
    <w:uiPriority w:val="99"/>
    <w:rsid w:val="00313561"/>
    <w:rPr>
      <w:rFonts w:ascii="Courier" w:hAnsi="Courier"/>
      <w:sz w:val="24"/>
      <w:szCs w:val="24"/>
      <w:lang w:val="en-US" w:eastAsia="en-US"/>
    </w:rPr>
  </w:style>
  <w:style w:type="paragraph" w:styleId="ListParagraph">
    <w:name w:val="List Paragraph"/>
    <w:basedOn w:val="Normal"/>
    <w:uiPriority w:val="34"/>
    <w:qFormat/>
    <w:rsid w:val="0031356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812034">
      <w:bodyDiv w:val="1"/>
      <w:marLeft w:val="0"/>
      <w:marRight w:val="0"/>
      <w:marTop w:val="0"/>
      <w:marBottom w:val="0"/>
      <w:divBdr>
        <w:top w:val="none" w:sz="0" w:space="0" w:color="auto"/>
        <w:left w:val="none" w:sz="0" w:space="0" w:color="auto"/>
        <w:bottom w:val="none" w:sz="0" w:space="0" w:color="auto"/>
        <w:right w:val="none" w:sz="0" w:space="0" w:color="auto"/>
      </w:divBdr>
    </w:div>
    <w:div w:id="142129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1347</Words>
  <Characters>6646</Characters>
  <Application>Microsoft Office Word</Application>
  <DocSecurity>0</DocSecurity>
  <Lines>186</Lines>
  <Paragraphs>46</Paragraphs>
  <ScaleCrop>false</ScaleCrop>
  <HeadingPairs>
    <vt:vector size="2" baseType="variant">
      <vt:variant>
        <vt:lpstr>Title</vt:lpstr>
      </vt:variant>
      <vt:variant>
        <vt:i4>1</vt:i4>
      </vt:variant>
    </vt:vector>
  </HeadingPairs>
  <TitlesOfParts>
    <vt:vector size="1" baseType="lpstr">
      <vt:lpstr>C4/25-26(DLA)</vt:lpstr>
    </vt:vector>
  </TitlesOfParts>
  <Company/>
  <LinksUpToDate>false</LinksUpToDate>
  <CharactersWithSpaces>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C4/25-26(DLA)</dc:title>
  <dc:subject/>
  <dc:creator>Bowman, Marie</dc:creator>
  <cp:keywords/>
  <dc:description/>
  <cp:lastModifiedBy>Clements, David</cp:lastModifiedBy>
  <cp:revision>4</cp:revision>
  <cp:lastPrinted>2025-10-17T11:47:00Z</cp:lastPrinted>
  <dcterms:created xsi:type="dcterms:W3CDTF">2025-10-21T13:45:00Z</dcterms:created>
  <dcterms:modified xsi:type="dcterms:W3CDTF">2025-10-21T13:47:00Z</dcterms:modified>
</cp:coreProperties>
</file>