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A471B" w14:textId="77777777" w:rsidR="00F56671" w:rsidRPr="009F559A" w:rsidRDefault="00F56671" w:rsidP="009F559A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F559A">
        <w:rPr>
          <w:rFonts w:ascii="Arial" w:hAnsi="Arial" w:cs="Arial"/>
          <w:sz w:val="24"/>
          <w:szCs w:val="24"/>
        </w:rPr>
        <w:tab/>
        <w:t>SB</w:t>
      </w:r>
      <w:r w:rsidRPr="009F55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559A">
        <w:rPr>
          <w:rFonts w:ascii="Arial" w:hAnsi="Arial" w:cs="Arial"/>
          <w:sz w:val="24"/>
          <w:szCs w:val="24"/>
        </w:rPr>
        <w:t xml:space="preserve">-v- Department for Communities (PIP) [2024] NICom 35 </w:t>
      </w:r>
    </w:p>
    <w:p w14:paraId="7DB6BF68" w14:textId="77777777" w:rsidR="00F56671" w:rsidRPr="006D6C7D" w:rsidRDefault="00F56671" w:rsidP="009F559A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0B949BF" w14:textId="2137BA0D" w:rsidR="00F56671" w:rsidRPr="009F559A" w:rsidRDefault="00F56671" w:rsidP="009F559A">
      <w:pPr>
        <w:tabs>
          <w:tab w:val="right" w:pos="89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F559A">
        <w:rPr>
          <w:rFonts w:ascii="Arial" w:hAnsi="Arial" w:cs="Arial"/>
          <w:b/>
          <w:bCs/>
          <w:sz w:val="24"/>
          <w:szCs w:val="24"/>
        </w:rPr>
        <w:tab/>
      </w:r>
      <w:r w:rsidRPr="009F559A">
        <w:rPr>
          <w:rFonts w:ascii="Arial" w:hAnsi="Arial" w:cs="Arial"/>
          <w:sz w:val="24"/>
          <w:szCs w:val="24"/>
        </w:rPr>
        <w:t>Decision No:  C10/24-25 (PIP)</w:t>
      </w:r>
    </w:p>
    <w:p w14:paraId="5A093388" w14:textId="754B6089" w:rsidR="00F56671" w:rsidRPr="009F559A" w:rsidRDefault="00F56671" w:rsidP="009F55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0ABE20" w14:textId="77777777" w:rsidR="00F56671" w:rsidRPr="009F559A" w:rsidRDefault="00F56671" w:rsidP="009F55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2CA3AB" w14:textId="77777777" w:rsidR="00F56671" w:rsidRPr="009F559A" w:rsidRDefault="00F56671" w:rsidP="009F55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8FD35A" w14:textId="77777777" w:rsidR="00F56671" w:rsidRPr="009F559A" w:rsidRDefault="00F56671" w:rsidP="009F55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AC03D3" w14:textId="77777777" w:rsidR="00F56671" w:rsidRPr="009F559A" w:rsidRDefault="00F56671" w:rsidP="006D6C7D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2"/>
          <w:sz w:val="24"/>
          <w:szCs w:val="24"/>
        </w:rPr>
      </w:pPr>
      <w:r w:rsidRPr="009F559A">
        <w:rPr>
          <w:rFonts w:ascii="Arial" w:hAnsi="Arial" w:cs="Arial"/>
          <w:b/>
          <w:bCs/>
          <w:spacing w:val="-3"/>
          <w:kern w:val="2"/>
          <w:sz w:val="24"/>
          <w:szCs w:val="24"/>
        </w:rPr>
        <w:t>SOCIAL SECURITY ADMINISTRATION (NORTHERN IRELAND) ACT 1992</w:t>
      </w:r>
    </w:p>
    <w:p w14:paraId="6E1BB793" w14:textId="77777777" w:rsidR="00F56671" w:rsidRPr="009F559A" w:rsidRDefault="00F56671" w:rsidP="006D6C7D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2"/>
          <w:sz w:val="24"/>
          <w:szCs w:val="24"/>
        </w:rPr>
      </w:pPr>
    </w:p>
    <w:p w14:paraId="385E8168" w14:textId="77777777" w:rsidR="00F56671" w:rsidRPr="009F559A" w:rsidRDefault="00F56671" w:rsidP="006D6C7D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2"/>
          <w:sz w:val="24"/>
          <w:szCs w:val="24"/>
        </w:rPr>
      </w:pPr>
      <w:r w:rsidRPr="009F559A">
        <w:rPr>
          <w:rFonts w:ascii="Arial" w:hAnsi="Arial" w:cs="Arial"/>
          <w:b/>
          <w:bCs/>
          <w:spacing w:val="-3"/>
          <w:kern w:val="2"/>
          <w:sz w:val="24"/>
          <w:szCs w:val="24"/>
        </w:rPr>
        <w:t>SOCIAL SECURITY (NORTHERN IRELAND) ORDER 1998</w:t>
      </w:r>
    </w:p>
    <w:p w14:paraId="1C974821" w14:textId="77777777" w:rsidR="00F56671" w:rsidRDefault="00F56671" w:rsidP="006D6C7D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2"/>
          <w:sz w:val="24"/>
          <w:szCs w:val="24"/>
        </w:rPr>
      </w:pPr>
    </w:p>
    <w:p w14:paraId="05DBFC96" w14:textId="77777777" w:rsidR="006D6C7D" w:rsidRPr="009F559A" w:rsidRDefault="006D6C7D" w:rsidP="006D6C7D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2"/>
          <w:sz w:val="24"/>
          <w:szCs w:val="24"/>
        </w:rPr>
      </w:pPr>
    </w:p>
    <w:p w14:paraId="72B6C931" w14:textId="3CE33274" w:rsidR="00F56671" w:rsidRPr="009F559A" w:rsidRDefault="00A966C9" w:rsidP="006D6C7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  <w:u w:val="single"/>
        </w:rPr>
      </w:pPr>
      <w:r w:rsidRPr="009F559A">
        <w:rPr>
          <w:rFonts w:ascii="Arial" w:hAnsi="Arial" w:cs="Arial"/>
          <w:b/>
          <w:bCs/>
          <w:spacing w:val="-3"/>
          <w:kern w:val="2"/>
          <w:sz w:val="24"/>
          <w:szCs w:val="24"/>
          <w:u w:val="single"/>
        </w:rPr>
        <w:t>PERSONAL INDEPENDENCE PAYMENT</w:t>
      </w:r>
    </w:p>
    <w:p w14:paraId="69514746" w14:textId="77777777" w:rsidR="00F56671" w:rsidRDefault="00F56671" w:rsidP="006D6C7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</w:p>
    <w:p w14:paraId="35BCD8A8" w14:textId="77777777" w:rsidR="006D6C7D" w:rsidRPr="009F559A" w:rsidRDefault="006D6C7D" w:rsidP="006D6C7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</w:p>
    <w:p w14:paraId="6E28269D" w14:textId="73135CFC" w:rsidR="00F56671" w:rsidRPr="009F559A" w:rsidRDefault="00F56671" w:rsidP="006D6C7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  <w:r w:rsidRPr="009F559A">
        <w:rPr>
          <w:rFonts w:ascii="Arial" w:hAnsi="Arial" w:cs="Arial"/>
          <w:spacing w:val="-3"/>
          <w:kern w:val="2"/>
          <w:sz w:val="24"/>
          <w:szCs w:val="24"/>
        </w:rPr>
        <w:t>Application by the claimant for leave to appeal</w:t>
      </w:r>
    </w:p>
    <w:p w14:paraId="155E3B3E" w14:textId="48E32F60" w:rsidR="00F56671" w:rsidRPr="009F559A" w:rsidRDefault="00F56671" w:rsidP="006D6C7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  <w:r w:rsidRPr="009F559A">
        <w:rPr>
          <w:rFonts w:ascii="Arial" w:hAnsi="Arial" w:cs="Arial"/>
          <w:spacing w:val="-3"/>
          <w:kern w:val="2"/>
          <w:sz w:val="24"/>
          <w:szCs w:val="24"/>
        </w:rPr>
        <w:t>and appeal to a Social Security Commissioner</w:t>
      </w:r>
    </w:p>
    <w:p w14:paraId="5B1363B5" w14:textId="4E9D4B38" w:rsidR="00F56671" w:rsidRPr="009F559A" w:rsidRDefault="00F56671" w:rsidP="006D6C7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  <w:r w:rsidRPr="009F559A">
        <w:rPr>
          <w:rFonts w:ascii="Arial" w:hAnsi="Arial" w:cs="Arial"/>
          <w:spacing w:val="-3"/>
          <w:kern w:val="2"/>
          <w:sz w:val="24"/>
          <w:szCs w:val="24"/>
        </w:rPr>
        <w:t>on a question of law from a Tribunal’s decision</w:t>
      </w:r>
    </w:p>
    <w:p w14:paraId="11E4FAB6" w14:textId="035B78EA" w:rsidR="00F56671" w:rsidRPr="009F559A" w:rsidRDefault="00F56671" w:rsidP="006D6C7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  <w:r w:rsidRPr="009F559A">
        <w:rPr>
          <w:rFonts w:ascii="Arial" w:hAnsi="Arial" w:cs="Arial"/>
          <w:spacing w:val="-3"/>
          <w:kern w:val="2"/>
          <w:sz w:val="24"/>
          <w:szCs w:val="24"/>
        </w:rPr>
        <w:t>dated 6 November 2023</w:t>
      </w:r>
    </w:p>
    <w:p w14:paraId="1872D76F" w14:textId="77777777" w:rsidR="00F56671" w:rsidRPr="009F559A" w:rsidRDefault="00F56671" w:rsidP="006D6C7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</w:p>
    <w:p w14:paraId="08BF8376" w14:textId="77777777" w:rsidR="00F56671" w:rsidRPr="009F559A" w:rsidRDefault="00F56671" w:rsidP="006D6C7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</w:p>
    <w:p w14:paraId="3622F9F1" w14:textId="77777777" w:rsidR="00F56671" w:rsidRPr="009F559A" w:rsidRDefault="00F56671" w:rsidP="006D6C7D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  <w:u w:val="single"/>
        </w:rPr>
      </w:pPr>
      <w:r w:rsidRPr="009F559A">
        <w:rPr>
          <w:rFonts w:ascii="Arial" w:hAnsi="Arial" w:cs="Arial"/>
          <w:spacing w:val="-3"/>
          <w:kern w:val="2"/>
          <w:sz w:val="24"/>
          <w:szCs w:val="24"/>
          <w:u w:val="single"/>
        </w:rPr>
        <w:t>DECISION OF THE SOCIAL SECURITY COMMISSIONER</w:t>
      </w:r>
    </w:p>
    <w:p w14:paraId="76DB759A" w14:textId="77777777" w:rsidR="00F56671" w:rsidRPr="009F559A" w:rsidRDefault="00F56671" w:rsidP="006D6C7D">
      <w:pPr>
        <w:tabs>
          <w:tab w:val="center" w:pos="4513"/>
        </w:tabs>
        <w:suppressAutoHyphens/>
        <w:spacing w:after="0" w:line="240" w:lineRule="auto"/>
        <w:rPr>
          <w:rFonts w:ascii="Arial" w:hAnsi="Arial" w:cs="Arial"/>
          <w:spacing w:val="-3"/>
          <w:kern w:val="2"/>
          <w:sz w:val="24"/>
          <w:szCs w:val="24"/>
          <w:u w:val="single"/>
        </w:rPr>
      </w:pPr>
    </w:p>
    <w:p w14:paraId="5C3B9A17" w14:textId="77777777" w:rsidR="00257D59" w:rsidRPr="009F559A" w:rsidRDefault="00257D59" w:rsidP="009F55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935C03" w14:textId="71076DF2" w:rsidR="00F56671" w:rsidRPr="009F559A" w:rsidRDefault="006408B2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257D59" w:rsidRPr="009F559A">
        <w:rPr>
          <w:rFonts w:ascii="Arial" w:hAnsi="Arial" w:cs="Arial"/>
          <w:sz w:val="24"/>
          <w:szCs w:val="24"/>
        </w:rPr>
        <w:t xml:space="preserve">The </w:t>
      </w:r>
      <w:r w:rsidR="00DC1437" w:rsidRPr="009F559A">
        <w:rPr>
          <w:rFonts w:ascii="Arial" w:hAnsi="Arial" w:cs="Arial"/>
          <w:sz w:val="24"/>
          <w:szCs w:val="24"/>
        </w:rPr>
        <w:t>appellant,</w:t>
      </w:r>
      <w:r w:rsidR="00257D59" w:rsidRPr="009F559A">
        <w:rPr>
          <w:rFonts w:ascii="Arial" w:hAnsi="Arial" w:cs="Arial"/>
          <w:sz w:val="24"/>
          <w:szCs w:val="24"/>
        </w:rPr>
        <w:t xml:space="preserve"> represented by Ms G</w:t>
      </w:r>
      <w:r w:rsidR="00DC1437" w:rsidRPr="009F559A">
        <w:rPr>
          <w:rFonts w:ascii="Arial" w:hAnsi="Arial" w:cs="Arial"/>
          <w:sz w:val="24"/>
          <w:szCs w:val="24"/>
        </w:rPr>
        <w:t>o</w:t>
      </w:r>
      <w:r w:rsidR="00257D59" w:rsidRPr="009F559A">
        <w:rPr>
          <w:rFonts w:ascii="Arial" w:hAnsi="Arial" w:cs="Arial"/>
          <w:sz w:val="24"/>
          <w:szCs w:val="24"/>
        </w:rPr>
        <w:t xml:space="preserve">rman of Law Centre (NI), </w:t>
      </w:r>
      <w:r w:rsidR="00D31210" w:rsidRPr="009F559A">
        <w:rPr>
          <w:rFonts w:ascii="Arial" w:hAnsi="Arial" w:cs="Arial"/>
          <w:sz w:val="24"/>
          <w:szCs w:val="24"/>
        </w:rPr>
        <w:t>seeks</w:t>
      </w:r>
      <w:r w:rsidR="00257D59" w:rsidRPr="009F559A">
        <w:rPr>
          <w:rFonts w:ascii="Arial" w:hAnsi="Arial" w:cs="Arial"/>
          <w:sz w:val="24"/>
          <w:szCs w:val="24"/>
        </w:rPr>
        <w:t xml:space="preserve"> le</w:t>
      </w:r>
      <w:r w:rsidR="006D0809" w:rsidRPr="009F559A">
        <w:rPr>
          <w:rFonts w:ascii="Arial" w:hAnsi="Arial" w:cs="Arial"/>
          <w:sz w:val="24"/>
          <w:szCs w:val="24"/>
        </w:rPr>
        <w:t>a</w:t>
      </w:r>
      <w:r w:rsidR="00257D59" w:rsidRPr="009F559A">
        <w:rPr>
          <w:rFonts w:ascii="Arial" w:hAnsi="Arial" w:cs="Arial"/>
          <w:sz w:val="24"/>
          <w:szCs w:val="24"/>
        </w:rPr>
        <w:t xml:space="preserve">ve to </w:t>
      </w:r>
      <w:r w:rsidR="00D31210" w:rsidRPr="009F559A">
        <w:rPr>
          <w:rFonts w:ascii="Arial" w:hAnsi="Arial" w:cs="Arial"/>
          <w:sz w:val="24"/>
          <w:szCs w:val="24"/>
        </w:rPr>
        <w:t>appeal</w:t>
      </w:r>
      <w:r w:rsidR="00257D59" w:rsidRPr="009F559A">
        <w:rPr>
          <w:rFonts w:ascii="Arial" w:hAnsi="Arial" w:cs="Arial"/>
          <w:sz w:val="24"/>
          <w:szCs w:val="24"/>
        </w:rPr>
        <w:t xml:space="preserve"> against the decision of the </w:t>
      </w:r>
      <w:r w:rsidR="007B33F0" w:rsidRPr="009F559A">
        <w:rPr>
          <w:rFonts w:ascii="Arial" w:hAnsi="Arial" w:cs="Arial"/>
          <w:sz w:val="24"/>
          <w:szCs w:val="24"/>
        </w:rPr>
        <w:t>a</w:t>
      </w:r>
      <w:r w:rsidR="00257D59" w:rsidRPr="009F559A">
        <w:rPr>
          <w:rFonts w:ascii="Arial" w:hAnsi="Arial" w:cs="Arial"/>
          <w:sz w:val="24"/>
          <w:szCs w:val="24"/>
        </w:rPr>
        <w:t xml:space="preserve">ppeal </w:t>
      </w:r>
      <w:r w:rsidR="007B33F0" w:rsidRPr="009F559A">
        <w:rPr>
          <w:rFonts w:ascii="Arial" w:hAnsi="Arial" w:cs="Arial"/>
          <w:sz w:val="24"/>
          <w:szCs w:val="24"/>
        </w:rPr>
        <w:t>t</w:t>
      </w:r>
      <w:r w:rsidR="00257D59" w:rsidRPr="009F559A">
        <w:rPr>
          <w:rFonts w:ascii="Arial" w:hAnsi="Arial" w:cs="Arial"/>
          <w:sz w:val="24"/>
          <w:szCs w:val="24"/>
        </w:rPr>
        <w:t xml:space="preserve">ribunal dated 6 </w:t>
      </w:r>
      <w:r w:rsidR="00D31210" w:rsidRPr="009F559A">
        <w:rPr>
          <w:rFonts w:ascii="Arial" w:hAnsi="Arial" w:cs="Arial"/>
          <w:sz w:val="24"/>
          <w:szCs w:val="24"/>
        </w:rPr>
        <w:t>Novembe</w:t>
      </w:r>
      <w:r w:rsidR="00E9168D" w:rsidRPr="009F559A">
        <w:rPr>
          <w:rFonts w:ascii="Arial" w:hAnsi="Arial" w:cs="Arial"/>
          <w:sz w:val="24"/>
          <w:szCs w:val="24"/>
        </w:rPr>
        <w:t>r</w:t>
      </w:r>
      <w:r w:rsidR="00257D59" w:rsidRPr="009F559A">
        <w:rPr>
          <w:rFonts w:ascii="Arial" w:hAnsi="Arial" w:cs="Arial"/>
          <w:sz w:val="24"/>
          <w:szCs w:val="24"/>
        </w:rPr>
        <w:t xml:space="preserve"> 2023, </w:t>
      </w:r>
      <w:r w:rsidR="00D31210" w:rsidRPr="009F559A">
        <w:rPr>
          <w:rFonts w:ascii="Arial" w:hAnsi="Arial" w:cs="Arial"/>
          <w:sz w:val="24"/>
          <w:szCs w:val="24"/>
        </w:rPr>
        <w:t>following</w:t>
      </w:r>
      <w:r w:rsidR="00257D59" w:rsidRPr="009F559A">
        <w:rPr>
          <w:rFonts w:ascii="Arial" w:hAnsi="Arial" w:cs="Arial"/>
          <w:sz w:val="24"/>
          <w:szCs w:val="24"/>
        </w:rPr>
        <w:t xml:space="preserve"> a he</w:t>
      </w:r>
      <w:r w:rsidR="001458EE" w:rsidRPr="009F559A">
        <w:rPr>
          <w:rFonts w:ascii="Arial" w:hAnsi="Arial" w:cs="Arial"/>
          <w:sz w:val="24"/>
          <w:szCs w:val="24"/>
        </w:rPr>
        <w:t>a</w:t>
      </w:r>
      <w:r w:rsidR="00257D59" w:rsidRPr="009F559A">
        <w:rPr>
          <w:rFonts w:ascii="Arial" w:hAnsi="Arial" w:cs="Arial"/>
          <w:sz w:val="24"/>
          <w:szCs w:val="24"/>
        </w:rPr>
        <w:t>rin</w:t>
      </w:r>
      <w:r w:rsidR="001458EE" w:rsidRPr="009F559A">
        <w:rPr>
          <w:rFonts w:ascii="Arial" w:hAnsi="Arial" w:cs="Arial"/>
          <w:sz w:val="24"/>
          <w:szCs w:val="24"/>
        </w:rPr>
        <w:t>g</w:t>
      </w:r>
      <w:r w:rsidR="00257D59" w:rsidRPr="009F559A">
        <w:rPr>
          <w:rFonts w:ascii="Arial" w:hAnsi="Arial" w:cs="Arial"/>
          <w:sz w:val="24"/>
          <w:szCs w:val="24"/>
        </w:rPr>
        <w:t xml:space="preserve"> conducted by telephone from </w:t>
      </w:r>
      <w:r w:rsidR="00D31210" w:rsidRPr="009F559A">
        <w:rPr>
          <w:rFonts w:ascii="Arial" w:hAnsi="Arial" w:cs="Arial"/>
          <w:sz w:val="24"/>
          <w:szCs w:val="24"/>
        </w:rPr>
        <w:t>Omagh</w:t>
      </w:r>
      <w:r w:rsidR="00257D59" w:rsidRPr="009F559A">
        <w:rPr>
          <w:rFonts w:ascii="Arial" w:hAnsi="Arial" w:cs="Arial"/>
          <w:sz w:val="24"/>
          <w:szCs w:val="24"/>
        </w:rPr>
        <w:t>.</w:t>
      </w:r>
    </w:p>
    <w:p w14:paraId="313DE25E" w14:textId="77777777" w:rsidR="00F56671" w:rsidRPr="009F559A" w:rsidRDefault="00F56671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2E21EC9E" w14:textId="4284B581" w:rsidR="00480140" w:rsidRPr="009F559A" w:rsidRDefault="0013009B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257D59" w:rsidRPr="009F559A">
        <w:rPr>
          <w:rFonts w:ascii="Arial" w:hAnsi="Arial" w:cs="Arial"/>
          <w:sz w:val="24"/>
          <w:szCs w:val="24"/>
        </w:rPr>
        <w:t xml:space="preserve">The </w:t>
      </w:r>
      <w:r w:rsidR="00D31210" w:rsidRPr="009F559A">
        <w:rPr>
          <w:rFonts w:ascii="Arial" w:hAnsi="Arial" w:cs="Arial"/>
          <w:sz w:val="24"/>
          <w:szCs w:val="24"/>
        </w:rPr>
        <w:t>appeal</w:t>
      </w:r>
      <w:r w:rsidR="00257D59" w:rsidRPr="009F559A">
        <w:rPr>
          <w:rFonts w:ascii="Arial" w:hAnsi="Arial" w:cs="Arial"/>
          <w:sz w:val="24"/>
          <w:szCs w:val="24"/>
        </w:rPr>
        <w:t xml:space="preserve"> </w:t>
      </w:r>
      <w:r w:rsidR="001458EE" w:rsidRPr="009F559A">
        <w:rPr>
          <w:rFonts w:ascii="Arial" w:hAnsi="Arial" w:cs="Arial"/>
          <w:sz w:val="24"/>
          <w:szCs w:val="24"/>
        </w:rPr>
        <w:t>w</w:t>
      </w:r>
      <w:r w:rsidR="00257D59" w:rsidRPr="009F559A">
        <w:rPr>
          <w:rFonts w:ascii="Arial" w:hAnsi="Arial" w:cs="Arial"/>
          <w:sz w:val="24"/>
          <w:szCs w:val="24"/>
        </w:rPr>
        <w:t xml:space="preserve">as against a decision dated 28 February 2023 (as revised) which had awarded the daily living </w:t>
      </w:r>
      <w:r w:rsidR="00D31210" w:rsidRPr="009F559A">
        <w:rPr>
          <w:rFonts w:ascii="Arial" w:hAnsi="Arial" w:cs="Arial"/>
          <w:sz w:val="24"/>
          <w:szCs w:val="24"/>
        </w:rPr>
        <w:t>component</w:t>
      </w:r>
      <w:r w:rsidR="00257D59" w:rsidRPr="009F559A">
        <w:rPr>
          <w:rFonts w:ascii="Arial" w:hAnsi="Arial" w:cs="Arial"/>
          <w:sz w:val="24"/>
          <w:szCs w:val="24"/>
        </w:rPr>
        <w:t xml:space="preserve"> at the standard rate but </w:t>
      </w:r>
      <w:r w:rsidR="00D31210" w:rsidRPr="009F559A">
        <w:rPr>
          <w:rFonts w:ascii="Arial" w:hAnsi="Arial" w:cs="Arial"/>
          <w:sz w:val="24"/>
          <w:szCs w:val="24"/>
        </w:rPr>
        <w:t>made</w:t>
      </w:r>
      <w:r w:rsidR="00257D59" w:rsidRPr="009F559A">
        <w:rPr>
          <w:rFonts w:ascii="Arial" w:hAnsi="Arial" w:cs="Arial"/>
          <w:sz w:val="24"/>
          <w:szCs w:val="24"/>
        </w:rPr>
        <w:t xml:space="preserve"> no award in </w:t>
      </w:r>
      <w:r w:rsidR="00D31210" w:rsidRPr="009F559A">
        <w:rPr>
          <w:rFonts w:ascii="Arial" w:hAnsi="Arial" w:cs="Arial"/>
          <w:sz w:val="24"/>
          <w:szCs w:val="24"/>
        </w:rPr>
        <w:t>respect</w:t>
      </w:r>
      <w:r w:rsidR="00257D59" w:rsidRPr="009F559A">
        <w:rPr>
          <w:rFonts w:ascii="Arial" w:hAnsi="Arial" w:cs="Arial"/>
          <w:sz w:val="24"/>
          <w:szCs w:val="24"/>
        </w:rPr>
        <w:t xml:space="preserve"> of the mobility component. </w:t>
      </w:r>
      <w:r w:rsidR="001458EE" w:rsidRPr="009F559A">
        <w:rPr>
          <w:rFonts w:ascii="Arial" w:hAnsi="Arial" w:cs="Arial"/>
          <w:sz w:val="24"/>
          <w:szCs w:val="24"/>
        </w:rPr>
        <w:t xml:space="preserve"> </w:t>
      </w:r>
      <w:r w:rsidR="007B33F0" w:rsidRPr="009F559A">
        <w:rPr>
          <w:rFonts w:ascii="Arial" w:hAnsi="Arial" w:cs="Arial"/>
          <w:sz w:val="24"/>
          <w:szCs w:val="24"/>
        </w:rPr>
        <w:t>Eight</w:t>
      </w:r>
      <w:r w:rsidR="00257D59" w:rsidRPr="009F559A">
        <w:rPr>
          <w:rFonts w:ascii="Arial" w:hAnsi="Arial" w:cs="Arial"/>
          <w:sz w:val="24"/>
          <w:szCs w:val="24"/>
        </w:rPr>
        <w:t xml:space="preserve"> points had b</w:t>
      </w:r>
      <w:r w:rsidR="001458EE" w:rsidRPr="009F559A">
        <w:rPr>
          <w:rFonts w:ascii="Arial" w:hAnsi="Arial" w:cs="Arial"/>
          <w:sz w:val="24"/>
          <w:szCs w:val="24"/>
        </w:rPr>
        <w:t>e</w:t>
      </w:r>
      <w:r w:rsidR="00257D59" w:rsidRPr="009F559A">
        <w:rPr>
          <w:rFonts w:ascii="Arial" w:hAnsi="Arial" w:cs="Arial"/>
          <w:sz w:val="24"/>
          <w:szCs w:val="24"/>
        </w:rPr>
        <w:t>en awarded in res</w:t>
      </w:r>
      <w:r w:rsidR="001458EE" w:rsidRPr="009F559A">
        <w:rPr>
          <w:rFonts w:ascii="Arial" w:hAnsi="Arial" w:cs="Arial"/>
          <w:sz w:val="24"/>
          <w:szCs w:val="24"/>
        </w:rPr>
        <w:t>p</w:t>
      </w:r>
      <w:r w:rsidR="00257D59" w:rsidRPr="009F559A">
        <w:rPr>
          <w:rFonts w:ascii="Arial" w:hAnsi="Arial" w:cs="Arial"/>
          <w:sz w:val="24"/>
          <w:szCs w:val="24"/>
        </w:rPr>
        <w:t xml:space="preserve">ect </w:t>
      </w:r>
      <w:r w:rsidR="001458EE" w:rsidRPr="009F559A">
        <w:rPr>
          <w:rFonts w:ascii="Arial" w:hAnsi="Arial" w:cs="Arial"/>
          <w:sz w:val="24"/>
          <w:szCs w:val="24"/>
        </w:rPr>
        <w:t xml:space="preserve">of </w:t>
      </w:r>
      <w:r w:rsidR="00257D59" w:rsidRPr="009F559A">
        <w:rPr>
          <w:rFonts w:ascii="Arial" w:hAnsi="Arial" w:cs="Arial"/>
          <w:sz w:val="24"/>
          <w:szCs w:val="24"/>
        </w:rPr>
        <w:t xml:space="preserve">the </w:t>
      </w:r>
      <w:r w:rsidR="00D31210" w:rsidRPr="009F559A">
        <w:rPr>
          <w:rFonts w:ascii="Arial" w:hAnsi="Arial" w:cs="Arial"/>
          <w:sz w:val="24"/>
          <w:szCs w:val="24"/>
        </w:rPr>
        <w:t>former</w:t>
      </w:r>
      <w:r w:rsidR="00257D59" w:rsidRPr="009F559A">
        <w:rPr>
          <w:rFonts w:ascii="Arial" w:hAnsi="Arial" w:cs="Arial"/>
          <w:sz w:val="24"/>
          <w:szCs w:val="24"/>
        </w:rPr>
        <w:t xml:space="preserve"> and 4 </w:t>
      </w:r>
      <w:r w:rsidR="007B33F0" w:rsidRPr="009F559A">
        <w:rPr>
          <w:rFonts w:ascii="Arial" w:hAnsi="Arial" w:cs="Arial"/>
          <w:sz w:val="24"/>
          <w:szCs w:val="24"/>
        </w:rPr>
        <w:t xml:space="preserve">points </w:t>
      </w:r>
      <w:r w:rsidR="00257D59" w:rsidRPr="009F559A">
        <w:rPr>
          <w:rFonts w:ascii="Arial" w:hAnsi="Arial" w:cs="Arial"/>
          <w:sz w:val="24"/>
          <w:szCs w:val="24"/>
        </w:rPr>
        <w:t xml:space="preserve">in </w:t>
      </w:r>
      <w:r w:rsidR="00D31210" w:rsidRPr="009F559A">
        <w:rPr>
          <w:rFonts w:ascii="Arial" w:hAnsi="Arial" w:cs="Arial"/>
          <w:sz w:val="24"/>
          <w:szCs w:val="24"/>
        </w:rPr>
        <w:t>respect</w:t>
      </w:r>
      <w:r w:rsidR="00257D59" w:rsidRPr="009F559A">
        <w:rPr>
          <w:rFonts w:ascii="Arial" w:hAnsi="Arial" w:cs="Arial"/>
          <w:sz w:val="24"/>
          <w:szCs w:val="24"/>
        </w:rPr>
        <w:t xml:space="preserve"> of the latter.</w:t>
      </w:r>
    </w:p>
    <w:p w14:paraId="667F3347" w14:textId="77777777" w:rsidR="00480140" w:rsidRPr="009F559A" w:rsidRDefault="00480140" w:rsidP="00555AA6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38DF0861" w14:textId="6FC290DC" w:rsidR="00480140" w:rsidRPr="009F559A" w:rsidRDefault="0013009B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257D59" w:rsidRPr="009F559A">
        <w:rPr>
          <w:rFonts w:ascii="Arial" w:hAnsi="Arial" w:cs="Arial"/>
          <w:sz w:val="24"/>
          <w:szCs w:val="24"/>
        </w:rPr>
        <w:t>Previously the appellant had b</w:t>
      </w:r>
      <w:r w:rsidR="001458EE" w:rsidRPr="009F559A">
        <w:rPr>
          <w:rFonts w:ascii="Arial" w:hAnsi="Arial" w:cs="Arial"/>
          <w:sz w:val="24"/>
          <w:szCs w:val="24"/>
        </w:rPr>
        <w:t>e</w:t>
      </w:r>
      <w:r w:rsidR="00257D59" w:rsidRPr="009F559A">
        <w:rPr>
          <w:rFonts w:ascii="Arial" w:hAnsi="Arial" w:cs="Arial"/>
          <w:sz w:val="24"/>
          <w:szCs w:val="24"/>
        </w:rPr>
        <w:t xml:space="preserve">en in receipt of an award made in 2018 (and </w:t>
      </w:r>
      <w:r w:rsidR="00D31210" w:rsidRPr="009F559A">
        <w:rPr>
          <w:rFonts w:ascii="Arial" w:hAnsi="Arial" w:cs="Arial"/>
          <w:sz w:val="24"/>
          <w:szCs w:val="24"/>
        </w:rPr>
        <w:t>extended</w:t>
      </w:r>
      <w:r w:rsidR="00257D59" w:rsidRPr="009F559A">
        <w:rPr>
          <w:rFonts w:ascii="Arial" w:hAnsi="Arial" w:cs="Arial"/>
          <w:sz w:val="24"/>
          <w:szCs w:val="24"/>
        </w:rPr>
        <w:t xml:space="preserve"> </w:t>
      </w:r>
      <w:r w:rsidR="00D31210" w:rsidRPr="009F559A">
        <w:rPr>
          <w:rFonts w:ascii="Arial" w:hAnsi="Arial" w:cs="Arial"/>
          <w:sz w:val="24"/>
          <w:szCs w:val="24"/>
        </w:rPr>
        <w:t>during</w:t>
      </w:r>
      <w:r w:rsidR="00257D59" w:rsidRPr="009F559A">
        <w:rPr>
          <w:rFonts w:ascii="Arial" w:hAnsi="Arial" w:cs="Arial"/>
          <w:sz w:val="24"/>
          <w:szCs w:val="24"/>
        </w:rPr>
        <w:t xml:space="preserve"> the Covid pandemic) of the </w:t>
      </w:r>
      <w:r w:rsidR="00D31210" w:rsidRPr="009F559A">
        <w:rPr>
          <w:rFonts w:ascii="Arial" w:hAnsi="Arial" w:cs="Arial"/>
          <w:sz w:val="24"/>
          <w:szCs w:val="24"/>
        </w:rPr>
        <w:t>standard</w:t>
      </w:r>
      <w:r w:rsidR="00257D59" w:rsidRPr="009F559A">
        <w:rPr>
          <w:rFonts w:ascii="Arial" w:hAnsi="Arial" w:cs="Arial"/>
          <w:sz w:val="24"/>
          <w:szCs w:val="24"/>
        </w:rPr>
        <w:t xml:space="preserve"> rate of the daily living </w:t>
      </w:r>
      <w:r w:rsidR="00D31210" w:rsidRPr="009F559A">
        <w:rPr>
          <w:rFonts w:ascii="Arial" w:hAnsi="Arial" w:cs="Arial"/>
          <w:sz w:val="24"/>
          <w:szCs w:val="24"/>
        </w:rPr>
        <w:t>component</w:t>
      </w:r>
      <w:r w:rsidR="00257D59" w:rsidRPr="009F559A">
        <w:rPr>
          <w:rFonts w:ascii="Arial" w:hAnsi="Arial" w:cs="Arial"/>
          <w:sz w:val="24"/>
          <w:szCs w:val="24"/>
        </w:rPr>
        <w:t xml:space="preserve"> </w:t>
      </w:r>
      <w:r w:rsidR="001458EE" w:rsidRPr="009F559A">
        <w:rPr>
          <w:rFonts w:ascii="Arial" w:hAnsi="Arial" w:cs="Arial"/>
          <w:sz w:val="24"/>
          <w:szCs w:val="24"/>
        </w:rPr>
        <w:t>a</w:t>
      </w:r>
      <w:r w:rsidR="00257D59" w:rsidRPr="009F559A">
        <w:rPr>
          <w:rFonts w:ascii="Arial" w:hAnsi="Arial" w:cs="Arial"/>
          <w:sz w:val="24"/>
          <w:szCs w:val="24"/>
        </w:rPr>
        <w:t>nd the enhanced rate of the mobility component.</w:t>
      </w:r>
    </w:p>
    <w:p w14:paraId="5F51460E" w14:textId="77777777" w:rsidR="00480140" w:rsidRPr="009F559A" w:rsidRDefault="00480140" w:rsidP="00555AA6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4BF9789A" w14:textId="0518EA60" w:rsidR="00480140" w:rsidRPr="009F559A" w:rsidRDefault="0013009B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257D59" w:rsidRPr="009F559A">
        <w:rPr>
          <w:rFonts w:ascii="Arial" w:hAnsi="Arial" w:cs="Arial"/>
          <w:sz w:val="24"/>
          <w:szCs w:val="24"/>
        </w:rPr>
        <w:t>The decision of 28 February 2023 had b</w:t>
      </w:r>
      <w:r w:rsidR="001458EE" w:rsidRPr="009F559A">
        <w:rPr>
          <w:rFonts w:ascii="Arial" w:hAnsi="Arial" w:cs="Arial"/>
          <w:sz w:val="24"/>
          <w:szCs w:val="24"/>
        </w:rPr>
        <w:t>e</w:t>
      </w:r>
      <w:r w:rsidR="00257D59" w:rsidRPr="009F559A">
        <w:rPr>
          <w:rFonts w:ascii="Arial" w:hAnsi="Arial" w:cs="Arial"/>
          <w:sz w:val="24"/>
          <w:szCs w:val="24"/>
        </w:rPr>
        <w:t xml:space="preserve">en made </w:t>
      </w:r>
      <w:r w:rsidR="00D31210" w:rsidRPr="009F559A">
        <w:rPr>
          <w:rFonts w:ascii="Arial" w:hAnsi="Arial" w:cs="Arial"/>
          <w:sz w:val="24"/>
          <w:szCs w:val="24"/>
        </w:rPr>
        <w:t>following</w:t>
      </w:r>
      <w:r w:rsidR="00257D59" w:rsidRPr="009F559A">
        <w:rPr>
          <w:rFonts w:ascii="Arial" w:hAnsi="Arial" w:cs="Arial"/>
          <w:sz w:val="24"/>
          <w:szCs w:val="24"/>
        </w:rPr>
        <w:t xml:space="preserve"> receipt of evidence from a Healthcare Professional who had conducted a telephone assessment.</w:t>
      </w:r>
    </w:p>
    <w:p w14:paraId="3C948CE7" w14:textId="77777777" w:rsidR="00480140" w:rsidRPr="009F559A" w:rsidRDefault="00480140" w:rsidP="00555AA6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29EE5568" w14:textId="75EE5B4B" w:rsidR="00480140" w:rsidRPr="009F559A" w:rsidRDefault="0013009B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257D59" w:rsidRPr="009F559A">
        <w:rPr>
          <w:rFonts w:ascii="Arial" w:hAnsi="Arial" w:cs="Arial"/>
          <w:sz w:val="24"/>
          <w:szCs w:val="24"/>
        </w:rPr>
        <w:t xml:space="preserve">The appeal tribunal awarded 13 points for the daily living </w:t>
      </w:r>
      <w:r w:rsidR="00D31210" w:rsidRPr="009F559A">
        <w:rPr>
          <w:rFonts w:ascii="Arial" w:hAnsi="Arial" w:cs="Arial"/>
          <w:sz w:val="24"/>
          <w:szCs w:val="24"/>
        </w:rPr>
        <w:t>component</w:t>
      </w:r>
      <w:r w:rsidR="00257D59" w:rsidRPr="009F559A">
        <w:rPr>
          <w:rFonts w:ascii="Arial" w:hAnsi="Arial" w:cs="Arial"/>
          <w:sz w:val="24"/>
          <w:szCs w:val="24"/>
        </w:rPr>
        <w:t xml:space="preserve"> and 8 for the mobility component.</w:t>
      </w:r>
      <w:r>
        <w:rPr>
          <w:rFonts w:ascii="Arial" w:hAnsi="Arial" w:cs="Arial"/>
          <w:sz w:val="24"/>
          <w:szCs w:val="24"/>
        </w:rPr>
        <w:t xml:space="preserve"> </w:t>
      </w:r>
      <w:r w:rsidR="00FA64C4" w:rsidRPr="009F559A">
        <w:rPr>
          <w:rFonts w:ascii="Arial" w:hAnsi="Arial" w:cs="Arial"/>
          <w:sz w:val="24"/>
          <w:szCs w:val="24"/>
        </w:rPr>
        <w:t xml:space="preserve"> </w:t>
      </w:r>
      <w:r w:rsidR="001458EE" w:rsidRPr="009F559A">
        <w:rPr>
          <w:rFonts w:ascii="Arial" w:hAnsi="Arial" w:cs="Arial"/>
          <w:sz w:val="24"/>
          <w:szCs w:val="24"/>
        </w:rPr>
        <w:t>It</w:t>
      </w:r>
      <w:r w:rsidR="00FA64C4" w:rsidRPr="009F559A">
        <w:rPr>
          <w:rFonts w:ascii="Arial" w:hAnsi="Arial" w:cs="Arial"/>
          <w:sz w:val="24"/>
          <w:szCs w:val="24"/>
        </w:rPr>
        <w:t xml:space="preserve"> entitled the appellant to an award of the daily living component at the </w:t>
      </w:r>
      <w:r w:rsidR="00D31210" w:rsidRPr="009F559A">
        <w:rPr>
          <w:rFonts w:ascii="Arial" w:hAnsi="Arial" w:cs="Arial"/>
          <w:sz w:val="24"/>
          <w:szCs w:val="24"/>
        </w:rPr>
        <w:t>higher</w:t>
      </w:r>
      <w:r w:rsidR="00FA64C4" w:rsidRPr="009F559A">
        <w:rPr>
          <w:rFonts w:ascii="Arial" w:hAnsi="Arial" w:cs="Arial"/>
          <w:sz w:val="24"/>
          <w:szCs w:val="24"/>
        </w:rPr>
        <w:t xml:space="preserve"> rate and the mobility component at the standard rate.</w:t>
      </w:r>
    </w:p>
    <w:p w14:paraId="374F484E" w14:textId="77777777" w:rsidR="00480140" w:rsidRPr="009F559A" w:rsidRDefault="00480140" w:rsidP="00555AA6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7795A3C9" w14:textId="694DBE3E" w:rsidR="00480140" w:rsidRPr="009F559A" w:rsidRDefault="0013009B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FA64C4" w:rsidRPr="009F559A">
        <w:rPr>
          <w:rFonts w:ascii="Arial" w:hAnsi="Arial" w:cs="Arial"/>
          <w:sz w:val="24"/>
          <w:szCs w:val="24"/>
        </w:rPr>
        <w:t xml:space="preserve">What remains in issue in the present </w:t>
      </w:r>
      <w:r w:rsidR="00D31210" w:rsidRPr="009F559A">
        <w:rPr>
          <w:rFonts w:ascii="Arial" w:hAnsi="Arial" w:cs="Arial"/>
          <w:sz w:val="24"/>
          <w:szCs w:val="24"/>
        </w:rPr>
        <w:t>proceedings</w:t>
      </w:r>
      <w:r w:rsidR="00FA64C4" w:rsidRPr="009F559A">
        <w:rPr>
          <w:rFonts w:ascii="Arial" w:hAnsi="Arial" w:cs="Arial"/>
          <w:sz w:val="24"/>
          <w:szCs w:val="24"/>
        </w:rPr>
        <w:t xml:space="preserve"> is the tribunal’s </w:t>
      </w:r>
      <w:r w:rsidR="00D31210" w:rsidRPr="009F559A">
        <w:rPr>
          <w:rFonts w:ascii="Arial" w:hAnsi="Arial" w:cs="Arial"/>
          <w:sz w:val="24"/>
          <w:szCs w:val="24"/>
        </w:rPr>
        <w:t>decision</w:t>
      </w:r>
      <w:r w:rsidR="00FA64C4" w:rsidRPr="009F559A">
        <w:rPr>
          <w:rFonts w:ascii="Arial" w:hAnsi="Arial" w:cs="Arial"/>
          <w:sz w:val="24"/>
          <w:szCs w:val="24"/>
        </w:rPr>
        <w:t xml:space="preserve"> in respect of mobility activity 1 (Planning and </w:t>
      </w:r>
      <w:r w:rsidR="00D31210" w:rsidRPr="009F559A">
        <w:rPr>
          <w:rFonts w:ascii="Arial" w:hAnsi="Arial" w:cs="Arial"/>
          <w:sz w:val="24"/>
          <w:szCs w:val="24"/>
        </w:rPr>
        <w:t>following</w:t>
      </w:r>
      <w:r w:rsidR="00FA64C4" w:rsidRPr="009F559A">
        <w:rPr>
          <w:rFonts w:ascii="Arial" w:hAnsi="Arial" w:cs="Arial"/>
          <w:sz w:val="24"/>
          <w:szCs w:val="24"/>
        </w:rPr>
        <w:t xml:space="preserve"> </w:t>
      </w:r>
      <w:r w:rsidR="00D31210" w:rsidRPr="009F559A">
        <w:rPr>
          <w:rFonts w:ascii="Arial" w:hAnsi="Arial" w:cs="Arial"/>
          <w:sz w:val="24"/>
          <w:szCs w:val="24"/>
        </w:rPr>
        <w:t>journeys</w:t>
      </w:r>
      <w:r w:rsidR="00FA64C4" w:rsidRPr="009F559A">
        <w:rPr>
          <w:rFonts w:ascii="Arial" w:hAnsi="Arial" w:cs="Arial"/>
          <w:sz w:val="24"/>
          <w:szCs w:val="24"/>
        </w:rPr>
        <w:t xml:space="preserve">). </w:t>
      </w:r>
      <w:r w:rsidR="001458EE" w:rsidRPr="009F559A">
        <w:rPr>
          <w:rFonts w:ascii="Arial" w:hAnsi="Arial" w:cs="Arial"/>
          <w:sz w:val="24"/>
          <w:szCs w:val="24"/>
        </w:rPr>
        <w:t xml:space="preserve"> </w:t>
      </w:r>
      <w:r w:rsidR="00D31210" w:rsidRPr="009F559A">
        <w:rPr>
          <w:rFonts w:ascii="Arial" w:hAnsi="Arial" w:cs="Arial"/>
          <w:sz w:val="24"/>
          <w:szCs w:val="24"/>
        </w:rPr>
        <w:t>The</w:t>
      </w:r>
      <w:r w:rsidR="00FA64C4" w:rsidRPr="009F559A">
        <w:rPr>
          <w:rFonts w:ascii="Arial" w:hAnsi="Arial" w:cs="Arial"/>
          <w:sz w:val="24"/>
          <w:szCs w:val="24"/>
        </w:rPr>
        <w:t xml:space="preserve"> tribunal awarded 4 points under descr</w:t>
      </w:r>
      <w:r w:rsidR="001458EE" w:rsidRPr="009F559A">
        <w:rPr>
          <w:rFonts w:ascii="Arial" w:hAnsi="Arial" w:cs="Arial"/>
          <w:sz w:val="24"/>
          <w:szCs w:val="24"/>
        </w:rPr>
        <w:t>ip</w:t>
      </w:r>
      <w:r w:rsidR="00FA64C4" w:rsidRPr="009F559A">
        <w:rPr>
          <w:rFonts w:ascii="Arial" w:hAnsi="Arial" w:cs="Arial"/>
          <w:sz w:val="24"/>
          <w:szCs w:val="24"/>
        </w:rPr>
        <w:t xml:space="preserve">tor </w:t>
      </w:r>
      <w:r w:rsidR="001458EE" w:rsidRPr="009F559A">
        <w:rPr>
          <w:rFonts w:ascii="Arial" w:hAnsi="Arial" w:cs="Arial"/>
          <w:sz w:val="24"/>
          <w:szCs w:val="24"/>
        </w:rPr>
        <w:t>1</w:t>
      </w:r>
      <w:r w:rsidR="00FA64C4" w:rsidRPr="009F559A">
        <w:rPr>
          <w:rFonts w:ascii="Arial" w:hAnsi="Arial" w:cs="Arial"/>
          <w:sz w:val="24"/>
          <w:szCs w:val="24"/>
        </w:rPr>
        <w:t>(b) on</w:t>
      </w:r>
      <w:r w:rsidR="00D31210" w:rsidRPr="009F559A">
        <w:rPr>
          <w:rFonts w:ascii="Arial" w:hAnsi="Arial" w:cs="Arial"/>
          <w:sz w:val="24"/>
          <w:szCs w:val="24"/>
        </w:rPr>
        <w:t xml:space="preserve"> the basis</w:t>
      </w:r>
      <w:r w:rsidR="00FA64C4" w:rsidRPr="009F559A">
        <w:rPr>
          <w:rFonts w:ascii="Arial" w:hAnsi="Arial" w:cs="Arial"/>
          <w:sz w:val="24"/>
          <w:szCs w:val="24"/>
        </w:rPr>
        <w:t xml:space="preserve"> that the appellant “needs </w:t>
      </w:r>
      <w:r w:rsidR="00D31210" w:rsidRPr="009F559A">
        <w:rPr>
          <w:rFonts w:ascii="Arial" w:hAnsi="Arial" w:cs="Arial"/>
          <w:sz w:val="24"/>
          <w:szCs w:val="24"/>
        </w:rPr>
        <w:t>prompting</w:t>
      </w:r>
      <w:r w:rsidR="00FA64C4" w:rsidRPr="009F559A">
        <w:rPr>
          <w:rFonts w:ascii="Arial" w:hAnsi="Arial" w:cs="Arial"/>
          <w:sz w:val="24"/>
          <w:szCs w:val="24"/>
        </w:rPr>
        <w:t xml:space="preserve"> to be ab</w:t>
      </w:r>
      <w:r w:rsidR="001458EE" w:rsidRPr="009F559A">
        <w:rPr>
          <w:rFonts w:ascii="Arial" w:hAnsi="Arial" w:cs="Arial"/>
          <w:sz w:val="24"/>
          <w:szCs w:val="24"/>
        </w:rPr>
        <w:t>l</w:t>
      </w:r>
      <w:r w:rsidR="00FA64C4" w:rsidRPr="009F559A">
        <w:rPr>
          <w:rFonts w:ascii="Arial" w:hAnsi="Arial" w:cs="Arial"/>
          <w:sz w:val="24"/>
          <w:szCs w:val="24"/>
        </w:rPr>
        <w:t xml:space="preserve">e to undertake any journey </w:t>
      </w:r>
      <w:r w:rsidR="001458EE" w:rsidRPr="009F559A">
        <w:rPr>
          <w:rFonts w:ascii="Arial" w:hAnsi="Arial" w:cs="Arial"/>
          <w:sz w:val="24"/>
          <w:szCs w:val="24"/>
        </w:rPr>
        <w:t>to</w:t>
      </w:r>
      <w:r w:rsidR="00FA64C4" w:rsidRPr="009F559A">
        <w:rPr>
          <w:rFonts w:ascii="Arial" w:hAnsi="Arial" w:cs="Arial"/>
          <w:sz w:val="24"/>
          <w:szCs w:val="24"/>
        </w:rPr>
        <w:t xml:space="preserve"> avoid </w:t>
      </w:r>
      <w:r w:rsidR="00FA64C4" w:rsidRPr="009F559A">
        <w:rPr>
          <w:rFonts w:ascii="Arial" w:hAnsi="Arial" w:cs="Arial"/>
          <w:sz w:val="24"/>
          <w:szCs w:val="24"/>
        </w:rPr>
        <w:lastRenderedPageBreak/>
        <w:t>overwhelming psychological distress to the claiman</w:t>
      </w:r>
      <w:r w:rsidR="007B33F0" w:rsidRPr="009F559A">
        <w:rPr>
          <w:rFonts w:ascii="Arial" w:hAnsi="Arial" w:cs="Arial"/>
          <w:sz w:val="24"/>
          <w:szCs w:val="24"/>
        </w:rPr>
        <w:t>t</w:t>
      </w:r>
      <w:r w:rsidR="00FA64C4" w:rsidRPr="009F559A">
        <w:rPr>
          <w:rFonts w:ascii="Arial" w:hAnsi="Arial" w:cs="Arial"/>
          <w:sz w:val="24"/>
          <w:szCs w:val="24"/>
        </w:rPr>
        <w:t>”</w:t>
      </w:r>
      <w:r w:rsidR="007B33F0" w:rsidRPr="009F55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A64C4" w:rsidRPr="009F559A">
        <w:rPr>
          <w:rFonts w:ascii="Arial" w:hAnsi="Arial" w:cs="Arial"/>
          <w:sz w:val="24"/>
          <w:szCs w:val="24"/>
        </w:rPr>
        <w:t xml:space="preserve"> Ms Gorman submits that that was in error of </w:t>
      </w:r>
      <w:r w:rsidR="00D31210" w:rsidRPr="009F559A">
        <w:rPr>
          <w:rFonts w:ascii="Arial" w:hAnsi="Arial" w:cs="Arial"/>
          <w:sz w:val="24"/>
          <w:szCs w:val="24"/>
        </w:rPr>
        <w:t>law</w:t>
      </w:r>
      <w:r w:rsidR="00FA64C4" w:rsidRPr="009F559A">
        <w:rPr>
          <w:rFonts w:ascii="Arial" w:hAnsi="Arial" w:cs="Arial"/>
          <w:sz w:val="24"/>
          <w:szCs w:val="24"/>
        </w:rPr>
        <w:t xml:space="preserve"> and that the correct award </w:t>
      </w:r>
      <w:r w:rsidR="00D31210" w:rsidRPr="009F559A">
        <w:rPr>
          <w:rFonts w:ascii="Arial" w:hAnsi="Arial" w:cs="Arial"/>
          <w:sz w:val="24"/>
          <w:szCs w:val="24"/>
        </w:rPr>
        <w:t>should be</w:t>
      </w:r>
      <w:r w:rsidR="00FA64C4" w:rsidRPr="009F559A">
        <w:rPr>
          <w:rFonts w:ascii="Arial" w:hAnsi="Arial" w:cs="Arial"/>
          <w:sz w:val="24"/>
          <w:szCs w:val="24"/>
        </w:rPr>
        <w:t xml:space="preserve"> under descriptor </w:t>
      </w:r>
      <w:r w:rsidR="001458EE" w:rsidRPr="009F559A">
        <w:rPr>
          <w:rFonts w:ascii="Arial" w:hAnsi="Arial" w:cs="Arial"/>
          <w:sz w:val="24"/>
          <w:szCs w:val="24"/>
        </w:rPr>
        <w:t>1(</w:t>
      </w:r>
      <w:r w:rsidR="00FA64C4" w:rsidRPr="009F559A">
        <w:rPr>
          <w:rFonts w:ascii="Arial" w:hAnsi="Arial" w:cs="Arial"/>
          <w:sz w:val="24"/>
          <w:szCs w:val="24"/>
        </w:rPr>
        <w:t xml:space="preserve">d) as the appellant “cannot follow the route of an unfamiliar journey without another person, </w:t>
      </w:r>
      <w:r w:rsidR="00D31210" w:rsidRPr="009F559A">
        <w:rPr>
          <w:rFonts w:ascii="Arial" w:hAnsi="Arial" w:cs="Arial"/>
          <w:sz w:val="24"/>
          <w:szCs w:val="24"/>
        </w:rPr>
        <w:t>assistance</w:t>
      </w:r>
      <w:r w:rsidR="00FA64C4" w:rsidRPr="009F559A">
        <w:rPr>
          <w:rFonts w:ascii="Arial" w:hAnsi="Arial" w:cs="Arial"/>
          <w:sz w:val="24"/>
          <w:szCs w:val="24"/>
        </w:rPr>
        <w:t xml:space="preserve"> dog or </w:t>
      </w:r>
      <w:r w:rsidR="00D31210" w:rsidRPr="009F559A">
        <w:rPr>
          <w:rFonts w:ascii="Arial" w:hAnsi="Arial" w:cs="Arial"/>
          <w:sz w:val="24"/>
          <w:szCs w:val="24"/>
        </w:rPr>
        <w:t>orientation aid</w:t>
      </w:r>
      <w:r w:rsidR="00FA64C4" w:rsidRPr="009F559A">
        <w:rPr>
          <w:rFonts w:ascii="Arial" w:hAnsi="Arial" w:cs="Arial"/>
          <w:sz w:val="24"/>
          <w:szCs w:val="24"/>
        </w:rPr>
        <w:t>”.</w:t>
      </w:r>
    </w:p>
    <w:p w14:paraId="42B952DA" w14:textId="77777777" w:rsidR="00480140" w:rsidRPr="009F559A" w:rsidRDefault="00480140" w:rsidP="00555AA6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5AAC4059" w14:textId="74DAA3D5" w:rsidR="00480140" w:rsidRPr="009F559A" w:rsidRDefault="0013009B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FA64C4" w:rsidRPr="009F559A">
        <w:rPr>
          <w:rFonts w:ascii="Arial" w:hAnsi="Arial" w:cs="Arial"/>
          <w:sz w:val="24"/>
          <w:szCs w:val="24"/>
        </w:rPr>
        <w:t xml:space="preserve">The error of law is submitted to be </w:t>
      </w:r>
      <w:r w:rsidR="00D31210" w:rsidRPr="009F559A">
        <w:rPr>
          <w:rFonts w:ascii="Arial" w:hAnsi="Arial" w:cs="Arial"/>
          <w:sz w:val="24"/>
          <w:szCs w:val="24"/>
        </w:rPr>
        <w:t>that</w:t>
      </w:r>
      <w:r w:rsidR="00FA64C4" w:rsidRPr="009F559A">
        <w:rPr>
          <w:rFonts w:ascii="Arial" w:hAnsi="Arial" w:cs="Arial"/>
          <w:sz w:val="24"/>
          <w:szCs w:val="24"/>
        </w:rPr>
        <w:t xml:space="preserve"> </w:t>
      </w:r>
      <w:r w:rsidR="00D31210" w:rsidRPr="009F559A">
        <w:rPr>
          <w:rFonts w:ascii="Arial" w:hAnsi="Arial" w:cs="Arial"/>
          <w:sz w:val="24"/>
          <w:szCs w:val="24"/>
        </w:rPr>
        <w:t>the tribunal</w:t>
      </w:r>
      <w:r w:rsidR="00FA64C4" w:rsidRPr="009F559A">
        <w:rPr>
          <w:rFonts w:ascii="Arial" w:hAnsi="Arial" w:cs="Arial"/>
          <w:sz w:val="24"/>
          <w:szCs w:val="24"/>
        </w:rPr>
        <w:t xml:space="preserve"> </w:t>
      </w:r>
      <w:r w:rsidR="001458EE" w:rsidRPr="009F559A">
        <w:rPr>
          <w:rFonts w:ascii="Arial" w:hAnsi="Arial" w:cs="Arial"/>
          <w:sz w:val="24"/>
          <w:szCs w:val="24"/>
        </w:rPr>
        <w:t>failed</w:t>
      </w:r>
      <w:r w:rsidR="00FA64C4" w:rsidRPr="009F559A">
        <w:rPr>
          <w:rFonts w:ascii="Arial" w:hAnsi="Arial" w:cs="Arial"/>
          <w:sz w:val="24"/>
          <w:szCs w:val="24"/>
        </w:rPr>
        <w:t xml:space="preserve"> to consider the impact of the </w:t>
      </w:r>
      <w:r w:rsidR="00D31210" w:rsidRPr="009F559A">
        <w:rPr>
          <w:rFonts w:ascii="Arial" w:hAnsi="Arial" w:cs="Arial"/>
          <w:sz w:val="24"/>
          <w:szCs w:val="24"/>
        </w:rPr>
        <w:t>appellant’s</w:t>
      </w:r>
      <w:r w:rsidR="00FA64C4" w:rsidRPr="009F559A">
        <w:rPr>
          <w:rFonts w:ascii="Arial" w:hAnsi="Arial" w:cs="Arial"/>
          <w:sz w:val="24"/>
          <w:szCs w:val="24"/>
        </w:rPr>
        <w:t xml:space="preserve"> undisputed social anxiety on his ability to plan</w:t>
      </w:r>
      <w:r w:rsidR="001458EE" w:rsidRPr="009F559A">
        <w:rPr>
          <w:rFonts w:ascii="Arial" w:hAnsi="Arial" w:cs="Arial"/>
          <w:sz w:val="24"/>
          <w:szCs w:val="24"/>
        </w:rPr>
        <w:t xml:space="preserve"> </w:t>
      </w:r>
      <w:r w:rsidR="00FA64C4" w:rsidRPr="009F559A">
        <w:rPr>
          <w:rFonts w:ascii="Arial" w:hAnsi="Arial" w:cs="Arial"/>
          <w:sz w:val="24"/>
          <w:szCs w:val="24"/>
        </w:rPr>
        <w:t xml:space="preserve">and follow a journey on </w:t>
      </w:r>
      <w:r w:rsidR="00D31210" w:rsidRPr="009F559A">
        <w:rPr>
          <w:rFonts w:ascii="Arial" w:hAnsi="Arial" w:cs="Arial"/>
          <w:sz w:val="24"/>
          <w:szCs w:val="24"/>
        </w:rPr>
        <w:t>public</w:t>
      </w:r>
      <w:r w:rsidR="00FA64C4" w:rsidRPr="009F559A">
        <w:rPr>
          <w:rFonts w:ascii="Arial" w:hAnsi="Arial" w:cs="Arial"/>
          <w:sz w:val="24"/>
          <w:szCs w:val="24"/>
        </w:rPr>
        <w:t xml:space="preserve"> transport or on foot. </w:t>
      </w:r>
      <w:r w:rsidR="001458EE" w:rsidRPr="009F559A">
        <w:rPr>
          <w:rFonts w:ascii="Arial" w:hAnsi="Arial" w:cs="Arial"/>
          <w:sz w:val="24"/>
          <w:szCs w:val="24"/>
        </w:rPr>
        <w:t xml:space="preserve"> </w:t>
      </w:r>
      <w:r w:rsidR="00FA64C4" w:rsidRPr="009F559A">
        <w:rPr>
          <w:rFonts w:ascii="Arial" w:hAnsi="Arial" w:cs="Arial"/>
          <w:sz w:val="24"/>
          <w:szCs w:val="24"/>
        </w:rPr>
        <w:t xml:space="preserve">This is said to be contrary to </w:t>
      </w:r>
      <w:r w:rsidR="00FA64C4" w:rsidRPr="009F559A">
        <w:rPr>
          <w:rFonts w:ascii="Arial" w:hAnsi="Arial" w:cs="Arial"/>
          <w:i/>
          <w:iCs/>
          <w:sz w:val="24"/>
          <w:szCs w:val="24"/>
        </w:rPr>
        <w:t>SB v SSWP (PIP</w:t>
      </w:r>
      <w:r w:rsidR="00FA64C4" w:rsidRPr="009F559A">
        <w:rPr>
          <w:rFonts w:ascii="Arial" w:hAnsi="Arial" w:cs="Arial"/>
          <w:sz w:val="24"/>
          <w:szCs w:val="24"/>
        </w:rPr>
        <w:t xml:space="preserve">) [2019] UKUT 274 where </w:t>
      </w:r>
      <w:r w:rsidR="00D31210" w:rsidRPr="009F559A">
        <w:rPr>
          <w:rFonts w:ascii="Arial" w:hAnsi="Arial" w:cs="Arial"/>
          <w:sz w:val="24"/>
          <w:szCs w:val="24"/>
        </w:rPr>
        <w:t>Upper</w:t>
      </w:r>
      <w:r w:rsidR="00FA64C4" w:rsidRPr="009F559A">
        <w:rPr>
          <w:rFonts w:ascii="Arial" w:hAnsi="Arial" w:cs="Arial"/>
          <w:sz w:val="24"/>
          <w:szCs w:val="24"/>
        </w:rPr>
        <w:t xml:space="preserve"> Tribunal </w:t>
      </w:r>
      <w:r w:rsidR="00E9168D" w:rsidRPr="009F559A">
        <w:rPr>
          <w:rFonts w:ascii="Arial" w:hAnsi="Arial" w:cs="Arial"/>
          <w:sz w:val="24"/>
          <w:szCs w:val="24"/>
        </w:rPr>
        <w:t>J</w:t>
      </w:r>
      <w:r w:rsidR="00FA64C4" w:rsidRPr="009F559A">
        <w:rPr>
          <w:rFonts w:ascii="Arial" w:hAnsi="Arial" w:cs="Arial"/>
          <w:sz w:val="24"/>
          <w:szCs w:val="24"/>
        </w:rPr>
        <w:t xml:space="preserve">udge Hemingway </w:t>
      </w:r>
      <w:r w:rsidR="00E71488" w:rsidRPr="009F559A">
        <w:rPr>
          <w:rFonts w:ascii="Arial" w:hAnsi="Arial" w:cs="Arial"/>
          <w:sz w:val="24"/>
          <w:szCs w:val="24"/>
        </w:rPr>
        <w:t xml:space="preserve">said </w:t>
      </w:r>
      <w:r w:rsidR="00FA64C4" w:rsidRPr="009F559A">
        <w:rPr>
          <w:rFonts w:ascii="Arial" w:hAnsi="Arial" w:cs="Arial"/>
          <w:sz w:val="24"/>
          <w:szCs w:val="24"/>
        </w:rPr>
        <w:t>that</w:t>
      </w:r>
      <w:r w:rsidR="00E71488" w:rsidRPr="009F559A">
        <w:rPr>
          <w:rFonts w:ascii="Arial" w:hAnsi="Arial" w:cs="Arial"/>
          <w:sz w:val="24"/>
          <w:szCs w:val="24"/>
        </w:rPr>
        <w:t xml:space="preserve"> “what is required is an overall and holistic assessment encompassing a claimant’s ability to follow the route of a journey through various ways, including driving, travelling on foot and utilising public transport, with neither, of themselves, being determinative.”</w:t>
      </w:r>
    </w:p>
    <w:p w14:paraId="1D2D774B" w14:textId="77777777" w:rsidR="00480140" w:rsidRPr="009F559A" w:rsidRDefault="00480140" w:rsidP="00555AA6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74462D5E" w14:textId="434C6649" w:rsidR="00480140" w:rsidRPr="009F559A" w:rsidRDefault="0013009B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="00A82F4B" w:rsidRPr="009F559A">
        <w:rPr>
          <w:rFonts w:ascii="Arial" w:hAnsi="Arial" w:cs="Arial"/>
          <w:sz w:val="24"/>
          <w:szCs w:val="24"/>
        </w:rPr>
        <w:t xml:space="preserve">Ms Patterson for </w:t>
      </w:r>
      <w:r w:rsidR="00D31210" w:rsidRPr="009F559A">
        <w:rPr>
          <w:rFonts w:ascii="Arial" w:hAnsi="Arial" w:cs="Arial"/>
          <w:sz w:val="24"/>
          <w:szCs w:val="24"/>
        </w:rPr>
        <w:t>the</w:t>
      </w:r>
      <w:r w:rsidR="00A82F4B" w:rsidRPr="009F559A">
        <w:rPr>
          <w:rFonts w:ascii="Arial" w:hAnsi="Arial" w:cs="Arial"/>
          <w:sz w:val="24"/>
          <w:szCs w:val="24"/>
        </w:rPr>
        <w:t xml:space="preserve"> </w:t>
      </w:r>
      <w:r w:rsidR="00D31210" w:rsidRPr="009F559A">
        <w:rPr>
          <w:rFonts w:ascii="Arial" w:hAnsi="Arial" w:cs="Arial"/>
          <w:sz w:val="24"/>
          <w:szCs w:val="24"/>
        </w:rPr>
        <w:t>Department</w:t>
      </w:r>
      <w:r w:rsidR="00A82F4B" w:rsidRPr="009F559A">
        <w:rPr>
          <w:rFonts w:ascii="Arial" w:hAnsi="Arial" w:cs="Arial"/>
          <w:sz w:val="24"/>
          <w:szCs w:val="24"/>
        </w:rPr>
        <w:t xml:space="preserve"> agrees </w:t>
      </w:r>
      <w:r w:rsidR="001458EE" w:rsidRPr="009F559A">
        <w:rPr>
          <w:rFonts w:ascii="Arial" w:hAnsi="Arial" w:cs="Arial"/>
          <w:sz w:val="24"/>
          <w:szCs w:val="24"/>
        </w:rPr>
        <w:t>that</w:t>
      </w:r>
      <w:r w:rsidR="00A82F4B" w:rsidRPr="009F559A">
        <w:rPr>
          <w:rFonts w:ascii="Arial" w:hAnsi="Arial" w:cs="Arial"/>
          <w:sz w:val="24"/>
          <w:szCs w:val="24"/>
        </w:rPr>
        <w:t xml:space="preserve"> the tribunal’s decision was in error of law on the </w:t>
      </w:r>
      <w:r w:rsidR="00D31210" w:rsidRPr="009F559A">
        <w:rPr>
          <w:rFonts w:ascii="Arial" w:hAnsi="Arial" w:cs="Arial"/>
          <w:sz w:val="24"/>
          <w:szCs w:val="24"/>
        </w:rPr>
        <w:t>ground put</w:t>
      </w:r>
      <w:r w:rsidR="00A82F4B" w:rsidRPr="009F559A">
        <w:rPr>
          <w:rFonts w:ascii="Arial" w:hAnsi="Arial" w:cs="Arial"/>
          <w:sz w:val="24"/>
          <w:szCs w:val="24"/>
        </w:rPr>
        <w:t xml:space="preserve"> forward by </w:t>
      </w:r>
      <w:r w:rsidR="00D31210" w:rsidRPr="009F559A">
        <w:rPr>
          <w:rFonts w:ascii="Arial" w:hAnsi="Arial" w:cs="Arial"/>
          <w:sz w:val="24"/>
          <w:szCs w:val="24"/>
        </w:rPr>
        <w:t>Ms</w:t>
      </w:r>
      <w:r w:rsidR="00A82F4B" w:rsidRPr="009F559A">
        <w:rPr>
          <w:rFonts w:ascii="Arial" w:hAnsi="Arial" w:cs="Arial"/>
          <w:sz w:val="24"/>
          <w:szCs w:val="24"/>
        </w:rPr>
        <w:t xml:space="preserve"> Gorman.  She </w:t>
      </w:r>
      <w:r w:rsidR="00D31210" w:rsidRPr="009F559A">
        <w:rPr>
          <w:rFonts w:ascii="Arial" w:hAnsi="Arial" w:cs="Arial"/>
          <w:sz w:val="24"/>
          <w:szCs w:val="24"/>
        </w:rPr>
        <w:t>confirms</w:t>
      </w:r>
      <w:r w:rsidR="00A82F4B" w:rsidRPr="009F559A">
        <w:rPr>
          <w:rFonts w:ascii="Arial" w:hAnsi="Arial" w:cs="Arial"/>
          <w:sz w:val="24"/>
          <w:szCs w:val="24"/>
        </w:rPr>
        <w:t xml:space="preserve"> that her observations may be treated as observations on any ensuing appeal, under reg.18(1) of </w:t>
      </w:r>
      <w:r w:rsidR="00D31210" w:rsidRPr="009F559A">
        <w:rPr>
          <w:rFonts w:ascii="Arial" w:hAnsi="Arial" w:cs="Arial"/>
          <w:sz w:val="24"/>
          <w:szCs w:val="24"/>
        </w:rPr>
        <w:t>the Social</w:t>
      </w:r>
      <w:r w:rsidR="00A82F4B" w:rsidRPr="009F559A">
        <w:rPr>
          <w:rFonts w:ascii="Arial" w:hAnsi="Arial" w:cs="Arial"/>
          <w:sz w:val="24"/>
          <w:szCs w:val="24"/>
        </w:rPr>
        <w:t xml:space="preserve"> Security Commi</w:t>
      </w:r>
      <w:r w:rsidR="0046264D" w:rsidRPr="009F559A">
        <w:rPr>
          <w:rFonts w:ascii="Arial" w:hAnsi="Arial" w:cs="Arial"/>
          <w:sz w:val="24"/>
          <w:szCs w:val="24"/>
        </w:rPr>
        <w:t>s</w:t>
      </w:r>
      <w:r w:rsidR="00A82F4B" w:rsidRPr="009F559A">
        <w:rPr>
          <w:rFonts w:ascii="Arial" w:hAnsi="Arial" w:cs="Arial"/>
          <w:sz w:val="24"/>
          <w:szCs w:val="24"/>
        </w:rPr>
        <w:t>sion</w:t>
      </w:r>
      <w:r w:rsidR="0046264D" w:rsidRPr="009F559A">
        <w:rPr>
          <w:rFonts w:ascii="Arial" w:hAnsi="Arial" w:cs="Arial"/>
          <w:sz w:val="24"/>
          <w:szCs w:val="24"/>
        </w:rPr>
        <w:t>ers</w:t>
      </w:r>
      <w:r w:rsidR="00A82F4B" w:rsidRPr="009F559A">
        <w:rPr>
          <w:rFonts w:ascii="Arial" w:hAnsi="Arial" w:cs="Arial"/>
          <w:sz w:val="24"/>
          <w:szCs w:val="24"/>
        </w:rPr>
        <w:t xml:space="preserve"> (Procedure) </w:t>
      </w:r>
      <w:r w:rsidR="001458EE" w:rsidRPr="009F559A">
        <w:rPr>
          <w:rFonts w:ascii="Arial" w:hAnsi="Arial" w:cs="Arial"/>
          <w:sz w:val="24"/>
          <w:szCs w:val="24"/>
        </w:rPr>
        <w:t>R</w:t>
      </w:r>
      <w:r w:rsidR="00A82F4B" w:rsidRPr="009F559A">
        <w:rPr>
          <w:rFonts w:ascii="Arial" w:hAnsi="Arial" w:cs="Arial"/>
          <w:sz w:val="24"/>
          <w:szCs w:val="24"/>
        </w:rPr>
        <w:t>egulations (</w:t>
      </w:r>
      <w:r w:rsidR="00D31210" w:rsidRPr="009F559A">
        <w:rPr>
          <w:rFonts w:ascii="Arial" w:hAnsi="Arial" w:cs="Arial"/>
          <w:sz w:val="24"/>
          <w:szCs w:val="24"/>
        </w:rPr>
        <w:t>Northern</w:t>
      </w:r>
      <w:r w:rsidR="00A82F4B" w:rsidRPr="009F559A">
        <w:rPr>
          <w:rFonts w:ascii="Arial" w:hAnsi="Arial" w:cs="Arial"/>
          <w:sz w:val="24"/>
          <w:szCs w:val="24"/>
        </w:rPr>
        <w:t xml:space="preserve"> Ireland) 1999. </w:t>
      </w:r>
      <w:r w:rsidR="001458EE" w:rsidRPr="009F559A">
        <w:rPr>
          <w:rFonts w:ascii="Arial" w:hAnsi="Arial" w:cs="Arial"/>
          <w:sz w:val="24"/>
          <w:szCs w:val="24"/>
        </w:rPr>
        <w:t xml:space="preserve"> </w:t>
      </w:r>
      <w:r w:rsidR="00A82F4B" w:rsidRPr="009F559A">
        <w:rPr>
          <w:rFonts w:ascii="Arial" w:hAnsi="Arial" w:cs="Arial"/>
          <w:sz w:val="24"/>
          <w:szCs w:val="24"/>
        </w:rPr>
        <w:t>She accepts the</w:t>
      </w:r>
      <w:r w:rsidR="00D31210" w:rsidRPr="009F559A">
        <w:rPr>
          <w:rFonts w:ascii="Arial" w:hAnsi="Arial" w:cs="Arial"/>
          <w:sz w:val="24"/>
          <w:szCs w:val="24"/>
        </w:rPr>
        <w:t xml:space="preserve"> </w:t>
      </w:r>
      <w:r w:rsidR="00A82F4B" w:rsidRPr="009F559A">
        <w:rPr>
          <w:rFonts w:ascii="Arial" w:hAnsi="Arial" w:cs="Arial"/>
          <w:sz w:val="24"/>
          <w:szCs w:val="24"/>
        </w:rPr>
        <w:t>potential materiality of the error in that</w:t>
      </w:r>
      <w:r w:rsidR="00D31210" w:rsidRPr="009F559A">
        <w:rPr>
          <w:rFonts w:ascii="Arial" w:hAnsi="Arial" w:cs="Arial"/>
          <w:sz w:val="24"/>
          <w:szCs w:val="24"/>
        </w:rPr>
        <w:t xml:space="preserve"> </w:t>
      </w:r>
      <w:r w:rsidR="00A82F4B" w:rsidRPr="009F559A">
        <w:rPr>
          <w:rFonts w:ascii="Arial" w:hAnsi="Arial" w:cs="Arial"/>
          <w:sz w:val="24"/>
          <w:szCs w:val="24"/>
        </w:rPr>
        <w:t>”if 1d…was given, it car</w:t>
      </w:r>
      <w:r w:rsidR="0046264D" w:rsidRPr="009F559A">
        <w:rPr>
          <w:rFonts w:ascii="Arial" w:hAnsi="Arial" w:cs="Arial"/>
          <w:sz w:val="24"/>
          <w:szCs w:val="24"/>
        </w:rPr>
        <w:t>r</w:t>
      </w:r>
      <w:r w:rsidR="00A82F4B" w:rsidRPr="009F559A">
        <w:rPr>
          <w:rFonts w:ascii="Arial" w:hAnsi="Arial" w:cs="Arial"/>
          <w:sz w:val="24"/>
          <w:szCs w:val="24"/>
        </w:rPr>
        <w:t>ies an award of 10 points and could r</w:t>
      </w:r>
      <w:r w:rsidR="00D31210" w:rsidRPr="009F559A">
        <w:rPr>
          <w:rFonts w:ascii="Arial" w:hAnsi="Arial" w:cs="Arial"/>
          <w:sz w:val="24"/>
          <w:szCs w:val="24"/>
        </w:rPr>
        <w:t>es</w:t>
      </w:r>
      <w:r w:rsidR="00A82F4B" w:rsidRPr="009F559A">
        <w:rPr>
          <w:rFonts w:ascii="Arial" w:hAnsi="Arial" w:cs="Arial"/>
          <w:sz w:val="24"/>
          <w:szCs w:val="24"/>
        </w:rPr>
        <w:t xml:space="preserve">ult in an award of the enhanced rate of the </w:t>
      </w:r>
      <w:r w:rsidR="00D31210" w:rsidRPr="009F559A">
        <w:rPr>
          <w:rFonts w:ascii="Arial" w:hAnsi="Arial" w:cs="Arial"/>
          <w:sz w:val="24"/>
          <w:szCs w:val="24"/>
        </w:rPr>
        <w:t>mobility</w:t>
      </w:r>
      <w:r w:rsidR="00A82F4B" w:rsidRPr="009F559A">
        <w:rPr>
          <w:rFonts w:ascii="Arial" w:hAnsi="Arial" w:cs="Arial"/>
          <w:sz w:val="24"/>
          <w:szCs w:val="24"/>
        </w:rPr>
        <w:t xml:space="preserve"> </w:t>
      </w:r>
      <w:r w:rsidR="00D31210" w:rsidRPr="009F559A">
        <w:rPr>
          <w:rFonts w:ascii="Arial" w:hAnsi="Arial" w:cs="Arial"/>
          <w:sz w:val="24"/>
          <w:szCs w:val="24"/>
        </w:rPr>
        <w:t>component</w:t>
      </w:r>
      <w:r w:rsidR="00A82F4B" w:rsidRPr="009F559A">
        <w:rPr>
          <w:rFonts w:ascii="Arial" w:hAnsi="Arial" w:cs="Arial"/>
          <w:sz w:val="24"/>
          <w:szCs w:val="24"/>
        </w:rPr>
        <w:t xml:space="preserve"> if the </w:t>
      </w:r>
      <w:r w:rsidR="001458EE" w:rsidRPr="009F559A">
        <w:rPr>
          <w:rFonts w:ascii="Arial" w:hAnsi="Arial" w:cs="Arial"/>
          <w:sz w:val="24"/>
          <w:szCs w:val="24"/>
        </w:rPr>
        <w:t>C</w:t>
      </w:r>
      <w:r w:rsidR="00A82F4B" w:rsidRPr="009F559A">
        <w:rPr>
          <w:rFonts w:ascii="Arial" w:hAnsi="Arial" w:cs="Arial"/>
          <w:sz w:val="24"/>
          <w:szCs w:val="24"/>
        </w:rPr>
        <w:t xml:space="preserve">ommissioner or a new </w:t>
      </w:r>
      <w:r w:rsidR="00D31210" w:rsidRPr="009F559A">
        <w:rPr>
          <w:rFonts w:ascii="Arial" w:hAnsi="Arial" w:cs="Arial"/>
          <w:sz w:val="24"/>
          <w:szCs w:val="24"/>
        </w:rPr>
        <w:t>tribunal</w:t>
      </w:r>
      <w:r w:rsidR="00A82F4B" w:rsidRPr="009F559A">
        <w:rPr>
          <w:rFonts w:ascii="Arial" w:hAnsi="Arial" w:cs="Arial"/>
          <w:sz w:val="24"/>
          <w:szCs w:val="24"/>
        </w:rPr>
        <w:t xml:space="preserve"> were to again find that 2b is also applicable.” </w:t>
      </w:r>
      <w:r w:rsidR="00E9168D" w:rsidRPr="009F559A">
        <w:rPr>
          <w:rFonts w:ascii="Arial" w:hAnsi="Arial" w:cs="Arial"/>
          <w:sz w:val="24"/>
          <w:szCs w:val="24"/>
        </w:rPr>
        <w:t xml:space="preserve"> </w:t>
      </w:r>
      <w:r w:rsidR="00A82F4B" w:rsidRPr="009F559A">
        <w:rPr>
          <w:rFonts w:ascii="Arial" w:hAnsi="Arial" w:cs="Arial"/>
          <w:sz w:val="24"/>
          <w:szCs w:val="24"/>
        </w:rPr>
        <w:t xml:space="preserve">She thus </w:t>
      </w:r>
      <w:r w:rsidR="00D31210" w:rsidRPr="009F559A">
        <w:rPr>
          <w:rFonts w:ascii="Arial" w:hAnsi="Arial" w:cs="Arial"/>
          <w:sz w:val="24"/>
          <w:szCs w:val="24"/>
        </w:rPr>
        <w:t>accepts</w:t>
      </w:r>
      <w:r w:rsidR="00A82F4B" w:rsidRPr="009F559A">
        <w:rPr>
          <w:rFonts w:ascii="Arial" w:hAnsi="Arial" w:cs="Arial"/>
          <w:sz w:val="24"/>
          <w:szCs w:val="24"/>
        </w:rPr>
        <w:t xml:space="preserve"> that the </w:t>
      </w:r>
      <w:r w:rsidR="001458EE" w:rsidRPr="009F559A">
        <w:rPr>
          <w:rFonts w:ascii="Arial" w:hAnsi="Arial" w:cs="Arial"/>
          <w:sz w:val="24"/>
          <w:szCs w:val="24"/>
        </w:rPr>
        <w:t>C</w:t>
      </w:r>
      <w:r w:rsidR="00D31210" w:rsidRPr="009F559A">
        <w:rPr>
          <w:rFonts w:ascii="Arial" w:hAnsi="Arial" w:cs="Arial"/>
          <w:sz w:val="24"/>
          <w:szCs w:val="24"/>
        </w:rPr>
        <w:t>ommissioner</w:t>
      </w:r>
      <w:r w:rsidR="00A82F4B" w:rsidRPr="009F559A">
        <w:rPr>
          <w:rFonts w:ascii="Arial" w:hAnsi="Arial" w:cs="Arial"/>
          <w:sz w:val="24"/>
          <w:szCs w:val="24"/>
        </w:rPr>
        <w:t xml:space="preserve"> might choose to remake the decision; beyond that, she </w:t>
      </w:r>
      <w:r w:rsidR="00D31210" w:rsidRPr="009F559A">
        <w:rPr>
          <w:rFonts w:ascii="Arial" w:hAnsi="Arial" w:cs="Arial"/>
          <w:sz w:val="24"/>
          <w:szCs w:val="24"/>
        </w:rPr>
        <w:t>does not</w:t>
      </w:r>
      <w:r w:rsidR="00A82F4B" w:rsidRPr="009F559A">
        <w:rPr>
          <w:rFonts w:ascii="Arial" w:hAnsi="Arial" w:cs="Arial"/>
          <w:sz w:val="24"/>
          <w:szCs w:val="24"/>
        </w:rPr>
        <w:t xml:space="preserve"> directly address the invitation implicit in Ms </w:t>
      </w:r>
      <w:r w:rsidR="00D31210" w:rsidRPr="009F559A">
        <w:rPr>
          <w:rFonts w:ascii="Arial" w:hAnsi="Arial" w:cs="Arial"/>
          <w:sz w:val="24"/>
          <w:szCs w:val="24"/>
        </w:rPr>
        <w:t>Gorman’s</w:t>
      </w:r>
      <w:r w:rsidR="00A82F4B" w:rsidRPr="009F559A">
        <w:rPr>
          <w:rFonts w:ascii="Arial" w:hAnsi="Arial" w:cs="Arial"/>
          <w:sz w:val="24"/>
          <w:szCs w:val="24"/>
        </w:rPr>
        <w:t xml:space="preserve"> submission that I should </w:t>
      </w:r>
      <w:r w:rsidR="00D31210" w:rsidRPr="009F559A">
        <w:rPr>
          <w:rFonts w:ascii="Arial" w:hAnsi="Arial" w:cs="Arial"/>
          <w:sz w:val="24"/>
          <w:szCs w:val="24"/>
        </w:rPr>
        <w:t>exercise</w:t>
      </w:r>
      <w:r w:rsidR="00A82F4B" w:rsidRPr="009F559A">
        <w:rPr>
          <w:rFonts w:ascii="Arial" w:hAnsi="Arial" w:cs="Arial"/>
          <w:sz w:val="24"/>
          <w:szCs w:val="24"/>
        </w:rPr>
        <w:t xml:space="preserve"> the </w:t>
      </w:r>
      <w:r w:rsidR="001458EE" w:rsidRPr="009F559A">
        <w:rPr>
          <w:rFonts w:ascii="Arial" w:hAnsi="Arial" w:cs="Arial"/>
          <w:sz w:val="24"/>
          <w:szCs w:val="24"/>
        </w:rPr>
        <w:t>C</w:t>
      </w:r>
      <w:r w:rsidR="00D31210" w:rsidRPr="009F559A">
        <w:rPr>
          <w:rFonts w:ascii="Arial" w:hAnsi="Arial" w:cs="Arial"/>
          <w:sz w:val="24"/>
          <w:szCs w:val="24"/>
        </w:rPr>
        <w:t>ommissioner’s</w:t>
      </w:r>
      <w:r w:rsidR="00A82F4B" w:rsidRPr="009F559A">
        <w:rPr>
          <w:rFonts w:ascii="Arial" w:hAnsi="Arial" w:cs="Arial"/>
          <w:sz w:val="24"/>
          <w:szCs w:val="24"/>
        </w:rPr>
        <w:t xml:space="preserve"> power under art.15(8) of the </w:t>
      </w:r>
      <w:r w:rsidR="001458EE" w:rsidRPr="009F559A">
        <w:rPr>
          <w:rFonts w:ascii="Arial" w:hAnsi="Arial" w:cs="Arial"/>
          <w:sz w:val="24"/>
          <w:szCs w:val="24"/>
        </w:rPr>
        <w:t>S</w:t>
      </w:r>
      <w:r w:rsidR="00D31210" w:rsidRPr="009F559A">
        <w:rPr>
          <w:rFonts w:ascii="Arial" w:hAnsi="Arial" w:cs="Arial"/>
          <w:sz w:val="24"/>
          <w:szCs w:val="24"/>
        </w:rPr>
        <w:t>ocial</w:t>
      </w:r>
      <w:r w:rsidR="00A82F4B" w:rsidRPr="009F559A">
        <w:rPr>
          <w:rFonts w:ascii="Arial" w:hAnsi="Arial" w:cs="Arial"/>
          <w:sz w:val="24"/>
          <w:szCs w:val="24"/>
        </w:rPr>
        <w:t xml:space="preserve"> Security (Northern Ireland) Order 1999 to give the decision</w:t>
      </w:r>
      <w:r w:rsidR="00A5429B" w:rsidRPr="009F559A">
        <w:rPr>
          <w:rFonts w:ascii="Arial" w:hAnsi="Arial" w:cs="Arial"/>
          <w:sz w:val="24"/>
          <w:szCs w:val="24"/>
        </w:rPr>
        <w:t>.</w:t>
      </w:r>
    </w:p>
    <w:p w14:paraId="43476709" w14:textId="77777777" w:rsidR="00480140" w:rsidRPr="009F559A" w:rsidRDefault="00480140" w:rsidP="00555AA6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25488FB9" w14:textId="36862002" w:rsidR="00480140" w:rsidRPr="009F559A" w:rsidRDefault="00555AA6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 w:rsidR="008E6DFA" w:rsidRPr="009F559A">
        <w:rPr>
          <w:rFonts w:ascii="Arial" w:hAnsi="Arial" w:cs="Arial"/>
          <w:sz w:val="24"/>
          <w:szCs w:val="24"/>
        </w:rPr>
        <w:t xml:space="preserve">I agree that the tribunal’s decision was in error </w:t>
      </w:r>
      <w:r w:rsidR="001458EE" w:rsidRPr="009F559A">
        <w:rPr>
          <w:rFonts w:ascii="Arial" w:hAnsi="Arial" w:cs="Arial"/>
          <w:sz w:val="24"/>
          <w:szCs w:val="24"/>
        </w:rPr>
        <w:t>o</w:t>
      </w:r>
      <w:r w:rsidR="008E6DFA" w:rsidRPr="009F559A">
        <w:rPr>
          <w:rFonts w:ascii="Arial" w:hAnsi="Arial" w:cs="Arial"/>
          <w:sz w:val="24"/>
          <w:szCs w:val="24"/>
        </w:rPr>
        <w:t xml:space="preserve">f law for the reasons advanced by Ms Gorman. </w:t>
      </w:r>
      <w:r w:rsidR="001458EE" w:rsidRPr="009F559A">
        <w:rPr>
          <w:rFonts w:ascii="Arial" w:hAnsi="Arial" w:cs="Arial"/>
          <w:sz w:val="24"/>
          <w:szCs w:val="24"/>
        </w:rPr>
        <w:t xml:space="preserve"> </w:t>
      </w:r>
      <w:r w:rsidR="008E6DFA" w:rsidRPr="009F559A">
        <w:rPr>
          <w:rFonts w:ascii="Arial" w:hAnsi="Arial" w:cs="Arial"/>
          <w:sz w:val="24"/>
          <w:szCs w:val="24"/>
        </w:rPr>
        <w:t xml:space="preserve">Although Judge Hemingway’s </w:t>
      </w:r>
      <w:r w:rsidR="00D31210" w:rsidRPr="009F559A">
        <w:rPr>
          <w:rFonts w:ascii="Arial" w:hAnsi="Arial" w:cs="Arial"/>
          <w:sz w:val="24"/>
          <w:szCs w:val="24"/>
        </w:rPr>
        <w:t>observations</w:t>
      </w:r>
      <w:r w:rsidR="008E6DFA" w:rsidRPr="009F559A">
        <w:rPr>
          <w:rFonts w:ascii="Arial" w:hAnsi="Arial" w:cs="Arial"/>
          <w:sz w:val="24"/>
          <w:szCs w:val="24"/>
        </w:rPr>
        <w:t xml:space="preserve"> were </w:t>
      </w:r>
      <w:r w:rsidR="008E6DFA" w:rsidRPr="009F559A">
        <w:rPr>
          <w:rFonts w:ascii="Arial" w:hAnsi="Arial" w:cs="Arial"/>
          <w:i/>
          <w:iCs/>
          <w:sz w:val="24"/>
          <w:szCs w:val="24"/>
        </w:rPr>
        <w:t>obiter</w:t>
      </w:r>
      <w:r w:rsidR="001458EE" w:rsidRPr="009F559A">
        <w:rPr>
          <w:rFonts w:ascii="Arial" w:hAnsi="Arial" w:cs="Arial"/>
          <w:sz w:val="24"/>
          <w:szCs w:val="24"/>
        </w:rPr>
        <w:t xml:space="preserve"> (not needed for the logic of the operative part of his decision)</w:t>
      </w:r>
      <w:r w:rsidR="008E6DFA" w:rsidRPr="009F559A">
        <w:rPr>
          <w:rFonts w:ascii="Arial" w:hAnsi="Arial" w:cs="Arial"/>
          <w:sz w:val="24"/>
          <w:szCs w:val="24"/>
        </w:rPr>
        <w:t>, the</w:t>
      </w:r>
      <w:r w:rsidR="001458EE" w:rsidRPr="009F559A">
        <w:rPr>
          <w:rFonts w:ascii="Arial" w:hAnsi="Arial" w:cs="Arial"/>
          <w:sz w:val="24"/>
          <w:szCs w:val="24"/>
        </w:rPr>
        <w:t>y</w:t>
      </w:r>
      <w:r w:rsidR="008E6DFA" w:rsidRPr="009F559A">
        <w:rPr>
          <w:rFonts w:ascii="Arial" w:hAnsi="Arial" w:cs="Arial"/>
          <w:sz w:val="24"/>
          <w:szCs w:val="24"/>
        </w:rPr>
        <w:t xml:space="preserve"> were given after a careful review of authority and have been </w:t>
      </w:r>
      <w:r w:rsidR="00D31210" w:rsidRPr="009F559A">
        <w:rPr>
          <w:rFonts w:ascii="Arial" w:hAnsi="Arial" w:cs="Arial"/>
          <w:sz w:val="24"/>
          <w:szCs w:val="24"/>
        </w:rPr>
        <w:t>cited</w:t>
      </w:r>
      <w:r w:rsidR="008E6DFA" w:rsidRPr="009F559A">
        <w:rPr>
          <w:rFonts w:ascii="Arial" w:hAnsi="Arial" w:cs="Arial"/>
          <w:sz w:val="24"/>
          <w:szCs w:val="24"/>
        </w:rPr>
        <w:t xml:space="preserve">, with apparent approval, by </w:t>
      </w:r>
      <w:r w:rsidR="00D31210" w:rsidRPr="009F559A">
        <w:rPr>
          <w:rFonts w:ascii="Arial" w:hAnsi="Arial" w:cs="Arial"/>
          <w:sz w:val="24"/>
          <w:szCs w:val="24"/>
        </w:rPr>
        <w:t>Upper</w:t>
      </w:r>
      <w:r w:rsidR="008E6DFA" w:rsidRPr="009F559A">
        <w:rPr>
          <w:rFonts w:ascii="Arial" w:hAnsi="Arial" w:cs="Arial"/>
          <w:sz w:val="24"/>
          <w:szCs w:val="24"/>
        </w:rPr>
        <w:t xml:space="preserve"> </w:t>
      </w:r>
      <w:r w:rsidR="001458EE" w:rsidRPr="009F559A">
        <w:rPr>
          <w:rFonts w:ascii="Arial" w:hAnsi="Arial" w:cs="Arial"/>
          <w:sz w:val="24"/>
          <w:szCs w:val="24"/>
        </w:rPr>
        <w:t>T</w:t>
      </w:r>
      <w:r w:rsidR="008E6DFA" w:rsidRPr="009F559A">
        <w:rPr>
          <w:rFonts w:ascii="Arial" w:hAnsi="Arial" w:cs="Arial"/>
          <w:sz w:val="24"/>
          <w:szCs w:val="24"/>
        </w:rPr>
        <w:t xml:space="preserve">ribunal </w:t>
      </w:r>
      <w:r w:rsidR="00D31210" w:rsidRPr="009F559A">
        <w:rPr>
          <w:rFonts w:ascii="Arial" w:hAnsi="Arial" w:cs="Arial"/>
          <w:sz w:val="24"/>
          <w:szCs w:val="24"/>
        </w:rPr>
        <w:t>Judge</w:t>
      </w:r>
      <w:r w:rsidR="008E6DFA" w:rsidRPr="009F559A">
        <w:rPr>
          <w:rFonts w:ascii="Arial" w:hAnsi="Arial" w:cs="Arial"/>
          <w:sz w:val="24"/>
          <w:szCs w:val="24"/>
        </w:rPr>
        <w:t xml:space="preserve"> Wikeley in </w:t>
      </w:r>
      <w:r w:rsidR="008E6DFA" w:rsidRPr="009F559A">
        <w:rPr>
          <w:rFonts w:ascii="Arial" w:hAnsi="Arial" w:cs="Arial"/>
          <w:i/>
          <w:iCs/>
          <w:sz w:val="24"/>
          <w:szCs w:val="24"/>
        </w:rPr>
        <w:t xml:space="preserve">HO'H v SSWP (PIP) </w:t>
      </w:r>
      <w:r w:rsidR="008E6DFA" w:rsidRPr="009F559A">
        <w:rPr>
          <w:rFonts w:ascii="Arial" w:hAnsi="Arial" w:cs="Arial"/>
          <w:sz w:val="24"/>
          <w:szCs w:val="24"/>
        </w:rPr>
        <w:t>[2020] UKUT 135 (AAC).</w:t>
      </w:r>
    </w:p>
    <w:p w14:paraId="6BBE82AC" w14:textId="77777777" w:rsidR="00480140" w:rsidRPr="009F559A" w:rsidRDefault="00480140" w:rsidP="00555AA6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06A7F1DB" w14:textId="05A0F1F3" w:rsidR="00A966C9" w:rsidRPr="009F559A" w:rsidRDefault="00555AA6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</w:r>
      <w:r w:rsidR="008E6DFA" w:rsidRPr="009F559A">
        <w:rPr>
          <w:rFonts w:ascii="Arial" w:hAnsi="Arial" w:cs="Arial"/>
          <w:sz w:val="24"/>
          <w:szCs w:val="24"/>
        </w:rPr>
        <w:t xml:space="preserve">I therefore grant leave to appeal and allow the appeal. </w:t>
      </w:r>
      <w:r>
        <w:rPr>
          <w:rFonts w:ascii="Arial" w:hAnsi="Arial" w:cs="Arial"/>
          <w:sz w:val="24"/>
          <w:szCs w:val="24"/>
        </w:rPr>
        <w:t xml:space="preserve"> </w:t>
      </w:r>
      <w:r w:rsidR="008E6DFA" w:rsidRPr="009F559A">
        <w:rPr>
          <w:rFonts w:ascii="Arial" w:hAnsi="Arial" w:cs="Arial"/>
          <w:sz w:val="24"/>
          <w:szCs w:val="24"/>
        </w:rPr>
        <w:t>I turn to the question of disposal.</w:t>
      </w:r>
    </w:p>
    <w:p w14:paraId="73F60B4A" w14:textId="77777777" w:rsidR="00A966C9" w:rsidRPr="009F559A" w:rsidRDefault="00A966C9" w:rsidP="00555AA6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411C0095" w14:textId="6F0ADCEB" w:rsidR="00A5429B" w:rsidRPr="009F559A" w:rsidRDefault="00555AA6" w:rsidP="00555AA6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</w:r>
      <w:r w:rsidR="00A5429B" w:rsidRPr="009F559A">
        <w:rPr>
          <w:rFonts w:ascii="Arial" w:hAnsi="Arial" w:cs="Arial"/>
          <w:sz w:val="24"/>
          <w:szCs w:val="24"/>
        </w:rPr>
        <w:t>Art.15(8) provides:</w:t>
      </w:r>
    </w:p>
    <w:p w14:paraId="6A4F20C7" w14:textId="77777777" w:rsidR="00A966C9" w:rsidRPr="009F559A" w:rsidRDefault="00A966C9" w:rsidP="006408B2">
      <w:pPr>
        <w:tabs>
          <w:tab w:val="left" w:pos="510"/>
          <w:tab w:val="left" w:pos="567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A96B86" w14:textId="230B3F00" w:rsidR="00A5429B" w:rsidRDefault="00A5429B" w:rsidP="001848CC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sz w:val="24"/>
          <w:szCs w:val="24"/>
        </w:rPr>
      </w:pPr>
      <w:r w:rsidRPr="009F559A">
        <w:rPr>
          <w:rFonts w:ascii="Arial" w:hAnsi="Arial" w:cs="Arial"/>
          <w:sz w:val="24"/>
          <w:szCs w:val="24"/>
        </w:rPr>
        <w:t>“(8)</w:t>
      </w:r>
      <w:r w:rsidR="001848CC">
        <w:rPr>
          <w:rFonts w:ascii="Arial" w:hAnsi="Arial" w:cs="Arial"/>
          <w:sz w:val="24"/>
          <w:szCs w:val="24"/>
        </w:rPr>
        <w:t xml:space="preserve">  </w:t>
      </w:r>
      <w:r w:rsidRPr="009F559A">
        <w:rPr>
          <w:rFonts w:ascii="Arial" w:hAnsi="Arial" w:cs="Arial"/>
          <w:sz w:val="24"/>
          <w:szCs w:val="24"/>
        </w:rPr>
        <w:t>Where the Commissioner holds that the decision appealed against was erroneous in point of law, he shall set it aside and—</w:t>
      </w:r>
    </w:p>
    <w:p w14:paraId="0B151946" w14:textId="77777777" w:rsidR="001848CC" w:rsidRPr="009F559A" w:rsidRDefault="001848CC" w:rsidP="001848CC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sz w:val="24"/>
          <w:szCs w:val="24"/>
        </w:rPr>
      </w:pPr>
    </w:p>
    <w:p w14:paraId="168EEFD7" w14:textId="5BFC44B8" w:rsidR="00A5429B" w:rsidRDefault="001848CC" w:rsidP="001848CC">
      <w:pPr>
        <w:tabs>
          <w:tab w:val="left" w:pos="510"/>
          <w:tab w:val="left" w:pos="1077"/>
          <w:tab w:val="left" w:pos="1797"/>
        </w:tabs>
        <w:spacing w:after="0" w:line="240" w:lineRule="auto"/>
        <w:ind w:left="1797" w:right="1077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5429B" w:rsidRPr="009F559A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 </w:t>
      </w:r>
      <w:r w:rsidR="00A5429B" w:rsidRPr="009F559A">
        <w:rPr>
          <w:rFonts w:ascii="Arial" w:hAnsi="Arial" w:cs="Arial"/>
          <w:sz w:val="24"/>
          <w:szCs w:val="24"/>
        </w:rPr>
        <w:t>he shall have power—</w:t>
      </w:r>
    </w:p>
    <w:p w14:paraId="51D2E62D" w14:textId="77777777" w:rsidR="001848CC" w:rsidRPr="009F559A" w:rsidRDefault="001848CC" w:rsidP="001848CC">
      <w:pPr>
        <w:tabs>
          <w:tab w:val="left" w:pos="510"/>
          <w:tab w:val="left" w:pos="1077"/>
          <w:tab w:val="left" w:pos="1797"/>
        </w:tabs>
        <w:spacing w:after="0" w:line="240" w:lineRule="auto"/>
        <w:ind w:left="1797" w:right="1077" w:hanging="720"/>
        <w:jc w:val="both"/>
        <w:rPr>
          <w:rFonts w:ascii="Arial" w:hAnsi="Arial" w:cs="Arial"/>
          <w:sz w:val="24"/>
          <w:szCs w:val="24"/>
        </w:rPr>
      </w:pPr>
    </w:p>
    <w:p w14:paraId="0493BDD6" w14:textId="2C65C846" w:rsidR="00A5429B" w:rsidRDefault="001848CC" w:rsidP="001848CC">
      <w:pPr>
        <w:tabs>
          <w:tab w:val="left" w:pos="510"/>
          <w:tab w:val="left" w:pos="1077"/>
          <w:tab w:val="left" w:pos="1797"/>
        </w:tabs>
        <w:spacing w:after="0" w:line="240" w:lineRule="auto"/>
        <w:ind w:left="2160" w:right="1077" w:hanging="10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429B" w:rsidRPr="009F559A">
        <w:rPr>
          <w:rFonts w:ascii="Arial" w:hAnsi="Arial" w:cs="Arial"/>
          <w:sz w:val="24"/>
          <w:szCs w:val="24"/>
        </w:rPr>
        <w:t>(i)</w:t>
      </w:r>
      <w:r>
        <w:rPr>
          <w:rFonts w:ascii="Arial" w:hAnsi="Arial" w:cs="Arial"/>
          <w:sz w:val="24"/>
          <w:szCs w:val="24"/>
        </w:rPr>
        <w:t xml:space="preserve">  </w:t>
      </w:r>
      <w:r w:rsidR="00A5429B" w:rsidRPr="009F559A">
        <w:rPr>
          <w:rFonts w:ascii="Arial" w:hAnsi="Arial" w:cs="Arial"/>
          <w:sz w:val="24"/>
          <w:szCs w:val="24"/>
        </w:rPr>
        <w:t>to give the decision which he considers the tribunal should have given, if he can do so without making fresh or further findings of fact; or</w:t>
      </w:r>
    </w:p>
    <w:p w14:paraId="6820BA59" w14:textId="77777777" w:rsidR="001848CC" w:rsidRPr="009F559A" w:rsidRDefault="001848CC" w:rsidP="001848CC">
      <w:pPr>
        <w:tabs>
          <w:tab w:val="left" w:pos="510"/>
          <w:tab w:val="left" w:pos="1077"/>
          <w:tab w:val="left" w:pos="1797"/>
        </w:tabs>
        <w:spacing w:after="0" w:line="240" w:lineRule="auto"/>
        <w:ind w:left="2160" w:right="1077" w:hanging="1083"/>
        <w:jc w:val="both"/>
        <w:rPr>
          <w:rFonts w:ascii="Arial" w:hAnsi="Arial" w:cs="Arial"/>
          <w:sz w:val="24"/>
          <w:szCs w:val="24"/>
        </w:rPr>
      </w:pPr>
    </w:p>
    <w:p w14:paraId="32E66D18" w14:textId="1F4AAB8E" w:rsidR="00A5429B" w:rsidRDefault="001848CC" w:rsidP="001848CC">
      <w:pPr>
        <w:tabs>
          <w:tab w:val="left" w:pos="510"/>
          <w:tab w:val="left" w:pos="1077"/>
          <w:tab w:val="left" w:pos="1797"/>
        </w:tabs>
        <w:spacing w:after="0" w:line="240" w:lineRule="auto"/>
        <w:ind w:left="2160" w:right="1077" w:hanging="10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429B" w:rsidRPr="009F559A">
        <w:rPr>
          <w:rFonts w:ascii="Arial" w:hAnsi="Arial" w:cs="Arial"/>
          <w:sz w:val="24"/>
          <w:szCs w:val="24"/>
        </w:rPr>
        <w:t>(ii)</w:t>
      </w:r>
      <w:r>
        <w:rPr>
          <w:rFonts w:ascii="Arial" w:hAnsi="Arial" w:cs="Arial"/>
          <w:sz w:val="24"/>
          <w:szCs w:val="24"/>
        </w:rPr>
        <w:t xml:space="preserve">  </w:t>
      </w:r>
      <w:r w:rsidR="00A5429B" w:rsidRPr="009F559A">
        <w:rPr>
          <w:rFonts w:ascii="Arial" w:hAnsi="Arial" w:cs="Arial"/>
          <w:sz w:val="24"/>
          <w:szCs w:val="24"/>
        </w:rPr>
        <w:t>if he considers it expedient, to make such findings and to give such decision as he considers appropriate in the light of them; and</w:t>
      </w:r>
    </w:p>
    <w:p w14:paraId="08339E3A" w14:textId="77777777" w:rsidR="001848CC" w:rsidRPr="009F559A" w:rsidRDefault="001848CC" w:rsidP="001848CC">
      <w:pPr>
        <w:tabs>
          <w:tab w:val="left" w:pos="510"/>
          <w:tab w:val="left" w:pos="1077"/>
          <w:tab w:val="left" w:pos="1797"/>
        </w:tabs>
        <w:spacing w:after="0" w:line="240" w:lineRule="auto"/>
        <w:ind w:left="1797" w:right="1077" w:hanging="720"/>
        <w:jc w:val="both"/>
        <w:rPr>
          <w:rFonts w:ascii="Arial" w:hAnsi="Arial" w:cs="Arial"/>
          <w:sz w:val="24"/>
          <w:szCs w:val="24"/>
        </w:rPr>
      </w:pPr>
    </w:p>
    <w:p w14:paraId="4CF40DF4" w14:textId="0EA429F3" w:rsidR="00A5429B" w:rsidRPr="009F559A" w:rsidRDefault="001848CC" w:rsidP="001848CC">
      <w:pPr>
        <w:tabs>
          <w:tab w:val="left" w:pos="510"/>
          <w:tab w:val="left" w:pos="1077"/>
          <w:tab w:val="left" w:pos="1797"/>
        </w:tabs>
        <w:spacing w:after="0" w:line="240" w:lineRule="auto"/>
        <w:ind w:left="1797" w:right="1077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5429B" w:rsidRPr="009F559A">
        <w:rPr>
          <w:rFonts w:ascii="Arial" w:hAnsi="Arial" w:cs="Arial"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 xml:space="preserve">  </w:t>
      </w:r>
      <w:r w:rsidR="00A5429B" w:rsidRPr="009F559A">
        <w:rPr>
          <w:rFonts w:ascii="Arial" w:hAnsi="Arial" w:cs="Arial"/>
          <w:sz w:val="24"/>
          <w:szCs w:val="24"/>
        </w:rPr>
        <w:t>in any other case he shall refer the case to a tribunal with directions for its determination.”</w:t>
      </w:r>
    </w:p>
    <w:p w14:paraId="49C83A7B" w14:textId="77777777" w:rsidR="00A966C9" w:rsidRPr="009F559A" w:rsidRDefault="00A966C9" w:rsidP="006408B2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86FA8" w14:textId="0D032E02" w:rsidR="00A966C9" w:rsidRPr="009F559A" w:rsidRDefault="00E17A88" w:rsidP="00E17A88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</w:r>
      <w:r w:rsidR="00A5429B" w:rsidRPr="009F559A">
        <w:rPr>
          <w:rFonts w:ascii="Arial" w:hAnsi="Arial" w:cs="Arial"/>
          <w:sz w:val="24"/>
          <w:szCs w:val="24"/>
        </w:rPr>
        <w:t xml:space="preserve">I do consider </w:t>
      </w:r>
      <w:r w:rsidR="001458EE" w:rsidRPr="009F559A">
        <w:rPr>
          <w:rFonts w:ascii="Arial" w:hAnsi="Arial" w:cs="Arial"/>
          <w:sz w:val="24"/>
          <w:szCs w:val="24"/>
        </w:rPr>
        <w:t>it</w:t>
      </w:r>
      <w:r w:rsidR="00A5429B" w:rsidRPr="009F559A">
        <w:rPr>
          <w:rFonts w:ascii="Arial" w:hAnsi="Arial" w:cs="Arial"/>
          <w:sz w:val="24"/>
          <w:szCs w:val="24"/>
        </w:rPr>
        <w:t xml:space="preserve"> expedient to act under paragraph (8)(a)(ii).  The appellant has an acquired brain injury, poor mental health and experiences </w:t>
      </w:r>
      <w:r w:rsidR="00D31210" w:rsidRPr="009F559A">
        <w:rPr>
          <w:rFonts w:ascii="Arial" w:hAnsi="Arial" w:cs="Arial"/>
          <w:sz w:val="24"/>
          <w:szCs w:val="24"/>
        </w:rPr>
        <w:t>considerable</w:t>
      </w:r>
      <w:r w:rsidR="00A5429B" w:rsidRPr="009F559A">
        <w:rPr>
          <w:rFonts w:ascii="Arial" w:hAnsi="Arial" w:cs="Arial"/>
          <w:sz w:val="24"/>
          <w:szCs w:val="24"/>
        </w:rPr>
        <w:t xml:space="preserve"> pain from physical conditions. </w:t>
      </w:r>
      <w:r w:rsidR="001458EE" w:rsidRPr="009F559A">
        <w:rPr>
          <w:rFonts w:ascii="Arial" w:hAnsi="Arial" w:cs="Arial"/>
          <w:sz w:val="24"/>
          <w:szCs w:val="24"/>
        </w:rPr>
        <w:t xml:space="preserve"> </w:t>
      </w:r>
      <w:r w:rsidR="00A5429B" w:rsidRPr="009F559A">
        <w:rPr>
          <w:rFonts w:ascii="Arial" w:hAnsi="Arial" w:cs="Arial"/>
          <w:sz w:val="24"/>
          <w:szCs w:val="24"/>
        </w:rPr>
        <w:t xml:space="preserve">He has a history of substance </w:t>
      </w:r>
      <w:r w:rsidR="00D31210" w:rsidRPr="009F559A">
        <w:rPr>
          <w:rFonts w:ascii="Arial" w:hAnsi="Arial" w:cs="Arial"/>
          <w:sz w:val="24"/>
          <w:szCs w:val="24"/>
        </w:rPr>
        <w:t>misuse</w:t>
      </w:r>
      <w:r w:rsidR="00A5429B" w:rsidRPr="009F559A">
        <w:rPr>
          <w:rFonts w:ascii="Arial" w:hAnsi="Arial" w:cs="Arial"/>
          <w:sz w:val="24"/>
          <w:szCs w:val="24"/>
        </w:rPr>
        <w:t xml:space="preserve"> a</w:t>
      </w:r>
      <w:r w:rsidR="001458EE" w:rsidRPr="009F559A">
        <w:rPr>
          <w:rFonts w:ascii="Arial" w:hAnsi="Arial" w:cs="Arial"/>
          <w:sz w:val="24"/>
          <w:szCs w:val="24"/>
        </w:rPr>
        <w:t>n</w:t>
      </w:r>
      <w:r w:rsidR="00A5429B" w:rsidRPr="009F559A">
        <w:rPr>
          <w:rFonts w:ascii="Arial" w:hAnsi="Arial" w:cs="Arial"/>
          <w:sz w:val="24"/>
          <w:szCs w:val="24"/>
        </w:rPr>
        <w:t xml:space="preserve">d has issues of anger management. </w:t>
      </w:r>
      <w:r w:rsidR="001458EE" w:rsidRPr="009F559A">
        <w:rPr>
          <w:rFonts w:ascii="Arial" w:hAnsi="Arial" w:cs="Arial"/>
          <w:sz w:val="24"/>
          <w:szCs w:val="24"/>
        </w:rPr>
        <w:t xml:space="preserve"> </w:t>
      </w:r>
      <w:r w:rsidR="00A5429B" w:rsidRPr="009F559A">
        <w:rPr>
          <w:rFonts w:ascii="Arial" w:hAnsi="Arial" w:cs="Arial"/>
          <w:sz w:val="24"/>
          <w:szCs w:val="24"/>
        </w:rPr>
        <w:t xml:space="preserve">He is recorded as </w:t>
      </w:r>
      <w:r w:rsidR="001458EE" w:rsidRPr="009F559A">
        <w:rPr>
          <w:rFonts w:ascii="Arial" w:hAnsi="Arial" w:cs="Arial"/>
          <w:sz w:val="24"/>
          <w:szCs w:val="24"/>
        </w:rPr>
        <w:t xml:space="preserve">having left </w:t>
      </w:r>
      <w:r w:rsidR="00A5429B" w:rsidRPr="009F559A">
        <w:rPr>
          <w:rFonts w:ascii="Arial" w:hAnsi="Arial" w:cs="Arial"/>
          <w:sz w:val="24"/>
          <w:szCs w:val="24"/>
        </w:rPr>
        <w:t>the telephone hearing three times</w:t>
      </w:r>
      <w:r w:rsidR="00342148" w:rsidRPr="009F559A">
        <w:rPr>
          <w:rFonts w:ascii="Arial" w:hAnsi="Arial" w:cs="Arial"/>
          <w:sz w:val="24"/>
          <w:szCs w:val="24"/>
        </w:rPr>
        <w:t>, apparently because o</w:t>
      </w:r>
      <w:r w:rsidR="001458EE" w:rsidRPr="009F559A">
        <w:rPr>
          <w:rFonts w:ascii="Arial" w:hAnsi="Arial" w:cs="Arial"/>
          <w:sz w:val="24"/>
          <w:szCs w:val="24"/>
        </w:rPr>
        <w:t>f</w:t>
      </w:r>
      <w:r w:rsidR="00342148" w:rsidRPr="009F559A">
        <w:rPr>
          <w:rFonts w:ascii="Arial" w:hAnsi="Arial" w:cs="Arial"/>
          <w:sz w:val="24"/>
          <w:szCs w:val="24"/>
        </w:rPr>
        <w:t xml:space="preserve"> difficulty </w:t>
      </w:r>
      <w:r w:rsidR="00D31210" w:rsidRPr="009F559A">
        <w:rPr>
          <w:rFonts w:ascii="Arial" w:hAnsi="Arial" w:cs="Arial"/>
          <w:sz w:val="24"/>
          <w:szCs w:val="24"/>
        </w:rPr>
        <w:t>in</w:t>
      </w:r>
      <w:r w:rsidR="00342148" w:rsidRPr="009F559A">
        <w:rPr>
          <w:rFonts w:ascii="Arial" w:hAnsi="Arial" w:cs="Arial"/>
          <w:sz w:val="24"/>
          <w:szCs w:val="24"/>
        </w:rPr>
        <w:t xml:space="preserve"> cop</w:t>
      </w:r>
      <w:r w:rsidR="00D31210" w:rsidRPr="009F559A">
        <w:rPr>
          <w:rFonts w:ascii="Arial" w:hAnsi="Arial" w:cs="Arial"/>
          <w:sz w:val="24"/>
          <w:szCs w:val="24"/>
        </w:rPr>
        <w:t>ing</w:t>
      </w:r>
      <w:r w:rsidR="00342148" w:rsidRPr="009F559A">
        <w:rPr>
          <w:rFonts w:ascii="Arial" w:hAnsi="Arial" w:cs="Arial"/>
          <w:sz w:val="24"/>
          <w:szCs w:val="24"/>
        </w:rPr>
        <w:t xml:space="preserve"> with it</w:t>
      </w:r>
      <w:r w:rsidR="00A5429B" w:rsidRPr="009F559A">
        <w:rPr>
          <w:rFonts w:ascii="Arial" w:hAnsi="Arial" w:cs="Arial"/>
          <w:sz w:val="24"/>
          <w:szCs w:val="24"/>
        </w:rPr>
        <w:t xml:space="preserve">, even though </w:t>
      </w:r>
      <w:r w:rsidR="00D31210" w:rsidRPr="009F559A">
        <w:rPr>
          <w:rFonts w:ascii="Arial" w:hAnsi="Arial" w:cs="Arial"/>
          <w:sz w:val="24"/>
          <w:szCs w:val="24"/>
        </w:rPr>
        <w:t>it</w:t>
      </w:r>
      <w:r w:rsidR="00A5429B" w:rsidRPr="009F559A">
        <w:rPr>
          <w:rFonts w:ascii="Arial" w:hAnsi="Arial" w:cs="Arial"/>
          <w:sz w:val="24"/>
          <w:szCs w:val="24"/>
        </w:rPr>
        <w:t xml:space="preserve"> </w:t>
      </w:r>
      <w:r w:rsidR="00D31210" w:rsidRPr="009F559A">
        <w:rPr>
          <w:rFonts w:ascii="Arial" w:hAnsi="Arial" w:cs="Arial"/>
          <w:sz w:val="24"/>
          <w:szCs w:val="24"/>
        </w:rPr>
        <w:t>w</w:t>
      </w:r>
      <w:r w:rsidR="00A5429B" w:rsidRPr="009F559A">
        <w:rPr>
          <w:rFonts w:ascii="Arial" w:hAnsi="Arial" w:cs="Arial"/>
          <w:sz w:val="24"/>
          <w:szCs w:val="24"/>
        </w:rPr>
        <w:t>as conducted with h</w:t>
      </w:r>
      <w:r w:rsidR="00D31210" w:rsidRPr="009F559A">
        <w:rPr>
          <w:rFonts w:ascii="Arial" w:hAnsi="Arial" w:cs="Arial"/>
          <w:sz w:val="24"/>
          <w:szCs w:val="24"/>
        </w:rPr>
        <w:t>i</w:t>
      </w:r>
      <w:r w:rsidR="00A5429B" w:rsidRPr="009F559A">
        <w:rPr>
          <w:rFonts w:ascii="Arial" w:hAnsi="Arial" w:cs="Arial"/>
          <w:sz w:val="24"/>
          <w:szCs w:val="24"/>
        </w:rPr>
        <w:t>s</w:t>
      </w:r>
      <w:r w:rsidR="00D31210" w:rsidRPr="009F559A">
        <w:rPr>
          <w:rFonts w:ascii="Arial" w:hAnsi="Arial" w:cs="Arial"/>
          <w:sz w:val="24"/>
          <w:szCs w:val="24"/>
        </w:rPr>
        <w:t xml:space="preserve"> s</w:t>
      </w:r>
      <w:r w:rsidR="00A5429B" w:rsidRPr="009F559A">
        <w:rPr>
          <w:rFonts w:ascii="Arial" w:hAnsi="Arial" w:cs="Arial"/>
          <w:sz w:val="24"/>
          <w:szCs w:val="24"/>
        </w:rPr>
        <w:t>is</w:t>
      </w:r>
      <w:r w:rsidR="00D31210" w:rsidRPr="009F559A">
        <w:rPr>
          <w:rFonts w:ascii="Arial" w:hAnsi="Arial" w:cs="Arial"/>
          <w:sz w:val="24"/>
          <w:szCs w:val="24"/>
        </w:rPr>
        <w:t>t</w:t>
      </w:r>
      <w:r w:rsidR="00A5429B" w:rsidRPr="009F559A">
        <w:rPr>
          <w:rFonts w:ascii="Arial" w:hAnsi="Arial" w:cs="Arial"/>
          <w:sz w:val="24"/>
          <w:szCs w:val="24"/>
        </w:rPr>
        <w:t xml:space="preserve">er physically present with him and with a </w:t>
      </w:r>
      <w:r w:rsidR="00D31210" w:rsidRPr="009F559A">
        <w:rPr>
          <w:rFonts w:ascii="Arial" w:hAnsi="Arial" w:cs="Arial"/>
          <w:sz w:val="24"/>
          <w:szCs w:val="24"/>
        </w:rPr>
        <w:t>representative</w:t>
      </w:r>
      <w:r w:rsidR="00A5429B" w:rsidRPr="009F559A">
        <w:rPr>
          <w:rFonts w:ascii="Arial" w:hAnsi="Arial" w:cs="Arial"/>
          <w:sz w:val="24"/>
          <w:szCs w:val="24"/>
        </w:rPr>
        <w:t xml:space="preserve"> on his behalf </w:t>
      </w:r>
      <w:r w:rsidR="00D31210" w:rsidRPr="009F559A">
        <w:rPr>
          <w:rFonts w:ascii="Arial" w:hAnsi="Arial" w:cs="Arial"/>
          <w:sz w:val="24"/>
          <w:szCs w:val="24"/>
        </w:rPr>
        <w:t>joining</w:t>
      </w:r>
      <w:r w:rsidR="00A5429B" w:rsidRPr="009F559A">
        <w:rPr>
          <w:rFonts w:ascii="Arial" w:hAnsi="Arial" w:cs="Arial"/>
          <w:sz w:val="24"/>
          <w:szCs w:val="24"/>
        </w:rPr>
        <w:t xml:space="preserve"> by telephone.</w:t>
      </w:r>
      <w:r w:rsidR="00342148" w:rsidRPr="009F559A">
        <w:rPr>
          <w:rFonts w:ascii="Arial" w:hAnsi="Arial" w:cs="Arial"/>
          <w:sz w:val="24"/>
          <w:szCs w:val="24"/>
        </w:rPr>
        <w:t xml:space="preserve"> </w:t>
      </w:r>
      <w:r w:rsidR="00E9168D" w:rsidRPr="009F559A">
        <w:rPr>
          <w:rFonts w:ascii="Arial" w:hAnsi="Arial" w:cs="Arial"/>
          <w:sz w:val="24"/>
          <w:szCs w:val="24"/>
        </w:rPr>
        <w:t xml:space="preserve"> </w:t>
      </w:r>
      <w:r w:rsidR="00342148" w:rsidRPr="009F559A">
        <w:rPr>
          <w:rFonts w:ascii="Arial" w:hAnsi="Arial" w:cs="Arial"/>
          <w:sz w:val="24"/>
          <w:szCs w:val="24"/>
        </w:rPr>
        <w:t xml:space="preserve">He should not lightly be </w:t>
      </w:r>
      <w:r w:rsidR="00D31210" w:rsidRPr="009F559A">
        <w:rPr>
          <w:rFonts w:ascii="Arial" w:hAnsi="Arial" w:cs="Arial"/>
          <w:sz w:val="24"/>
          <w:szCs w:val="24"/>
        </w:rPr>
        <w:t>subjected</w:t>
      </w:r>
      <w:r w:rsidR="00342148" w:rsidRPr="009F559A">
        <w:rPr>
          <w:rFonts w:ascii="Arial" w:hAnsi="Arial" w:cs="Arial"/>
          <w:sz w:val="24"/>
          <w:szCs w:val="24"/>
        </w:rPr>
        <w:t xml:space="preserve"> t</w:t>
      </w:r>
      <w:r w:rsidR="00D31210" w:rsidRPr="009F559A">
        <w:rPr>
          <w:rFonts w:ascii="Arial" w:hAnsi="Arial" w:cs="Arial"/>
          <w:sz w:val="24"/>
          <w:szCs w:val="24"/>
        </w:rPr>
        <w:t xml:space="preserve">o </w:t>
      </w:r>
      <w:r w:rsidR="00342148" w:rsidRPr="009F559A">
        <w:rPr>
          <w:rFonts w:ascii="Arial" w:hAnsi="Arial" w:cs="Arial"/>
          <w:sz w:val="24"/>
          <w:szCs w:val="24"/>
        </w:rPr>
        <w:t>the</w:t>
      </w:r>
      <w:r w:rsidR="00D31210" w:rsidRPr="009F559A">
        <w:rPr>
          <w:rFonts w:ascii="Arial" w:hAnsi="Arial" w:cs="Arial"/>
          <w:sz w:val="24"/>
          <w:szCs w:val="24"/>
        </w:rPr>
        <w:t xml:space="preserve"> </w:t>
      </w:r>
      <w:r w:rsidR="00342148" w:rsidRPr="009F559A">
        <w:rPr>
          <w:rFonts w:ascii="Arial" w:hAnsi="Arial" w:cs="Arial"/>
          <w:sz w:val="24"/>
          <w:szCs w:val="24"/>
        </w:rPr>
        <w:t>stress of an</w:t>
      </w:r>
      <w:r w:rsidR="00E9168D" w:rsidRPr="009F559A">
        <w:rPr>
          <w:rFonts w:ascii="Arial" w:hAnsi="Arial" w:cs="Arial"/>
          <w:sz w:val="24"/>
          <w:szCs w:val="24"/>
        </w:rPr>
        <w:t>o</w:t>
      </w:r>
      <w:r w:rsidR="00342148" w:rsidRPr="009F559A">
        <w:rPr>
          <w:rFonts w:ascii="Arial" w:hAnsi="Arial" w:cs="Arial"/>
          <w:sz w:val="24"/>
          <w:szCs w:val="24"/>
        </w:rPr>
        <w:t>ther tribunal hearing.</w:t>
      </w:r>
    </w:p>
    <w:p w14:paraId="246033E2" w14:textId="77777777" w:rsidR="00A966C9" w:rsidRPr="009F559A" w:rsidRDefault="00A966C9" w:rsidP="00E17A88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19B33341" w14:textId="32F818D4" w:rsidR="00A966C9" w:rsidRPr="009F559A" w:rsidRDefault="00E17A88" w:rsidP="00E17A88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</w:r>
      <w:r w:rsidR="008E6DFA" w:rsidRPr="009F559A">
        <w:rPr>
          <w:rFonts w:ascii="Arial" w:hAnsi="Arial" w:cs="Arial"/>
          <w:sz w:val="24"/>
          <w:szCs w:val="24"/>
        </w:rPr>
        <w:t xml:space="preserve">The available evidence is limited but that is typical in a </w:t>
      </w:r>
      <w:r w:rsidR="00D31210" w:rsidRPr="009F559A">
        <w:rPr>
          <w:rFonts w:ascii="Arial" w:hAnsi="Arial" w:cs="Arial"/>
          <w:sz w:val="24"/>
          <w:szCs w:val="24"/>
        </w:rPr>
        <w:t>situation where</w:t>
      </w:r>
      <w:r w:rsidR="008E6DFA" w:rsidRPr="009F559A">
        <w:rPr>
          <w:rFonts w:ascii="Arial" w:hAnsi="Arial" w:cs="Arial"/>
          <w:sz w:val="24"/>
          <w:szCs w:val="24"/>
        </w:rPr>
        <w:t xml:space="preserve"> one is </w:t>
      </w:r>
      <w:r w:rsidR="00D31210" w:rsidRPr="009F559A">
        <w:rPr>
          <w:rFonts w:ascii="Arial" w:hAnsi="Arial" w:cs="Arial"/>
          <w:sz w:val="24"/>
          <w:szCs w:val="24"/>
        </w:rPr>
        <w:t>having</w:t>
      </w:r>
      <w:r w:rsidR="008E6DFA" w:rsidRPr="009F559A">
        <w:rPr>
          <w:rFonts w:ascii="Arial" w:hAnsi="Arial" w:cs="Arial"/>
          <w:sz w:val="24"/>
          <w:szCs w:val="24"/>
        </w:rPr>
        <w:t xml:space="preserve"> to asses</w:t>
      </w:r>
      <w:r w:rsidR="00E9168D" w:rsidRPr="009F559A">
        <w:rPr>
          <w:rFonts w:ascii="Arial" w:hAnsi="Arial" w:cs="Arial"/>
          <w:sz w:val="24"/>
          <w:szCs w:val="24"/>
        </w:rPr>
        <w:t>s</w:t>
      </w:r>
      <w:r w:rsidR="008E6DFA" w:rsidRPr="009F559A">
        <w:rPr>
          <w:rFonts w:ascii="Arial" w:hAnsi="Arial" w:cs="Arial"/>
          <w:sz w:val="24"/>
          <w:szCs w:val="24"/>
        </w:rPr>
        <w:t xml:space="preserve"> the effects on a claimant of a type of </w:t>
      </w:r>
      <w:r w:rsidR="00D31210" w:rsidRPr="009F559A">
        <w:rPr>
          <w:rFonts w:ascii="Arial" w:hAnsi="Arial" w:cs="Arial"/>
          <w:sz w:val="24"/>
          <w:szCs w:val="24"/>
        </w:rPr>
        <w:t>journey</w:t>
      </w:r>
      <w:r w:rsidR="008E6DFA" w:rsidRPr="009F559A">
        <w:rPr>
          <w:rFonts w:ascii="Arial" w:hAnsi="Arial" w:cs="Arial"/>
          <w:sz w:val="24"/>
          <w:szCs w:val="24"/>
        </w:rPr>
        <w:t xml:space="preserve"> (to unfamiliar places) </w:t>
      </w:r>
      <w:r w:rsidR="00D31210" w:rsidRPr="009F559A">
        <w:rPr>
          <w:rFonts w:ascii="Arial" w:hAnsi="Arial" w:cs="Arial"/>
          <w:sz w:val="24"/>
          <w:szCs w:val="24"/>
        </w:rPr>
        <w:t>which they</w:t>
      </w:r>
      <w:r w:rsidR="008E6DFA" w:rsidRPr="009F559A">
        <w:rPr>
          <w:rFonts w:ascii="Arial" w:hAnsi="Arial" w:cs="Arial"/>
          <w:sz w:val="24"/>
          <w:szCs w:val="24"/>
        </w:rPr>
        <w:t xml:space="preserve"> do</w:t>
      </w:r>
      <w:r w:rsidR="001458EE" w:rsidRPr="009F559A">
        <w:rPr>
          <w:rFonts w:ascii="Arial" w:hAnsi="Arial" w:cs="Arial"/>
          <w:sz w:val="24"/>
          <w:szCs w:val="24"/>
        </w:rPr>
        <w:t xml:space="preserve"> not</w:t>
      </w:r>
      <w:r w:rsidR="008E6DFA" w:rsidRPr="009F559A">
        <w:rPr>
          <w:rFonts w:ascii="Arial" w:hAnsi="Arial" w:cs="Arial"/>
          <w:sz w:val="24"/>
          <w:szCs w:val="24"/>
        </w:rPr>
        <w:t xml:space="preserve"> in </w:t>
      </w:r>
      <w:r w:rsidR="001458EE" w:rsidRPr="009F559A">
        <w:rPr>
          <w:rFonts w:ascii="Arial" w:hAnsi="Arial" w:cs="Arial"/>
          <w:sz w:val="24"/>
          <w:szCs w:val="24"/>
        </w:rPr>
        <w:t>practice</w:t>
      </w:r>
      <w:r w:rsidR="008E6DFA" w:rsidRPr="009F559A">
        <w:rPr>
          <w:rFonts w:ascii="Arial" w:hAnsi="Arial" w:cs="Arial"/>
          <w:sz w:val="24"/>
          <w:szCs w:val="24"/>
        </w:rPr>
        <w:t xml:space="preserve"> make and there can be no real expectation that </w:t>
      </w:r>
      <w:r w:rsidR="00D31210" w:rsidRPr="009F559A">
        <w:rPr>
          <w:rFonts w:ascii="Arial" w:hAnsi="Arial" w:cs="Arial"/>
          <w:sz w:val="24"/>
          <w:szCs w:val="24"/>
        </w:rPr>
        <w:t>more</w:t>
      </w:r>
      <w:r w:rsidR="008E6DFA" w:rsidRPr="009F559A">
        <w:rPr>
          <w:rFonts w:ascii="Arial" w:hAnsi="Arial" w:cs="Arial"/>
          <w:sz w:val="24"/>
          <w:szCs w:val="24"/>
        </w:rPr>
        <w:t xml:space="preserve"> </w:t>
      </w:r>
      <w:r w:rsidR="00D31210" w:rsidRPr="009F559A">
        <w:rPr>
          <w:rFonts w:ascii="Arial" w:hAnsi="Arial" w:cs="Arial"/>
          <w:sz w:val="24"/>
          <w:szCs w:val="24"/>
        </w:rPr>
        <w:t xml:space="preserve">would </w:t>
      </w:r>
      <w:r w:rsidR="008E6DFA" w:rsidRPr="009F559A">
        <w:rPr>
          <w:rFonts w:ascii="Arial" w:hAnsi="Arial" w:cs="Arial"/>
          <w:sz w:val="24"/>
          <w:szCs w:val="24"/>
        </w:rPr>
        <w:t xml:space="preserve">be </w:t>
      </w:r>
      <w:r w:rsidR="006D0809" w:rsidRPr="009F559A">
        <w:rPr>
          <w:rFonts w:ascii="Arial" w:hAnsi="Arial" w:cs="Arial"/>
          <w:sz w:val="24"/>
          <w:szCs w:val="24"/>
        </w:rPr>
        <w:t>forthcoming</w:t>
      </w:r>
      <w:r w:rsidR="008E6DFA" w:rsidRPr="009F559A">
        <w:rPr>
          <w:rFonts w:ascii="Arial" w:hAnsi="Arial" w:cs="Arial"/>
          <w:sz w:val="24"/>
          <w:szCs w:val="24"/>
        </w:rPr>
        <w:t xml:space="preserve"> if the mat</w:t>
      </w:r>
      <w:r w:rsidR="00D31210" w:rsidRPr="009F559A">
        <w:rPr>
          <w:rFonts w:ascii="Arial" w:hAnsi="Arial" w:cs="Arial"/>
          <w:sz w:val="24"/>
          <w:szCs w:val="24"/>
        </w:rPr>
        <w:t>t</w:t>
      </w:r>
      <w:r w:rsidR="008E6DFA" w:rsidRPr="009F559A">
        <w:rPr>
          <w:rFonts w:ascii="Arial" w:hAnsi="Arial" w:cs="Arial"/>
          <w:sz w:val="24"/>
          <w:szCs w:val="24"/>
        </w:rPr>
        <w:t>er</w:t>
      </w:r>
      <w:r w:rsidR="00D31210" w:rsidRPr="009F559A">
        <w:rPr>
          <w:rFonts w:ascii="Arial" w:hAnsi="Arial" w:cs="Arial"/>
          <w:sz w:val="24"/>
          <w:szCs w:val="24"/>
        </w:rPr>
        <w:t xml:space="preserve"> </w:t>
      </w:r>
      <w:r w:rsidR="008E6DFA" w:rsidRPr="009F559A">
        <w:rPr>
          <w:rFonts w:ascii="Arial" w:hAnsi="Arial" w:cs="Arial"/>
          <w:sz w:val="24"/>
          <w:szCs w:val="24"/>
        </w:rPr>
        <w:t xml:space="preserve">were to be remitted. </w:t>
      </w:r>
    </w:p>
    <w:p w14:paraId="0AC20967" w14:textId="77777777" w:rsidR="00A966C9" w:rsidRPr="009F559A" w:rsidRDefault="00A966C9" w:rsidP="00E17A88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50EF5E27" w14:textId="66047F1A" w:rsidR="00A966C9" w:rsidRPr="009F559A" w:rsidRDefault="00E17A88" w:rsidP="00E17A88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</w:r>
      <w:r w:rsidR="0099303D" w:rsidRPr="009F559A">
        <w:rPr>
          <w:rFonts w:ascii="Arial" w:hAnsi="Arial" w:cs="Arial"/>
          <w:sz w:val="24"/>
          <w:szCs w:val="24"/>
        </w:rPr>
        <w:t>I note the fi</w:t>
      </w:r>
      <w:r w:rsidR="00E9168D" w:rsidRPr="009F559A">
        <w:rPr>
          <w:rFonts w:ascii="Arial" w:hAnsi="Arial" w:cs="Arial"/>
          <w:sz w:val="24"/>
          <w:szCs w:val="24"/>
        </w:rPr>
        <w:t>ndings</w:t>
      </w:r>
      <w:r w:rsidR="0099303D" w:rsidRPr="009F559A">
        <w:rPr>
          <w:rFonts w:ascii="Arial" w:hAnsi="Arial" w:cs="Arial"/>
          <w:sz w:val="24"/>
          <w:szCs w:val="24"/>
        </w:rPr>
        <w:t xml:space="preserve"> </w:t>
      </w:r>
      <w:r w:rsidR="00E9168D" w:rsidRPr="009F559A">
        <w:rPr>
          <w:rFonts w:ascii="Arial" w:hAnsi="Arial" w:cs="Arial"/>
          <w:sz w:val="24"/>
          <w:szCs w:val="24"/>
        </w:rPr>
        <w:t>in</w:t>
      </w:r>
      <w:r w:rsidR="0099303D" w:rsidRPr="009F559A">
        <w:rPr>
          <w:rFonts w:ascii="Arial" w:hAnsi="Arial" w:cs="Arial"/>
          <w:sz w:val="24"/>
          <w:szCs w:val="24"/>
        </w:rPr>
        <w:t xml:space="preserve"> para</w:t>
      </w:r>
      <w:r w:rsidR="00A966C9" w:rsidRPr="009F559A">
        <w:rPr>
          <w:rFonts w:ascii="Arial" w:hAnsi="Arial" w:cs="Arial"/>
          <w:sz w:val="24"/>
          <w:szCs w:val="24"/>
        </w:rPr>
        <w:t xml:space="preserve">graph </w:t>
      </w:r>
      <w:r w:rsidR="0099303D" w:rsidRPr="009F559A">
        <w:rPr>
          <w:rFonts w:ascii="Arial" w:hAnsi="Arial" w:cs="Arial"/>
          <w:sz w:val="24"/>
          <w:szCs w:val="24"/>
        </w:rPr>
        <w:t>11 of</w:t>
      </w:r>
      <w:r w:rsidR="00E9168D" w:rsidRPr="009F559A">
        <w:rPr>
          <w:rFonts w:ascii="Arial" w:hAnsi="Arial" w:cs="Arial"/>
          <w:sz w:val="24"/>
          <w:szCs w:val="24"/>
        </w:rPr>
        <w:t xml:space="preserve"> </w:t>
      </w:r>
      <w:r w:rsidR="0099303D" w:rsidRPr="009F559A">
        <w:rPr>
          <w:rFonts w:ascii="Arial" w:hAnsi="Arial" w:cs="Arial"/>
          <w:sz w:val="24"/>
          <w:szCs w:val="24"/>
        </w:rPr>
        <w:t>th</w:t>
      </w:r>
      <w:r w:rsidR="00E9168D" w:rsidRPr="009F559A">
        <w:rPr>
          <w:rFonts w:ascii="Arial" w:hAnsi="Arial" w:cs="Arial"/>
          <w:sz w:val="24"/>
          <w:szCs w:val="24"/>
        </w:rPr>
        <w:t>e</w:t>
      </w:r>
      <w:r w:rsidR="0099303D" w:rsidRPr="009F559A">
        <w:rPr>
          <w:rFonts w:ascii="Arial" w:hAnsi="Arial" w:cs="Arial"/>
          <w:sz w:val="24"/>
          <w:szCs w:val="24"/>
        </w:rPr>
        <w:t xml:space="preserve"> tribunal’s reasons, </w:t>
      </w:r>
      <w:r w:rsidR="00D31210" w:rsidRPr="009F559A">
        <w:rPr>
          <w:rFonts w:ascii="Arial" w:hAnsi="Arial" w:cs="Arial"/>
          <w:sz w:val="24"/>
          <w:szCs w:val="24"/>
        </w:rPr>
        <w:t>including</w:t>
      </w:r>
      <w:r w:rsidR="0099303D" w:rsidRPr="009F559A">
        <w:rPr>
          <w:rFonts w:ascii="Arial" w:hAnsi="Arial" w:cs="Arial"/>
          <w:sz w:val="24"/>
          <w:szCs w:val="24"/>
        </w:rPr>
        <w:t xml:space="preserve"> that the appellant has a brain injury, has </w:t>
      </w:r>
      <w:r w:rsidR="00D31210" w:rsidRPr="009F559A">
        <w:rPr>
          <w:rFonts w:ascii="Arial" w:hAnsi="Arial" w:cs="Arial"/>
          <w:sz w:val="24"/>
          <w:szCs w:val="24"/>
        </w:rPr>
        <w:t>suffered a</w:t>
      </w:r>
      <w:r w:rsidR="0099303D" w:rsidRPr="009F559A">
        <w:rPr>
          <w:rFonts w:ascii="Arial" w:hAnsi="Arial" w:cs="Arial"/>
          <w:sz w:val="24"/>
          <w:szCs w:val="24"/>
        </w:rPr>
        <w:t xml:space="preserve"> personality </w:t>
      </w:r>
      <w:r w:rsidR="006D0809" w:rsidRPr="009F559A">
        <w:rPr>
          <w:rFonts w:ascii="Arial" w:hAnsi="Arial" w:cs="Arial"/>
          <w:sz w:val="24"/>
          <w:szCs w:val="24"/>
        </w:rPr>
        <w:t>change</w:t>
      </w:r>
      <w:r w:rsidR="0099303D" w:rsidRPr="009F559A">
        <w:rPr>
          <w:rFonts w:ascii="Arial" w:hAnsi="Arial" w:cs="Arial"/>
          <w:sz w:val="24"/>
          <w:szCs w:val="24"/>
        </w:rPr>
        <w:t>,</w:t>
      </w:r>
      <w:r w:rsidR="008E40C8" w:rsidRPr="009F559A">
        <w:rPr>
          <w:rFonts w:ascii="Arial" w:hAnsi="Arial" w:cs="Arial"/>
          <w:sz w:val="24"/>
          <w:szCs w:val="24"/>
        </w:rPr>
        <w:t xml:space="preserve"> </w:t>
      </w:r>
      <w:r w:rsidR="0099303D" w:rsidRPr="009F559A">
        <w:rPr>
          <w:rFonts w:ascii="Arial" w:hAnsi="Arial" w:cs="Arial"/>
          <w:sz w:val="24"/>
          <w:szCs w:val="24"/>
        </w:rPr>
        <w:t xml:space="preserve">has </w:t>
      </w:r>
      <w:r w:rsidR="00D31210" w:rsidRPr="009F559A">
        <w:rPr>
          <w:rFonts w:ascii="Arial" w:hAnsi="Arial" w:cs="Arial"/>
          <w:sz w:val="24"/>
          <w:szCs w:val="24"/>
        </w:rPr>
        <w:t>difficulty</w:t>
      </w:r>
      <w:r w:rsidR="0099303D" w:rsidRPr="009F559A">
        <w:rPr>
          <w:rFonts w:ascii="Arial" w:hAnsi="Arial" w:cs="Arial"/>
          <w:sz w:val="24"/>
          <w:szCs w:val="24"/>
        </w:rPr>
        <w:t xml:space="preserve"> </w:t>
      </w:r>
      <w:r w:rsidR="006D0809" w:rsidRPr="009F559A">
        <w:rPr>
          <w:rFonts w:ascii="Arial" w:hAnsi="Arial" w:cs="Arial"/>
          <w:sz w:val="24"/>
          <w:szCs w:val="24"/>
        </w:rPr>
        <w:t>controlling</w:t>
      </w:r>
      <w:r w:rsidR="0099303D" w:rsidRPr="009F559A">
        <w:rPr>
          <w:rFonts w:ascii="Arial" w:hAnsi="Arial" w:cs="Arial"/>
          <w:sz w:val="24"/>
          <w:szCs w:val="24"/>
        </w:rPr>
        <w:t xml:space="preserve"> his </w:t>
      </w:r>
      <w:r w:rsidR="001458EE" w:rsidRPr="009F559A">
        <w:rPr>
          <w:rFonts w:ascii="Arial" w:hAnsi="Arial" w:cs="Arial"/>
          <w:sz w:val="24"/>
          <w:szCs w:val="24"/>
        </w:rPr>
        <w:t>emotions</w:t>
      </w:r>
      <w:r w:rsidR="0099303D" w:rsidRPr="009F559A">
        <w:rPr>
          <w:rFonts w:ascii="Arial" w:hAnsi="Arial" w:cs="Arial"/>
          <w:sz w:val="24"/>
          <w:szCs w:val="24"/>
        </w:rPr>
        <w:t xml:space="preserve"> and that this can manifest itself </w:t>
      </w:r>
      <w:r w:rsidR="00E9168D" w:rsidRPr="009F559A">
        <w:rPr>
          <w:rFonts w:ascii="Arial" w:hAnsi="Arial" w:cs="Arial"/>
          <w:sz w:val="24"/>
          <w:szCs w:val="24"/>
        </w:rPr>
        <w:t>in</w:t>
      </w:r>
      <w:r w:rsidR="0099303D" w:rsidRPr="009F559A">
        <w:rPr>
          <w:rFonts w:ascii="Arial" w:hAnsi="Arial" w:cs="Arial"/>
          <w:sz w:val="24"/>
          <w:szCs w:val="24"/>
        </w:rPr>
        <w:t xml:space="preserve"> a</w:t>
      </w:r>
      <w:r w:rsidR="00E9168D" w:rsidRPr="009F559A">
        <w:rPr>
          <w:rFonts w:ascii="Arial" w:hAnsi="Arial" w:cs="Arial"/>
          <w:sz w:val="24"/>
          <w:szCs w:val="24"/>
        </w:rPr>
        <w:t>n</w:t>
      </w:r>
      <w:r w:rsidR="0099303D" w:rsidRPr="009F559A">
        <w:rPr>
          <w:rFonts w:ascii="Arial" w:hAnsi="Arial" w:cs="Arial"/>
          <w:sz w:val="24"/>
          <w:szCs w:val="24"/>
        </w:rPr>
        <w:t xml:space="preserve">ger; also </w:t>
      </w:r>
      <w:r w:rsidR="00D31210" w:rsidRPr="009F559A">
        <w:rPr>
          <w:rFonts w:ascii="Arial" w:hAnsi="Arial" w:cs="Arial"/>
          <w:sz w:val="24"/>
          <w:szCs w:val="24"/>
        </w:rPr>
        <w:t>that</w:t>
      </w:r>
      <w:r w:rsidR="0099303D" w:rsidRPr="009F559A">
        <w:rPr>
          <w:rFonts w:ascii="Arial" w:hAnsi="Arial" w:cs="Arial"/>
          <w:sz w:val="24"/>
          <w:szCs w:val="24"/>
        </w:rPr>
        <w:t xml:space="preserve"> h</w:t>
      </w:r>
      <w:r w:rsidR="00E9168D" w:rsidRPr="009F559A">
        <w:rPr>
          <w:rFonts w:ascii="Arial" w:hAnsi="Arial" w:cs="Arial"/>
          <w:sz w:val="24"/>
          <w:szCs w:val="24"/>
        </w:rPr>
        <w:t>e</w:t>
      </w:r>
      <w:r w:rsidR="0099303D" w:rsidRPr="009F559A">
        <w:rPr>
          <w:rFonts w:ascii="Arial" w:hAnsi="Arial" w:cs="Arial"/>
          <w:sz w:val="24"/>
          <w:szCs w:val="24"/>
        </w:rPr>
        <w:t xml:space="preserve"> has some issues with memory</w:t>
      </w:r>
      <w:r w:rsidR="00E9168D" w:rsidRPr="009F559A">
        <w:rPr>
          <w:rFonts w:ascii="Arial" w:hAnsi="Arial" w:cs="Arial"/>
          <w:sz w:val="24"/>
          <w:szCs w:val="24"/>
        </w:rPr>
        <w:t>.</w:t>
      </w:r>
    </w:p>
    <w:p w14:paraId="09FBDEAE" w14:textId="77777777" w:rsidR="00A966C9" w:rsidRPr="009F559A" w:rsidRDefault="00A966C9" w:rsidP="00E17A88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1E9A6AE4" w14:textId="64BD1399" w:rsidR="00A966C9" w:rsidRPr="009F559A" w:rsidRDefault="00E17A88" w:rsidP="00E17A88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</w:r>
      <w:r w:rsidR="0099303D" w:rsidRPr="009F559A">
        <w:rPr>
          <w:rFonts w:ascii="Arial" w:hAnsi="Arial" w:cs="Arial"/>
          <w:sz w:val="24"/>
          <w:szCs w:val="24"/>
        </w:rPr>
        <w:t>I find</w:t>
      </w:r>
      <w:r w:rsidR="00D31210" w:rsidRPr="009F559A">
        <w:rPr>
          <w:rFonts w:ascii="Arial" w:hAnsi="Arial" w:cs="Arial"/>
          <w:sz w:val="24"/>
          <w:szCs w:val="24"/>
        </w:rPr>
        <w:t xml:space="preserve"> </w:t>
      </w:r>
      <w:r w:rsidR="0099303D" w:rsidRPr="009F559A">
        <w:rPr>
          <w:rFonts w:ascii="Arial" w:hAnsi="Arial" w:cs="Arial"/>
          <w:sz w:val="24"/>
          <w:szCs w:val="24"/>
        </w:rPr>
        <w:t>that</w:t>
      </w:r>
      <w:r w:rsidR="00D31210" w:rsidRPr="009F559A">
        <w:rPr>
          <w:rFonts w:ascii="Arial" w:hAnsi="Arial" w:cs="Arial"/>
          <w:sz w:val="24"/>
          <w:szCs w:val="24"/>
        </w:rPr>
        <w:t xml:space="preserve"> </w:t>
      </w:r>
      <w:r w:rsidR="0099303D" w:rsidRPr="009F559A">
        <w:rPr>
          <w:rFonts w:ascii="Arial" w:hAnsi="Arial" w:cs="Arial"/>
          <w:sz w:val="24"/>
          <w:szCs w:val="24"/>
        </w:rPr>
        <w:t>th</w:t>
      </w:r>
      <w:r w:rsidR="00D31210" w:rsidRPr="009F559A">
        <w:rPr>
          <w:rFonts w:ascii="Arial" w:hAnsi="Arial" w:cs="Arial"/>
          <w:sz w:val="24"/>
          <w:szCs w:val="24"/>
        </w:rPr>
        <w:t>e</w:t>
      </w:r>
      <w:r w:rsidR="0099303D" w:rsidRPr="009F559A">
        <w:rPr>
          <w:rFonts w:ascii="Arial" w:hAnsi="Arial" w:cs="Arial"/>
          <w:sz w:val="24"/>
          <w:szCs w:val="24"/>
        </w:rPr>
        <w:t xml:space="preserve"> </w:t>
      </w:r>
      <w:r w:rsidR="00E9168D" w:rsidRPr="009F559A">
        <w:rPr>
          <w:rFonts w:ascii="Arial" w:hAnsi="Arial" w:cs="Arial"/>
          <w:sz w:val="24"/>
          <w:szCs w:val="24"/>
        </w:rPr>
        <w:t>appellant</w:t>
      </w:r>
      <w:r w:rsidR="0099303D" w:rsidRPr="009F559A">
        <w:rPr>
          <w:rFonts w:ascii="Arial" w:hAnsi="Arial" w:cs="Arial"/>
          <w:sz w:val="24"/>
          <w:szCs w:val="24"/>
        </w:rPr>
        <w:t xml:space="preserve"> has been barred from shops and removed from the GP surgery because of violent behaviour caused by the brain injury.</w:t>
      </w:r>
      <w:r w:rsidR="005C4177" w:rsidRPr="009F559A">
        <w:rPr>
          <w:rFonts w:ascii="Arial" w:hAnsi="Arial" w:cs="Arial"/>
          <w:sz w:val="24"/>
          <w:szCs w:val="24"/>
        </w:rPr>
        <w:t xml:space="preserve"> </w:t>
      </w:r>
      <w:r w:rsidR="00E9168D" w:rsidRPr="009F559A">
        <w:rPr>
          <w:rFonts w:ascii="Arial" w:hAnsi="Arial" w:cs="Arial"/>
          <w:sz w:val="24"/>
          <w:szCs w:val="24"/>
        </w:rPr>
        <w:t xml:space="preserve"> </w:t>
      </w:r>
      <w:r w:rsidR="005C4177" w:rsidRPr="009F559A">
        <w:rPr>
          <w:rFonts w:ascii="Arial" w:hAnsi="Arial" w:cs="Arial"/>
          <w:sz w:val="24"/>
          <w:szCs w:val="24"/>
        </w:rPr>
        <w:t>He does</w:t>
      </w:r>
      <w:r w:rsidR="00E9168D" w:rsidRPr="009F559A">
        <w:rPr>
          <w:rFonts w:ascii="Arial" w:hAnsi="Arial" w:cs="Arial"/>
          <w:sz w:val="24"/>
          <w:szCs w:val="24"/>
        </w:rPr>
        <w:t xml:space="preserve"> </w:t>
      </w:r>
      <w:r w:rsidR="005C4177" w:rsidRPr="009F559A">
        <w:rPr>
          <w:rFonts w:ascii="Arial" w:hAnsi="Arial" w:cs="Arial"/>
          <w:sz w:val="24"/>
          <w:szCs w:val="24"/>
        </w:rPr>
        <w:t>n</w:t>
      </w:r>
      <w:r w:rsidR="00E9168D" w:rsidRPr="009F559A">
        <w:rPr>
          <w:rFonts w:ascii="Arial" w:hAnsi="Arial" w:cs="Arial"/>
          <w:sz w:val="24"/>
          <w:szCs w:val="24"/>
        </w:rPr>
        <w:t>ot</w:t>
      </w:r>
      <w:r w:rsidR="005C4177" w:rsidRPr="009F559A">
        <w:rPr>
          <w:rFonts w:ascii="Arial" w:hAnsi="Arial" w:cs="Arial"/>
          <w:sz w:val="24"/>
          <w:szCs w:val="24"/>
        </w:rPr>
        <w:t xml:space="preserve"> go anywhere he does</w:t>
      </w:r>
      <w:r w:rsidR="00E9168D" w:rsidRPr="009F559A">
        <w:rPr>
          <w:rFonts w:ascii="Arial" w:hAnsi="Arial" w:cs="Arial"/>
          <w:sz w:val="24"/>
          <w:szCs w:val="24"/>
        </w:rPr>
        <w:t xml:space="preserve"> </w:t>
      </w:r>
      <w:r w:rsidR="005C4177" w:rsidRPr="009F559A">
        <w:rPr>
          <w:rFonts w:ascii="Arial" w:hAnsi="Arial" w:cs="Arial"/>
          <w:sz w:val="24"/>
          <w:szCs w:val="24"/>
        </w:rPr>
        <w:t>n</w:t>
      </w:r>
      <w:r w:rsidR="00E9168D" w:rsidRPr="009F559A">
        <w:rPr>
          <w:rFonts w:ascii="Arial" w:hAnsi="Arial" w:cs="Arial"/>
          <w:sz w:val="24"/>
          <w:szCs w:val="24"/>
        </w:rPr>
        <w:t>o</w:t>
      </w:r>
      <w:r w:rsidR="005C4177" w:rsidRPr="009F559A">
        <w:rPr>
          <w:rFonts w:ascii="Arial" w:hAnsi="Arial" w:cs="Arial"/>
          <w:sz w:val="24"/>
          <w:szCs w:val="24"/>
        </w:rPr>
        <w:t xml:space="preserve">t know by himself. </w:t>
      </w:r>
      <w:r w:rsidR="00E9168D" w:rsidRPr="009F559A">
        <w:rPr>
          <w:rFonts w:ascii="Arial" w:hAnsi="Arial" w:cs="Arial"/>
          <w:sz w:val="24"/>
          <w:szCs w:val="24"/>
        </w:rPr>
        <w:t xml:space="preserve"> </w:t>
      </w:r>
      <w:r w:rsidR="005C4177" w:rsidRPr="009F559A">
        <w:rPr>
          <w:rFonts w:ascii="Arial" w:hAnsi="Arial" w:cs="Arial"/>
          <w:sz w:val="24"/>
          <w:szCs w:val="24"/>
        </w:rPr>
        <w:t xml:space="preserve">Even to a place </w:t>
      </w:r>
      <w:r w:rsidR="00D31210" w:rsidRPr="009F559A">
        <w:rPr>
          <w:rFonts w:ascii="Arial" w:hAnsi="Arial" w:cs="Arial"/>
          <w:sz w:val="24"/>
          <w:szCs w:val="24"/>
        </w:rPr>
        <w:t>with</w:t>
      </w:r>
      <w:r w:rsidR="005C4177" w:rsidRPr="009F559A">
        <w:rPr>
          <w:rFonts w:ascii="Arial" w:hAnsi="Arial" w:cs="Arial"/>
          <w:sz w:val="24"/>
          <w:szCs w:val="24"/>
        </w:rPr>
        <w:t xml:space="preserve"> which he has a degree of familiar</w:t>
      </w:r>
      <w:r w:rsidR="00E9168D" w:rsidRPr="009F559A">
        <w:rPr>
          <w:rFonts w:ascii="Arial" w:hAnsi="Arial" w:cs="Arial"/>
          <w:sz w:val="24"/>
          <w:szCs w:val="24"/>
        </w:rPr>
        <w:t>it</w:t>
      </w:r>
      <w:r w:rsidR="005C4177" w:rsidRPr="009F559A">
        <w:rPr>
          <w:rFonts w:ascii="Arial" w:hAnsi="Arial" w:cs="Arial"/>
          <w:sz w:val="24"/>
          <w:szCs w:val="24"/>
        </w:rPr>
        <w:t xml:space="preserve">y (such as Derry) he is </w:t>
      </w:r>
      <w:r w:rsidR="00D31210" w:rsidRPr="009F559A">
        <w:rPr>
          <w:rFonts w:ascii="Arial" w:hAnsi="Arial" w:cs="Arial"/>
          <w:sz w:val="24"/>
          <w:szCs w:val="24"/>
        </w:rPr>
        <w:t>accompanied</w:t>
      </w:r>
      <w:r w:rsidR="005C4177" w:rsidRPr="009F559A">
        <w:rPr>
          <w:rFonts w:ascii="Arial" w:hAnsi="Arial" w:cs="Arial"/>
          <w:sz w:val="24"/>
          <w:szCs w:val="24"/>
        </w:rPr>
        <w:t xml:space="preserve"> because his </w:t>
      </w:r>
      <w:r w:rsidR="00D31210" w:rsidRPr="009F559A">
        <w:rPr>
          <w:rFonts w:ascii="Arial" w:hAnsi="Arial" w:cs="Arial"/>
          <w:sz w:val="24"/>
          <w:szCs w:val="24"/>
        </w:rPr>
        <w:t>social</w:t>
      </w:r>
      <w:r w:rsidR="005C4177" w:rsidRPr="009F559A">
        <w:rPr>
          <w:rFonts w:ascii="Arial" w:hAnsi="Arial" w:cs="Arial"/>
          <w:sz w:val="24"/>
          <w:szCs w:val="24"/>
        </w:rPr>
        <w:t xml:space="preserve"> anxiety </w:t>
      </w:r>
      <w:r w:rsidR="006D0809" w:rsidRPr="009F559A">
        <w:rPr>
          <w:rFonts w:ascii="Arial" w:hAnsi="Arial" w:cs="Arial"/>
          <w:sz w:val="24"/>
          <w:szCs w:val="24"/>
        </w:rPr>
        <w:t>result</w:t>
      </w:r>
      <w:r w:rsidR="00E9168D" w:rsidRPr="009F559A">
        <w:rPr>
          <w:rFonts w:ascii="Arial" w:hAnsi="Arial" w:cs="Arial"/>
          <w:sz w:val="24"/>
          <w:szCs w:val="24"/>
        </w:rPr>
        <w:t>s</w:t>
      </w:r>
      <w:r w:rsidR="005C4177" w:rsidRPr="009F559A">
        <w:rPr>
          <w:rFonts w:ascii="Arial" w:hAnsi="Arial" w:cs="Arial"/>
          <w:sz w:val="24"/>
          <w:szCs w:val="24"/>
        </w:rPr>
        <w:t xml:space="preserve"> in him becoming ann</w:t>
      </w:r>
      <w:r w:rsidR="00E9168D" w:rsidRPr="009F559A">
        <w:rPr>
          <w:rFonts w:ascii="Arial" w:hAnsi="Arial" w:cs="Arial"/>
          <w:sz w:val="24"/>
          <w:szCs w:val="24"/>
        </w:rPr>
        <w:t xml:space="preserve">oyed.  </w:t>
      </w:r>
      <w:r w:rsidR="005C4177" w:rsidRPr="009F559A">
        <w:rPr>
          <w:rFonts w:ascii="Arial" w:hAnsi="Arial" w:cs="Arial"/>
          <w:sz w:val="24"/>
          <w:szCs w:val="24"/>
        </w:rPr>
        <w:t xml:space="preserve">He would not be able to cope with a diversion </w:t>
      </w:r>
      <w:r w:rsidR="00E9168D" w:rsidRPr="009F559A">
        <w:rPr>
          <w:rFonts w:ascii="Arial" w:hAnsi="Arial" w:cs="Arial"/>
          <w:sz w:val="24"/>
          <w:szCs w:val="24"/>
        </w:rPr>
        <w:t>i</w:t>
      </w:r>
      <w:r w:rsidR="005C4177" w:rsidRPr="009F559A">
        <w:rPr>
          <w:rFonts w:ascii="Arial" w:hAnsi="Arial" w:cs="Arial"/>
          <w:sz w:val="24"/>
          <w:szCs w:val="24"/>
        </w:rPr>
        <w:t>f trave</w:t>
      </w:r>
      <w:r w:rsidR="00E9168D" w:rsidRPr="009F559A">
        <w:rPr>
          <w:rFonts w:ascii="Arial" w:hAnsi="Arial" w:cs="Arial"/>
          <w:sz w:val="24"/>
          <w:szCs w:val="24"/>
        </w:rPr>
        <w:t>l</w:t>
      </w:r>
      <w:r w:rsidR="005C4177" w:rsidRPr="009F559A">
        <w:rPr>
          <w:rFonts w:ascii="Arial" w:hAnsi="Arial" w:cs="Arial"/>
          <w:sz w:val="24"/>
          <w:szCs w:val="24"/>
        </w:rPr>
        <w:t xml:space="preserve">ling by public </w:t>
      </w:r>
      <w:r w:rsidR="00D31210" w:rsidRPr="009F559A">
        <w:rPr>
          <w:rFonts w:ascii="Arial" w:hAnsi="Arial" w:cs="Arial"/>
          <w:sz w:val="24"/>
          <w:szCs w:val="24"/>
        </w:rPr>
        <w:t>transport</w:t>
      </w:r>
      <w:r w:rsidR="005C4177" w:rsidRPr="009F559A">
        <w:rPr>
          <w:rFonts w:ascii="Arial" w:hAnsi="Arial" w:cs="Arial"/>
          <w:sz w:val="24"/>
          <w:szCs w:val="24"/>
        </w:rPr>
        <w:t>.</w:t>
      </w:r>
    </w:p>
    <w:p w14:paraId="250370B7" w14:textId="77777777" w:rsidR="00A966C9" w:rsidRPr="009F559A" w:rsidRDefault="00A966C9" w:rsidP="00E17A88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1007E5B0" w14:textId="50F0E80F" w:rsidR="00A966C9" w:rsidRPr="009F559A" w:rsidRDefault="00E17A88" w:rsidP="00E17A88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ab/>
      </w:r>
      <w:r w:rsidR="00D31210" w:rsidRPr="009F559A">
        <w:rPr>
          <w:rFonts w:ascii="Arial" w:hAnsi="Arial" w:cs="Arial"/>
          <w:sz w:val="24"/>
          <w:szCs w:val="24"/>
        </w:rPr>
        <w:t>The effects</w:t>
      </w:r>
      <w:r w:rsidR="006B1472" w:rsidRPr="009F559A">
        <w:rPr>
          <w:rFonts w:ascii="Arial" w:hAnsi="Arial" w:cs="Arial"/>
          <w:sz w:val="24"/>
          <w:szCs w:val="24"/>
        </w:rPr>
        <w:t xml:space="preserve"> of his acquired </w:t>
      </w:r>
      <w:r w:rsidR="00D31210" w:rsidRPr="009F559A">
        <w:rPr>
          <w:rFonts w:ascii="Arial" w:hAnsi="Arial" w:cs="Arial"/>
          <w:sz w:val="24"/>
          <w:szCs w:val="24"/>
        </w:rPr>
        <w:t>brain</w:t>
      </w:r>
      <w:r w:rsidR="006B1472" w:rsidRPr="009F559A">
        <w:rPr>
          <w:rFonts w:ascii="Arial" w:hAnsi="Arial" w:cs="Arial"/>
          <w:sz w:val="24"/>
          <w:szCs w:val="24"/>
        </w:rPr>
        <w:t xml:space="preserve"> </w:t>
      </w:r>
      <w:r w:rsidR="006D0809" w:rsidRPr="009F559A">
        <w:rPr>
          <w:rFonts w:ascii="Arial" w:hAnsi="Arial" w:cs="Arial"/>
          <w:sz w:val="24"/>
          <w:szCs w:val="24"/>
        </w:rPr>
        <w:t>injury</w:t>
      </w:r>
      <w:r w:rsidR="006B1472" w:rsidRPr="009F559A">
        <w:rPr>
          <w:rFonts w:ascii="Arial" w:hAnsi="Arial" w:cs="Arial"/>
          <w:sz w:val="24"/>
          <w:szCs w:val="24"/>
        </w:rPr>
        <w:t xml:space="preserve"> d</w:t>
      </w:r>
      <w:r w:rsidR="00E9168D" w:rsidRPr="009F559A">
        <w:rPr>
          <w:rFonts w:ascii="Arial" w:hAnsi="Arial" w:cs="Arial"/>
          <w:sz w:val="24"/>
          <w:szCs w:val="24"/>
        </w:rPr>
        <w:t>o</w:t>
      </w:r>
      <w:r w:rsidR="006B1472" w:rsidRPr="009F559A">
        <w:rPr>
          <w:rFonts w:ascii="Arial" w:hAnsi="Arial" w:cs="Arial"/>
          <w:sz w:val="24"/>
          <w:szCs w:val="24"/>
        </w:rPr>
        <w:t xml:space="preserve"> not change and a </w:t>
      </w:r>
      <w:r w:rsidR="00D31210" w:rsidRPr="009F559A">
        <w:rPr>
          <w:rFonts w:ascii="Arial" w:hAnsi="Arial" w:cs="Arial"/>
          <w:sz w:val="24"/>
          <w:szCs w:val="24"/>
        </w:rPr>
        <w:t>variety</w:t>
      </w:r>
      <w:r w:rsidR="006B1472" w:rsidRPr="009F559A">
        <w:rPr>
          <w:rFonts w:ascii="Arial" w:hAnsi="Arial" w:cs="Arial"/>
          <w:sz w:val="24"/>
          <w:szCs w:val="24"/>
        </w:rPr>
        <w:t xml:space="preserve"> of interventions have been attempted (</w:t>
      </w:r>
      <w:r w:rsidR="00E9168D" w:rsidRPr="009F559A">
        <w:rPr>
          <w:rFonts w:ascii="Arial" w:hAnsi="Arial" w:cs="Arial"/>
          <w:sz w:val="24"/>
          <w:szCs w:val="24"/>
        </w:rPr>
        <w:t>a</w:t>
      </w:r>
      <w:r w:rsidR="006B1472" w:rsidRPr="009F559A">
        <w:rPr>
          <w:rFonts w:ascii="Arial" w:hAnsi="Arial" w:cs="Arial"/>
          <w:sz w:val="24"/>
          <w:szCs w:val="24"/>
        </w:rPr>
        <w:t xml:space="preserve">nd </w:t>
      </w:r>
      <w:r w:rsidR="00E9168D" w:rsidRPr="009F559A">
        <w:rPr>
          <w:rFonts w:ascii="Arial" w:hAnsi="Arial" w:cs="Arial"/>
          <w:sz w:val="24"/>
          <w:szCs w:val="24"/>
        </w:rPr>
        <w:t>others</w:t>
      </w:r>
      <w:r w:rsidR="006B1472" w:rsidRPr="009F559A">
        <w:rPr>
          <w:rFonts w:ascii="Arial" w:hAnsi="Arial" w:cs="Arial"/>
          <w:sz w:val="24"/>
          <w:szCs w:val="24"/>
        </w:rPr>
        <w:t xml:space="preserve"> offered, but not taken up) for his poor mental health.</w:t>
      </w:r>
      <w:r>
        <w:rPr>
          <w:rFonts w:ascii="Arial" w:hAnsi="Arial" w:cs="Arial"/>
          <w:sz w:val="24"/>
          <w:szCs w:val="24"/>
        </w:rPr>
        <w:t xml:space="preserve"> </w:t>
      </w:r>
      <w:r w:rsidR="006B1472" w:rsidRPr="009F559A">
        <w:rPr>
          <w:rFonts w:ascii="Arial" w:hAnsi="Arial" w:cs="Arial"/>
          <w:sz w:val="24"/>
          <w:szCs w:val="24"/>
        </w:rPr>
        <w:t xml:space="preserve"> In 2018 the </w:t>
      </w:r>
      <w:r w:rsidR="00D31210" w:rsidRPr="009F559A">
        <w:rPr>
          <w:rFonts w:ascii="Arial" w:hAnsi="Arial" w:cs="Arial"/>
          <w:sz w:val="24"/>
          <w:szCs w:val="24"/>
        </w:rPr>
        <w:t>appellant</w:t>
      </w:r>
      <w:r w:rsidR="006B1472" w:rsidRPr="009F559A">
        <w:rPr>
          <w:rFonts w:ascii="Arial" w:hAnsi="Arial" w:cs="Arial"/>
          <w:sz w:val="24"/>
          <w:szCs w:val="24"/>
        </w:rPr>
        <w:t xml:space="preserve"> was awarded 12 </w:t>
      </w:r>
      <w:r w:rsidR="00D31210" w:rsidRPr="009F559A">
        <w:rPr>
          <w:rFonts w:ascii="Arial" w:hAnsi="Arial" w:cs="Arial"/>
          <w:sz w:val="24"/>
          <w:szCs w:val="24"/>
        </w:rPr>
        <w:t>points</w:t>
      </w:r>
      <w:r w:rsidR="006B1472" w:rsidRPr="009F559A">
        <w:rPr>
          <w:rFonts w:ascii="Arial" w:hAnsi="Arial" w:cs="Arial"/>
          <w:sz w:val="24"/>
          <w:szCs w:val="24"/>
        </w:rPr>
        <w:t xml:space="preserve"> </w:t>
      </w:r>
      <w:r w:rsidR="006D0809" w:rsidRPr="009F559A">
        <w:rPr>
          <w:rFonts w:ascii="Arial" w:hAnsi="Arial" w:cs="Arial"/>
          <w:sz w:val="24"/>
          <w:szCs w:val="24"/>
        </w:rPr>
        <w:t>for</w:t>
      </w:r>
      <w:r w:rsidR="006B1472" w:rsidRPr="009F559A">
        <w:rPr>
          <w:rFonts w:ascii="Arial" w:hAnsi="Arial" w:cs="Arial"/>
          <w:sz w:val="24"/>
          <w:szCs w:val="24"/>
        </w:rPr>
        <w:t xml:space="preserve"> meeting descriptor </w:t>
      </w:r>
      <w:r w:rsidR="00E9168D" w:rsidRPr="009F559A">
        <w:rPr>
          <w:rFonts w:ascii="Arial" w:hAnsi="Arial" w:cs="Arial"/>
          <w:sz w:val="24"/>
          <w:szCs w:val="24"/>
        </w:rPr>
        <w:t>1</w:t>
      </w:r>
      <w:r w:rsidR="006B1472" w:rsidRPr="009F559A">
        <w:rPr>
          <w:rFonts w:ascii="Arial" w:hAnsi="Arial" w:cs="Arial"/>
          <w:sz w:val="24"/>
          <w:szCs w:val="24"/>
        </w:rPr>
        <w:t xml:space="preserve">(f) </w:t>
      </w:r>
      <w:r w:rsidR="00D31210" w:rsidRPr="009F559A">
        <w:rPr>
          <w:rFonts w:ascii="Arial" w:hAnsi="Arial" w:cs="Arial"/>
          <w:sz w:val="24"/>
          <w:szCs w:val="24"/>
        </w:rPr>
        <w:t>i.e.</w:t>
      </w:r>
      <w:r w:rsidR="006B1472" w:rsidRPr="009F559A">
        <w:rPr>
          <w:rFonts w:ascii="Arial" w:hAnsi="Arial" w:cs="Arial"/>
          <w:sz w:val="24"/>
          <w:szCs w:val="24"/>
        </w:rPr>
        <w:t xml:space="preserve"> that h</w:t>
      </w:r>
      <w:r w:rsidR="00E9168D" w:rsidRPr="009F559A">
        <w:rPr>
          <w:rFonts w:ascii="Arial" w:hAnsi="Arial" w:cs="Arial"/>
          <w:sz w:val="24"/>
          <w:szCs w:val="24"/>
        </w:rPr>
        <w:t>e</w:t>
      </w:r>
      <w:r w:rsidR="006B1472" w:rsidRPr="009F559A">
        <w:rPr>
          <w:rFonts w:ascii="Arial" w:hAnsi="Arial" w:cs="Arial"/>
          <w:sz w:val="24"/>
          <w:szCs w:val="24"/>
        </w:rPr>
        <w:t xml:space="preserve"> </w:t>
      </w:r>
      <w:r w:rsidR="00D31210" w:rsidRPr="009F559A">
        <w:rPr>
          <w:rFonts w:ascii="Arial" w:hAnsi="Arial" w:cs="Arial"/>
          <w:sz w:val="24"/>
          <w:szCs w:val="24"/>
        </w:rPr>
        <w:t>could</w:t>
      </w:r>
      <w:r w:rsidR="00E9168D" w:rsidRPr="009F559A">
        <w:rPr>
          <w:rFonts w:ascii="Arial" w:hAnsi="Arial" w:cs="Arial"/>
          <w:sz w:val="24"/>
          <w:szCs w:val="24"/>
        </w:rPr>
        <w:t xml:space="preserve"> </w:t>
      </w:r>
      <w:r w:rsidR="00D31210" w:rsidRPr="009F559A">
        <w:rPr>
          <w:rFonts w:ascii="Arial" w:hAnsi="Arial" w:cs="Arial"/>
          <w:sz w:val="24"/>
          <w:szCs w:val="24"/>
        </w:rPr>
        <w:t>n</w:t>
      </w:r>
      <w:r w:rsidR="00E9168D" w:rsidRPr="009F559A">
        <w:rPr>
          <w:rFonts w:ascii="Arial" w:hAnsi="Arial" w:cs="Arial"/>
          <w:sz w:val="24"/>
          <w:szCs w:val="24"/>
        </w:rPr>
        <w:t>o</w:t>
      </w:r>
      <w:r w:rsidR="00D31210" w:rsidRPr="009F559A">
        <w:rPr>
          <w:rFonts w:ascii="Arial" w:hAnsi="Arial" w:cs="Arial"/>
          <w:sz w:val="24"/>
          <w:szCs w:val="24"/>
        </w:rPr>
        <w:t>t</w:t>
      </w:r>
      <w:r w:rsidR="006B1472" w:rsidRPr="009F559A">
        <w:rPr>
          <w:rFonts w:ascii="Arial" w:hAnsi="Arial" w:cs="Arial"/>
          <w:sz w:val="24"/>
          <w:szCs w:val="24"/>
        </w:rPr>
        <w:t xml:space="preserve"> follow even the route </w:t>
      </w:r>
      <w:r w:rsidR="00E9168D" w:rsidRPr="009F559A">
        <w:rPr>
          <w:rFonts w:ascii="Arial" w:hAnsi="Arial" w:cs="Arial"/>
          <w:sz w:val="24"/>
          <w:szCs w:val="24"/>
        </w:rPr>
        <w:t>o</w:t>
      </w:r>
      <w:r w:rsidR="006B1472" w:rsidRPr="009F559A">
        <w:rPr>
          <w:rFonts w:ascii="Arial" w:hAnsi="Arial" w:cs="Arial"/>
          <w:sz w:val="24"/>
          <w:szCs w:val="24"/>
        </w:rPr>
        <w:t>f a familiar journey.  There is evidence that h</w:t>
      </w:r>
      <w:r w:rsidR="00E9168D" w:rsidRPr="009F559A">
        <w:rPr>
          <w:rFonts w:ascii="Arial" w:hAnsi="Arial" w:cs="Arial"/>
          <w:sz w:val="24"/>
          <w:szCs w:val="24"/>
        </w:rPr>
        <w:t>e</w:t>
      </w:r>
      <w:r w:rsidR="006B1472" w:rsidRPr="009F559A">
        <w:rPr>
          <w:rFonts w:ascii="Arial" w:hAnsi="Arial" w:cs="Arial"/>
          <w:sz w:val="24"/>
          <w:szCs w:val="24"/>
        </w:rPr>
        <w:t xml:space="preserve"> can </w:t>
      </w:r>
      <w:r w:rsidR="00D31210" w:rsidRPr="009F559A">
        <w:rPr>
          <w:rFonts w:ascii="Arial" w:hAnsi="Arial" w:cs="Arial"/>
          <w:sz w:val="24"/>
          <w:szCs w:val="24"/>
        </w:rPr>
        <w:t>follow</w:t>
      </w:r>
      <w:r w:rsidR="006B1472" w:rsidRPr="009F559A">
        <w:rPr>
          <w:rFonts w:ascii="Arial" w:hAnsi="Arial" w:cs="Arial"/>
          <w:sz w:val="24"/>
          <w:szCs w:val="24"/>
        </w:rPr>
        <w:t xml:space="preserve"> the route of a </w:t>
      </w:r>
      <w:r w:rsidR="006B1472" w:rsidRPr="009F559A">
        <w:rPr>
          <w:rFonts w:ascii="Arial" w:hAnsi="Arial" w:cs="Arial"/>
          <w:sz w:val="24"/>
          <w:szCs w:val="24"/>
          <w:u w:val="single"/>
        </w:rPr>
        <w:t>familiar</w:t>
      </w:r>
      <w:r w:rsidR="006B1472" w:rsidRPr="009F559A">
        <w:rPr>
          <w:rFonts w:ascii="Arial" w:hAnsi="Arial" w:cs="Arial"/>
          <w:sz w:val="24"/>
          <w:szCs w:val="24"/>
        </w:rPr>
        <w:t xml:space="preserve"> journey and Ms Gorman does</w:t>
      </w:r>
      <w:r w:rsidR="00D31210" w:rsidRPr="009F559A">
        <w:rPr>
          <w:rFonts w:ascii="Arial" w:hAnsi="Arial" w:cs="Arial"/>
          <w:sz w:val="24"/>
          <w:szCs w:val="24"/>
        </w:rPr>
        <w:t xml:space="preserve"> not</w:t>
      </w:r>
      <w:r w:rsidR="006B1472" w:rsidRPr="009F559A">
        <w:rPr>
          <w:rFonts w:ascii="Arial" w:hAnsi="Arial" w:cs="Arial"/>
          <w:sz w:val="24"/>
          <w:szCs w:val="24"/>
        </w:rPr>
        <w:t xml:space="preserve"> </w:t>
      </w:r>
      <w:r w:rsidR="006D0809" w:rsidRPr="009F559A">
        <w:rPr>
          <w:rFonts w:ascii="Arial" w:hAnsi="Arial" w:cs="Arial"/>
          <w:sz w:val="24"/>
          <w:szCs w:val="24"/>
        </w:rPr>
        <w:t>suggest</w:t>
      </w:r>
      <w:r w:rsidR="006B1472" w:rsidRPr="009F559A">
        <w:rPr>
          <w:rFonts w:ascii="Arial" w:hAnsi="Arial" w:cs="Arial"/>
          <w:sz w:val="24"/>
          <w:szCs w:val="24"/>
        </w:rPr>
        <w:t xml:space="preserve"> otherwise. </w:t>
      </w:r>
      <w:r w:rsidR="00E9168D" w:rsidRPr="009F559A">
        <w:rPr>
          <w:rFonts w:ascii="Arial" w:hAnsi="Arial" w:cs="Arial"/>
          <w:sz w:val="24"/>
          <w:szCs w:val="24"/>
        </w:rPr>
        <w:t xml:space="preserve"> </w:t>
      </w:r>
      <w:r w:rsidR="006B1472" w:rsidRPr="009F559A">
        <w:rPr>
          <w:rFonts w:ascii="Arial" w:hAnsi="Arial" w:cs="Arial"/>
          <w:sz w:val="24"/>
          <w:szCs w:val="24"/>
        </w:rPr>
        <w:t xml:space="preserve">Save </w:t>
      </w:r>
      <w:r w:rsidR="00D31210" w:rsidRPr="009F559A">
        <w:rPr>
          <w:rFonts w:ascii="Arial" w:hAnsi="Arial" w:cs="Arial"/>
          <w:sz w:val="24"/>
          <w:szCs w:val="24"/>
        </w:rPr>
        <w:t>to that</w:t>
      </w:r>
      <w:r w:rsidR="006B1472" w:rsidRPr="009F559A">
        <w:rPr>
          <w:rFonts w:ascii="Arial" w:hAnsi="Arial" w:cs="Arial"/>
          <w:sz w:val="24"/>
          <w:szCs w:val="24"/>
        </w:rPr>
        <w:t xml:space="preserve"> </w:t>
      </w:r>
      <w:r w:rsidR="008E6DFA" w:rsidRPr="009F559A">
        <w:rPr>
          <w:rFonts w:ascii="Arial" w:hAnsi="Arial" w:cs="Arial"/>
          <w:sz w:val="24"/>
          <w:szCs w:val="24"/>
        </w:rPr>
        <w:t xml:space="preserve">possible </w:t>
      </w:r>
      <w:r w:rsidR="006B1472" w:rsidRPr="009F559A">
        <w:rPr>
          <w:rFonts w:ascii="Arial" w:hAnsi="Arial" w:cs="Arial"/>
          <w:sz w:val="24"/>
          <w:szCs w:val="24"/>
        </w:rPr>
        <w:t xml:space="preserve">extent </w:t>
      </w:r>
      <w:r w:rsidR="00E9168D" w:rsidRPr="009F559A">
        <w:rPr>
          <w:rFonts w:ascii="Arial" w:hAnsi="Arial" w:cs="Arial"/>
          <w:sz w:val="24"/>
          <w:szCs w:val="24"/>
        </w:rPr>
        <w:t>(</w:t>
      </w:r>
      <w:r w:rsidR="00DC1437" w:rsidRPr="009F559A">
        <w:rPr>
          <w:rFonts w:ascii="Arial" w:hAnsi="Arial" w:cs="Arial"/>
          <w:sz w:val="24"/>
          <w:szCs w:val="24"/>
        </w:rPr>
        <w:t>or</w:t>
      </w:r>
      <w:r w:rsidR="006B1472" w:rsidRPr="009F559A">
        <w:rPr>
          <w:rFonts w:ascii="Arial" w:hAnsi="Arial" w:cs="Arial"/>
          <w:sz w:val="24"/>
          <w:szCs w:val="24"/>
        </w:rPr>
        <w:t xml:space="preserve"> it may be that the 2018 award was over-generous in that respect), I have not b</w:t>
      </w:r>
      <w:r w:rsidR="00E9168D" w:rsidRPr="009F559A">
        <w:rPr>
          <w:rFonts w:ascii="Arial" w:hAnsi="Arial" w:cs="Arial"/>
          <w:sz w:val="24"/>
          <w:szCs w:val="24"/>
        </w:rPr>
        <w:t>e</w:t>
      </w:r>
      <w:r w:rsidR="006B1472" w:rsidRPr="009F559A">
        <w:rPr>
          <w:rFonts w:ascii="Arial" w:hAnsi="Arial" w:cs="Arial"/>
          <w:sz w:val="24"/>
          <w:szCs w:val="24"/>
        </w:rPr>
        <w:t xml:space="preserve">en taken to </w:t>
      </w:r>
      <w:r w:rsidR="00D31210" w:rsidRPr="009F559A">
        <w:rPr>
          <w:rFonts w:ascii="Arial" w:hAnsi="Arial" w:cs="Arial"/>
          <w:sz w:val="24"/>
          <w:szCs w:val="24"/>
        </w:rPr>
        <w:t>evidence</w:t>
      </w:r>
      <w:r w:rsidR="006B1472" w:rsidRPr="009F559A">
        <w:rPr>
          <w:rFonts w:ascii="Arial" w:hAnsi="Arial" w:cs="Arial"/>
          <w:sz w:val="24"/>
          <w:szCs w:val="24"/>
        </w:rPr>
        <w:t xml:space="preserve"> </w:t>
      </w:r>
      <w:r w:rsidR="006D0809" w:rsidRPr="009F559A">
        <w:rPr>
          <w:rFonts w:ascii="Arial" w:hAnsi="Arial" w:cs="Arial"/>
          <w:sz w:val="24"/>
          <w:szCs w:val="24"/>
        </w:rPr>
        <w:t>suggesting</w:t>
      </w:r>
      <w:r w:rsidR="006B1472" w:rsidRPr="009F559A">
        <w:rPr>
          <w:rFonts w:ascii="Arial" w:hAnsi="Arial" w:cs="Arial"/>
          <w:sz w:val="24"/>
          <w:szCs w:val="24"/>
        </w:rPr>
        <w:t xml:space="preserve"> that as regards </w:t>
      </w:r>
      <w:r w:rsidR="00D31210" w:rsidRPr="009F559A">
        <w:rPr>
          <w:rFonts w:ascii="Arial" w:hAnsi="Arial" w:cs="Arial"/>
          <w:sz w:val="24"/>
          <w:szCs w:val="24"/>
        </w:rPr>
        <w:t>following</w:t>
      </w:r>
      <w:r w:rsidR="006B1472" w:rsidRPr="009F559A">
        <w:rPr>
          <w:rFonts w:ascii="Arial" w:hAnsi="Arial" w:cs="Arial"/>
          <w:sz w:val="24"/>
          <w:szCs w:val="24"/>
        </w:rPr>
        <w:t xml:space="preserve"> the route his condition has materially improved</w:t>
      </w:r>
      <w:r w:rsidR="008E6DFA" w:rsidRPr="009F559A">
        <w:rPr>
          <w:rFonts w:ascii="Arial" w:hAnsi="Arial" w:cs="Arial"/>
          <w:sz w:val="24"/>
          <w:szCs w:val="24"/>
        </w:rPr>
        <w:t>.</w:t>
      </w:r>
    </w:p>
    <w:p w14:paraId="1A03562D" w14:textId="77777777" w:rsidR="00A966C9" w:rsidRPr="009F559A" w:rsidRDefault="00A966C9" w:rsidP="00E17A88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0D0DA988" w14:textId="0891D176" w:rsidR="00A966C9" w:rsidRPr="009F559A" w:rsidRDefault="00E17A88" w:rsidP="00E17A88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ab/>
      </w:r>
      <w:r w:rsidR="008E6DFA" w:rsidRPr="009F559A">
        <w:rPr>
          <w:rFonts w:ascii="Arial" w:hAnsi="Arial" w:cs="Arial"/>
          <w:sz w:val="24"/>
          <w:szCs w:val="24"/>
        </w:rPr>
        <w:t xml:space="preserve">For these reasons and based </w:t>
      </w:r>
      <w:r w:rsidR="00E9168D" w:rsidRPr="009F559A">
        <w:rPr>
          <w:rFonts w:ascii="Arial" w:hAnsi="Arial" w:cs="Arial"/>
          <w:sz w:val="24"/>
          <w:szCs w:val="24"/>
        </w:rPr>
        <w:t>o</w:t>
      </w:r>
      <w:r w:rsidR="008E6DFA" w:rsidRPr="009F559A">
        <w:rPr>
          <w:rFonts w:ascii="Arial" w:hAnsi="Arial" w:cs="Arial"/>
          <w:sz w:val="24"/>
          <w:szCs w:val="24"/>
        </w:rPr>
        <w:t xml:space="preserve">n the </w:t>
      </w:r>
      <w:r w:rsidR="00D31210" w:rsidRPr="009F559A">
        <w:rPr>
          <w:rFonts w:ascii="Arial" w:hAnsi="Arial" w:cs="Arial"/>
          <w:sz w:val="24"/>
          <w:szCs w:val="24"/>
        </w:rPr>
        <w:t>further</w:t>
      </w:r>
      <w:r w:rsidR="008E6DFA" w:rsidRPr="009F559A">
        <w:rPr>
          <w:rFonts w:ascii="Arial" w:hAnsi="Arial" w:cs="Arial"/>
          <w:sz w:val="24"/>
          <w:szCs w:val="24"/>
        </w:rPr>
        <w:t xml:space="preserve"> findings in para</w:t>
      </w:r>
      <w:r w:rsidR="00A966C9" w:rsidRPr="009F559A">
        <w:rPr>
          <w:rFonts w:ascii="Arial" w:hAnsi="Arial" w:cs="Arial"/>
          <w:sz w:val="24"/>
          <w:szCs w:val="24"/>
        </w:rPr>
        <w:t>graph</w:t>
      </w:r>
      <w:r w:rsidR="008E6DFA" w:rsidRPr="009F559A">
        <w:rPr>
          <w:rFonts w:ascii="Arial" w:hAnsi="Arial" w:cs="Arial"/>
          <w:sz w:val="24"/>
          <w:szCs w:val="24"/>
        </w:rPr>
        <w:t xml:space="preserve"> </w:t>
      </w:r>
      <w:r w:rsidR="00F77B69" w:rsidRPr="009F559A">
        <w:rPr>
          <w:rFonts w:ascii="Arial" w:hAnsi="Arial" w:cs="Arial"/>
          <w:sz w:val="24"/>
          <w:szCs w:val="24"/>
        </w:rPr>
        <w:t>15</w:t>
      </w:r>
      <w:r w:rsidR="008E6DFA" w:rsidRPr="009F559A">
        <w:rPr>
          <w:rFonts w:ascii="Arial" w:hAnsi="Arial" w:cs="Arial"/>
          <w:sz w:val="24"/>
          <w:szCs w:val="24"/>
        </w:rPr>
        <w:t xml:space="preserve">, I give the </w:t>
      </w:r>
      <w:r w:rsidR="006D0809" w:rsidRPr="009F559A">
        <w:rPr>
          <w:rFonts w:ascii="Arial" w:hAnsi="Arial" w:cs="Arial"/>
          <w:sz w:val="24"/>
          <w:szCs w:val="24"/>
        </w:rPr>
        <w:t>decision</w:t>
      </w:r>
      <w:r w:rsidR="008E6DFA" w:rsidRPr="009F559A">
        <w:rPr>
          <w:rFonts w:ascii="Arial" w:hAnsi="Arial" w:cs="Arial"/>
          <w:sz w:val="24"/>
          <w:szCs w:val="24"/>
        </w:rPr>
        <w:t xml:space="preserve"> which I consider</w:t>
      </w:r>
      <w:r w:rsidR="00E9168D" w:rsidRPr="009F559A">
        <w:rPr>
          <w:rFonts w:ascii="Arial" w:hAnsi="Arial" w:cs="Arial"/>
          <w:sz w:val="24"/>
          <w:szCs w:val="24"/>
        </w:rPr>
        <w:t xml:space="preserve"> the</w:t>
      </w:r>
      <w:r w:rsidR="008E6DFA" w:rsidRPr="009F559A">
        <w:rPr>
          <w:rFonts w:ascii="Arial" w:hAnsi="Arial" w:cs="Arial"/>
          <w:sz w:val="24"/>
          <w:szCs w:val="24"/>
        </w:rPr>
        <w:t xml:space="preserve"> tribunal should have given. </w:t>
      </w:r>
      <w:r>
        <w:rPr>
          <w:rFonts w:ascii="Arial" w:hAnsi="Arial" w:cs="Arial"/>
          <w:sz w:val="24"/>
          <w:szCs w:val="24"/>
        </w:rPr>
        <w:t xml:space="preserve"> </w:t>
      </w:r>
      <w:r w:rsidR="008E6DFA" w:rsidRPr="009F559A">
        <w:rPr>
          <w:rFonts w:ascii="Arial" w:hAnsi="Arial" w:cs="Arial"/>
          <w:sz w:val="24"/>
          <w:szCs w:val="24"/>
        </w:rPr>
        <w:t>There is no cha</w:t>
      </w:r>
      <w:r w:rsidR="00DC1437" w:rsidRPr="009F559A">
        <w:rPr>
          <w:rFonts w:ascii="Arial" w:hAnsi="Arial" w:cs="Arial"/>
          <w:sz w:val="24"/>
          <w:szCs w:val="24"/>
        </w:rPr>
        <w:t>lle</w:t>
      </w:r>
      <w:r w:rsidR="008E6DFA" w:rsidRPr="009F559A">
        <w:rPr>
          <w:rFonts w:ascii="Arial" w:hAnsi="Arial" w:cs="Arial"/>
          <w:sz w:val="24"/>
          <w:szCs w:val="24"/>
        </w:rPr>
        <w:t>nge</w:t>
      </w:r>
      <w:r w:rsidR="00DC1437" w:rsidRPr="009F559A">
        <w:rPr>
          <w:rFonts w:ascii="Arial" w:hAnsi="Arial" w:cs="Arial"/>
          <w:sz w:val="24"/>
          <w:szCs w:val="24"/>
        </w:rPr>
        <w:t xml:space="preserve"> to</w:t>
      </w:r>
      <w:r w:rsidR="008E6DFA" w:rsidRPr="009F559A">
        <w:rPr>
          <w:rFonts w:ascii="Arial" w:hAnsi="Arial" w:cs="Arial"/>
          <w:sz w:val="24"/>
          <w:szCs w:val="24"/>
        </w:rPr>
        <w:t xml:space="preserve"> the points </w:t>
      </w:r>
      <w:r w:rsidR="00D31210" w:rsidRPr="009F559A">
        <w:rPr>
          <w:rFonts w:ascii="Arial" w:hAnsi="Arial" w:cs="Arial"/>
          <w:sz w:val="24"/>
          <w:szCs w:val="24"/>
        </w:rPr>
        <w:t>awarded</w:t>
      </w:r>
      <w:r w:rsidR="008E6DFA" w:rsidRPr="009F559A">
        <w:rPr>
          <w:rFonts w:ascii="Arial" w:hAnsi="Arial" w:cs="Arial"/>
          <w:sz w:val="24"/>
          <w:szCs w:val="24"/>
        </w:rPr>
        <w:t xml:space="preserve"> for</w:t>
      </w:r>
      <w:r w:rsidR="006D0809" w:rsidRPr="009F559A">
        <w:rPr>
          <w:rFonts w:ascii="Arial" w:hAnsi="Arial" w:cs="Arial"/>
          <w:sz w:val="24"/>
          <w:szCs w:val="24"/>
        </w:rPr>
        <w:t xml:space="preserve"> the</w:t>
      </w:r>
      <w:r w:rsidR="008E6DFA" w:rsidRPr="009F559A">
        <w:rPr>
          <w:rFonts w:ascii="Arial" w:hAnsi="Arial" w:cs="Arial"/>
          <w:sz w:val="24"/>
          <w:szCs w:val="24"/>
        </w:rPr>
        <w:t xml:space="preserve"> daily living component, nor to </w:t>
      </w:r>
      <w:r w:rsidR="00E9168D" w:rsidRPr="009F559A">
        <w:rPr>
          <w:rFonts w:ascii="Arial" w:hAnsi="Arial" w:cs="Arial"/>
          <w:sz w:val="24"/>
          <w:szCs w:val="24"/>
        </w:rPr>
        <w:t>the</w:t>
      </w:r>
      <w:r w:rsidR="008E6DFA" w:rsidRPr="009F559A">
        <w:rPr>
          <w:rFonts w:ascii="Arial" w:hAnsi="Arial" w:cs="Arial"/>
          <w:sz w:val="24"/>
          <w:szCs w:val="24"/>
        </w:rPr>
        <w:t xml:space="preserve"> 4 points </w:t>
      </w:r>
      <w:r w:rsidR="00D31210" w:rsidRPr="009F559A">
        <w:rPr>
          <w:rFonts w:ascii="Arial" w:hAnsi="Arial" w:cs="Arial"/>
          <w:sz w:val="24"/>
          <w:szCs w:val="24"/>
        </w:rPr>
        <w:t>awarded</w:t>
      </w:r>
      <w:r w:rsidR="008E6DFA" w:rsidRPr="009F559A">
        <w:rPr>
          <w:rFonts w:ascii="Arial" w:hAnsi="Arial" w:cs="Arial"/>
          <w:sz w:val="24"/>
          <w:szCs w:val="24"/>
        </w:rPr>
        <w:t xml:space="preserve"> under mobility activity 2(b).</w:t>
      </w:r>
      <w:r w:rsidR="00E9168D" w:rsidRPr="009F559A">
        <w:rPr>
          <w:rFonts w:ascii="Arial" w:hAnsi="Arial" w:cs="Arial"/>
          <w:sz w:val="24"/>
          <w:szCs w:val="24"/>
        </w:rPr>
        <w:t xml:space="preserve"> </w:t>
      </w:r>
      <w:r w:rsidR="008E6DFA" w:rsidRPr="009F559A">
        <w:rPr>
          <w:rFonts w:ascii="Arial" w:hAnsi="Arial" w:cs="Arial"/>
          <w:sz w:val="24"/>
          <w:szCs w:val="24"/>
        </w:rPr>
        <w:t xml:space="preserve"> My decision is that the </w:t>
      </w:r>
      <w:r w:rsidR="008E6DFA" w:rsidRPr="009F559A">
        <w:rPr>
          <w:rFonts w:ascii="Arial" w:hAnsi="Arial" w:cs="Arial"/>
          <w:sz w:val="24"/>
          <w:szCs w:val="24"/>
        </w:rPr>
        <w:lastRenderedPageBreak/>
        <w:t xml:space="preserve">appellant additionally qualified for an award of 10 points in respect of </w:t>
      </w:r>
      <w:r w:rsidR="00D31210" w:rsidRPr="009F559A">
        <w:rPr>
          <w:rFonts w:ascii="Arial" w:hAnsi="Arial" w:cs="Arial"/>
          <w:sz w:val="24"/>
          <w:szCs w:val="24"/>
        </w:rPr>
        <w:t>mobility</w:t>
      </w:r>
      <w:r w:rsidR="008E6DFA" w:rsidRPr="009F559A">
        <w:rPr>
          <w:rFonts w:ascii="Arial" w:hAnsi="Arial" w:cs="Arial"/>
          <w:sz w:val="24"/>
          <w:szCs w:val="24"/>
        </w:rPr>
        <w:t xml:space="preserve"> </w:t>
      </w:r>
      <w:r w:rsidR="006D0809" w:rsidRPr="009F559A">
        <w:rPr>
          <w:rFonts w:ascii="Arial" w:hAnsi="Arial" w:cs="Arial"/>
          <w:sz w:val="24"/>
          <w:szCs w:val="24"/>
        </w:rPr>
        <w:t>descriptor</w:t>
      </w:r>
      <w:r w:rsidR="008E6DFA" w:rsidRPr="009F559A">
        <w:rPr>
          <w:rFonts w:ascii="Arial" w:hAnsi="Arial" w:cs="Arial"/>
          <w:sz w:val="24"/>
          <w:szCs w:val="24"/>
        </w:rPr>
        <w:t xml:space="preserve"> 1(d)</w:t>
      </w:r>
      <w:r w:rsidR="00DC1437" w:rsidRPr="009F559A">
        <w:rPr>
          <w:rFonts w:ascii="Arial" w:hAnsi="Arial" w:cs="Arial"/>
          <w:sz w:val="24"/>
          <w:szCs w:val="24"/>
        </w:rPr>
        <w:t xml:space="preserve">, leading to a </w:t>
      </w:r>
      <w:r w:rsidR="00D31210" w:rsidRPr="009F559A">
        <w:rPr>
          <w:rFonts w:ascii="Arial" w:hAnsi="Arial" w:cs="Arial"/>
          <w:sz w:val="24"/>
          <w:szCs w:val="24"/>
        </w:rPr>
        <w:t>total</w:t>
      </w:r>
      <w:r w:rsidR="00DC1437" w:rsidRPr="009F559A">
        <w:rPr>
          <w:rFonts w:ascii="Arial" w:hAnsi="Arial" w:cs="Arial"/>
          <w:sz w:val="24"/>
          <w:szCs w:val="24"/>
        </w:rPr>
        <w:t xml:space="preserve"> o</w:t>
      </w:r>
      <w:r w:rsidR="00E9168D" w:rsidRPr="009F559A">
        <w:rPr>
          <w:rFonts w:ascii="Arial" w:hAnsi="Arial" w:cs="Arial"/>
          <w:sz w:val="24"/>
          <w:szCs w:val="24"/>
        </w:rPr>
        <w:t>f</w:t>
      </w:r>
      <w:r w:rsidR="00DC1437" w:rsidRPr="009F559A">
        <w:rPr>
          <w:rFonts w:ascii="Arial" w:hAnsi="Arial" w:cs="Arial"/>
          <w:sz w:val="24"/>
          <w:szCs w:val="24"/>
        </w:rPr>
        <w:t xml:space="preserve"> 14 </w:t>
      </w:r>
      <w:r w:rsidR="006D0809" w:rsidRPr="009F559A">
        <w:rPr>
          <w:rFonts w:ascii="Arial" w:hAnsi="Arial" w:cs="Arial"/>
          <w:sz w:val="24"/>
          <w:szCs w:val="24"/>
        </w:rPr>
        <w:t>points</w:t>
      </w:r>
      <w:r w:rsidR="00DC1437" w:rsidRPr="009F559A">
        <w:rPr>
          <w:rFonts w:ascii="Arial" w:hAnsi="Arial" w:cs="Arial"/>
          <w:sz w:val="24"/>
          <w:szCs w:val="24"/>
        </w:rPr>
        <w:t xml:space="preserve"> for the mobility component.</w:t>
      </w:r>
    </w:p>
    <w:p w14:paraId="602D8E30" w14:textId="77777777" w:rsidR="00A966C9" w:rsidRPr="009F559A" w:rsidRDefault="00A966C9" w:rsidP="00E17A88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sz w:val="24"/>
          <w:szCs w:val="24"/>
        </w:rPr>
      </w:pPr>
    </w:p>
    <w:p w14:paraId="4EB4A1BA" w14:textId="396CA246" w:rsidR="00DC1437" w:rsidRPr="009F559A" w:rsidRDefault="00E17A88" w:rsidP="00E17A88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</w:r>
      <w:r w:rsidR="00DC1437" w:rsidRPr="009F559A">
        <w:rPr>
          <w:rFonts w:ascii="Arial" w:hAnsi="Arial" w:cs="Arial"/>
          <w:sz w:val="24"/>
          <w:szCs w:val="24"/>
        </w:rPr>
        <w:t xml:space="preserve">In consequence he is </w:t>
      </w:r>
      <w:r w:rsidR="00D31210" w:rsidRPr="009F559A">
        <w:rPr>
          <w:rFonts w:ascii="Arial" w:hAnsi="Arial" w:cs="Arial"/>
          <w:sz w:val="24"/>
          <w:szCs w:val="24"/>
        </w:rPr>
        <w:t>entitled</w:t>
      </w:r>
      <w:r w:rsidR="00DC1437" w:rsidRPr="009F559A">
        <w:rPr>
          <w:rFonts w:ascii="Arial" w:hAnsi="Arial" w:cs="Arial"/>
          <w:sz w:val="24"/>
          <w:szCs w:val="24"/>
        </w:rPr>
        <w:t xml:space="preserve"> to an </w:t>
      </w:r>
      <w:r w:rsidR="00E9168D" w:rsidRPr="009F559A">
        <w:rPr>
          <w:rFonts w:ascii="Arial" w:hAnsi="Arial" w:cs="Arial"/>
          <w:sz w:val="24"/>
          <w:szCs w:val="24"/>
        </w:rPr>
        <w:t>a</w:t>
      </w:r>
      <w:r w:rsidR="00DC1437" w:rsidRPr="009F559A">
        <w:rPr>
          <w:rFonts w:ascii="Arial" w:hAnsi="Arial" w:cs="Arial"/>
          <w:sz w:val="24"/>
          <w:szCs w:val="24"/>
        </w:rPr>
        <w:t xml:space="preserve">ward to the daily living </w:t>
      </w:r>
      <w:r w:rsidR="00D31210" w:rsidRPr="009F559A">
        <w:rPr>
          <w:rFonts w:ascii="Arial" w:hAnsi="Arial" w:cs="Arial"/>
          <w:sz w:val="24"/>
          <w:szCs w:val="24"/>
        </w:rPr>
        <w:t>component</w:t>
      </w:r>
      <w:r w:rsidR="00DC1437" w:rsidRPr="009F559A">
        <w:rPr>
          <w:rFonts w:ascii="Arial" w:hAnsi="Arial" w:cs="Arial"/>
          <w:sz w:val="24"/>
          <w:szCs w:val="24"/>
        </w:rPr>
        <w:t xml:space="preserve"> </w:t>
      </w:r>
      <w:r w:rsidR="00E9168D" w:rsidRPr="009F559A">
        <w:rPr>
          <w:rFonts w:ascii="Arial" w:hAnsi="Arial" w:cs="Arial"/>
          <w:sz w:val="24"/>
          <w:szCs w:val="24"/>
        </w:rPr>
        <w:t>a</w:t>
      </w:r>
      <w:r w:rsidR="00DC1437" w:rsidRPr="009F559A">
        <w:rPr>
          <w:rFonts w:ascii="Arial" w:hAnsi="Arial" w:cs="Arial"/>
          <w:sz w:val="24"/>
          <w:szCs w:val="24"/>
        </w:rPr>
        <w:t xml:space="preserve">nd the mobility component, in each case at the enhanced rate, from and including 28 </w:t>
      </w:r>
      <w:r w:rsidR="00D31210" w:rsidRPr="009F559A">
        <w:rPr>
          <w:rFonts w:ascii="Arial" w:hAnsi="Arial" w:cs="Arial"/>
          <w:sz w:val="24"/>
          <w:szCs w:val="24"/>
        </w:rPr>
        <w:t>February</w:t>
      </w:r>
      <w:r w:rsidR="00DC1437" w:rsidRPr="009F559A">
        <w:rPr>
          <w:rFonts w:ascii="Arial" w:hAnsi="Arial" w:cs="Arial"/>
          <w:sz w:val="24"/>
          <w:szCs w:val="24"/>
        </w:rPr>
        <w:t xml:space="preserve"> 2023 until 1 February 2026.</w:t>
      </w:r>
    </w:p>
    <w:p w14:paraId="02AD31B1" w14:textId="61E448B3" w:rsidR="00DC1437" w:rsidRDefault="00710B01" w:rsidP="006408B2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F559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6AB236" wp14:editId="715AD64E">
            <wp:simplePos x="0" y="0"/>
            <wp:positionH relativeFrom="column">
              <wp:posOffset>592455</wp:posOffset>
            </wp:positionH>
            <wp:positionV relativeFrom="paragraph">
              <wp:posOffset>47625</wp:posOffset>
            </wp:positionV>
            <wp:extent cx="2209800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4" b="17924"/>
                    <a:stretch/>
                  </pic:blipFill>
                  <pic:spPr bwMode="auto">
                    <a:xfrm>
                      <a:off x="0" y="0"/>
                      <a:ext cx="2209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47FFD" w14:textId="726DF022" w:rsidR="00710B01" w:rsidRDefault="00710B01" w:rsidP="006408B2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D82C1C3" w14:textId="77777777" w:rsidR="00710B01" w:rsidRPr="009F559A" w:rsidRDefault="00710B01" w:rsidP="006408B2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95813F7" w14:textId="6B0CB763" w:rsidR="00F77B69" w:rsidRPr="009F559A" w:rsidRDefault="00F77B69" w:rsidP="009F559A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2AD4ADE2" w14:textId="455CB808" w:rsidR="00F77B69" w:rsidRPr="00710B01" w:rsidRDefault="00F77B69" w:rsidP="00710B0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F559A">
        <w:rPr>
          <w:rFonts w:ascii="Arial" w:hAnsi="Arial" w:cs="Arial"/>
          <w:sz w:val="24"/>
          <w:szCs w:val="24"/>
        </w:rPr>
        <w:t>(Signed):</w:t>
      </w:r>
      <w:r w:rsidR="00710B01">
        <w:rPr>
          <w:rFonts w:ascii="Arial" w:hAnsi="Arial" w:cs="Arial"/>
          <w:sz w:val="24"/>
          <w:szCs w:val="24"/>
        </w:rPr>
        <w:t xml:space="preserve">  </w:t>
      </w:r>
      <w:r w:rsidRPr="00710B01">
        <w:rPr>
          <w:rFonts w:ascii="Arial" w:hAnsi="Arial" w:cs="Arial"/>
          <w:bCs/>
          <w:sz w:val="24"/>
          <w:szCs w:val="24"/>
        </w:rPr>
        <w:t>C G WARD</w:t>
      </w:r>
    </w:p>
    <w:p w14:paraId="30E99B59" w14:textId="77777777" w:rsidR="00710B01" w:rsidRPr="00710B01" w:rsidRDefault="00710B01" w:rsidP="00710B0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C1F7179" w14:textId="429D8AFB" w:rsidR="00F77B69" w:rsidRPr="00710B01" w:rsidRDefault="00F77B69" w:rsidP="00710B0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0B01">
        <w:rPr>
          <w:rFonts w:ascii="Arial" w:hAnsi="Arial" w:cs="Arial"/>
          <w:bCs/>
          <w:sz w:val="24"/>
          <w:szCs w:val="24"/>
        </w:rPr>
        <w:t>DEPUTY COMMISSIONER (NI)</w:t>
      </w:r>
    </w:p>
    <w:p w14:paraId="1D50F58B" w14:textId="77777777" w:rsidR="00F77B69" w:rsidRPr="009F559A" w:rsidRDefault="00F77B69" w:rsidP="00710B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E88D05" w14:textId="77777777" w:rsidR="00F77B69" w:rsidRDefault="00F77B69" w:rsidP="00710B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82ADDC" w14:textId="77777777" w:rsidR="00710B01" w:rsidRPr="009F559A" w:rsidRDefault="00710B01" w:rsidP="00710B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0E5B6A" w14:textId="01A321E8" w:rsidR="00A966C9" w:rsidRPr="009F559A" w:rsidRDefault="00102A91" w:rsidP="00710B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559A">
        <w:rPr>
          <w:rFonts w:ascii="Arial" w:hAnsi="Arial" w:cs="Arial"/>
          <w:sz w:val="24"/>
          <w:szCs w:val="24"/>
        </w:rPr>
        <w:t>30 September 2024</w:t>
      </w:r>
    </w:p>
    <w:sectPr w:rsidR="00A966C9" w:rsidRPr="009F559A" w:rsidSect="009F559A">
      <w:footerReference w:type="default" r:id="rId8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CF62C" w14:textId="77777777" w:rsidR="00216C97" w:rsidRDefault="00216C97" w:rsidP="00F56671">
      <w:pPr>
        <w:spacing w:after="0" w:line="240" w:lineRule="auto"/>
      </w:pPr>
      <w:r>
        <w:separator/>
      </w:r>
    </w:p>
  </w:endnote>
  <w:endnote w:type="continuationSeparator" w:id="0">
    <w:p w14:paraId="73B4A249" w14:textId="77777777" w:rsidR="00216C97" w:rsidRDefault="00216C97" w:rsidP="00F5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11A5" w14:textId="3AC79CB8" w:rsidR="00F56671" w:rsidRPr="006408B2" w:rsidRDefault="00F56671" w:rsidP="006408B2">
    <w:pPr>
      <w:pStyle w:val="Footer"/>
      <w:jc w:val="center"/>
      <w:rPr>
        <w:rFonts w:ascii="Arial" w:hAnsi="Arial" w:cs="Arial"/>
        <w:sz w:val="24"/>
        <w:szCs w:val="24"/>
      </w:rPr>
    </w:pPr>
    <w:r w:rsidRPr="006408B2">
      <w:rPr>
        <w:rFonts w:ascii="Arial" w:hAnsi="Arial" w:cs="Arial"/>
        <w:sz w:val="24"/>
        <w:szCs w:val="24"/>
      </w:rPr>
      <w:fldChar w:fldCharType="begin"/>
    </w:r>
    <w:r w:rsidRPr="006408B2">
      <w:rPr>
        <w:rFonts w:ascii="Arial" w:hAnsi="Arial" w:cs="Arial"/>
        <w:sz w:val="24"/>
        <w:szCs w:val="24"/>
      </w:rPr>
      <w:instrText xml:space="preserve"> PAGE   \* MERGEFORMAT </w:instrText>
    </w:r>
    <w:r w:rsidRPr="006408B2">
      <w:rPr>
        <w:rFonts w:ascii="Arial" w:hAnsi="Arial" w:cs="Arial"/>
        <w:sz w:val="24"/>
        <w:szCs w:val="24"/>
      </w:rPr>
      <w:fldChar w:fldCharType="separate"/>
    </w:r>
    <w:r w:rsidRPr="006408B2">
      <w:rPr>
        <w:rFonts w:ascii="Arial" w:hAnsi="Arial" w:cs="Arial"/>
        <w:noProof/>
        <w:sz w:val="24"/>
        <w:szCs w:val="24"/>
      </w:rPr>
      <w:t>2</w:t>
    </w:r>
    <w:r w:rsidRPr="006408B2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21744" w14:textId="77777777" w:rsidR="00216C97" w:rsidRDefault="00216C97" w:rsidP="00F56671">
      <w:pPr>
        <w:spacing w:after="0" w:line="240" w:lineRule="auto"/>
      </w:pPr>
      <w:r>
        <w:separator/>
      </w:r>
    </w:p>
  </w:footnote>
  <w:footnote w:type="continuationSeparator" w:id="0">
    <w:p w14:paraId="63A6E734" w14:textId="77777777" w:rsidR="00216C97" w:rsidRDefault="00216C97" w:rsidP="00F56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C5A33"/>
    <w:multiLevelType w:val="hybridMultilevel"/>
    <w:tmpl w:val="2E886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2DEB"/>
    <w:multiLevelType w:val="hybridMultilevel"/>
    <w:tmpl w:val="8FC02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599355">
    <w:abstractNumId w:val="1"/>
  </w:num>
  <w:num w:numId="2" w16cid:durableId="78303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4595A"/>
    <w:rsid w:val="00080A8C"/>
    <w:rsid w:val="000F6CDE"/>
    <w:rsid w:val="00102A91"/>
    <w:rsid w:val="0013009B"/>
    <w:rsid w:val="001458EE"/>
    <w:rsid w:val="00152AD6"/>
    <w:rsid w:val="001848CC"/>
    <w:rsid w:val="001F5C63"/>
    <w:rsid w:val="00216C97"/>
    <w:rsid w:val="00257D59"/>
    <w:rsid w:val="00342148"/>
    <w:rsid w:val="0046264D"/>
    <w:rsid w:val="00475D44"/>
    <w:rsid w:val="00480140"/>
    <w:rsid w:val="00555AA6"/>
    <w:rsid w:val="005C4177"/>
    <w:rsid w:val="006408B2"/>
    <w:rsid w:val="006B1472"/>
    <w:rsid w:val="006D0809"/>
    <w:rsid w:val="006D6C7D"/>
    <w:rsid w:val="00710B01"/>
    <w:rsid w:val="00780F64"/>
    <w:rsid w:val="007B33F0"/>
    <w:rsid w:val="008B1DD3"/>
    <w:rsid w:val="008C62B8"/>
    <w:rsid w:val="008E40C8"/>
    <w:rsid w:val="008E4B75"/>
    <w:rsid w:val="008E6DFA"/>
    <w:rsid w:val="0090731F"/>
    <w:rsid w:val="009226B4"/>
    <w:rsid w:val="0099303D"/>
    <w:rsid w:val="009F559A"/>
    <w:rsid w:val="00A41769"/>
    <w:rsid w:val="00A5429B"/>
    <w:rsid w:val="00A82F4B"/>
    <w:rsid w:val="00A966C9"/>
    <w:rsid w:val="00B06D5B"/>
    <w:rsid w:val="00C07A07"/>
    <w:rsid w:val="00D31210"/>
    <w:rsid w:val="00D955D9"/>
    <w:rsid w:val="00DC1437"/>
    <w:rsid w:val="00DF4B88"/>
    <w:rsid w:val="00E17A88"/>
    <w:rsid w:val="00E27402"/>
    <w:rsid w:val="00E71488"/>
    <w:rsid w:val="00E9168D"/>
    <w:rsid w:val="00F337BB"/>
    <w:rsid w:val="00F56671"/>
    <w:rsid w:val="00F77B69"/>
    <w:rsid w:val="00FA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D539"/>
  <w15:chartTrackingRefBased/>
  <w15:docId w15:val="{744033D5-A65A-4C63-B5B3-0A377844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6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566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66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5667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01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6472</Characters>
  <Application>Microsoft Office Word</Application>
  <DocSecurity>0</DocSecurity>
  <Lines>462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C10/24-25 (PIP)</vt:lpstr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C10/24-25 (PIP)</dc:title>
  <dc:subject/>
  <dc:creator>Bowman, Marie</dc:creator>
  <cp:keywords/>
  <dc:description/>
  <cp:lastModifiedBy>Patterson, Laura</cp:lastModifiedBy>
  <cp:revision>2</cp:revision>
  <cp:lastPrinted>2024-09-30T14:00:00Z</cp:lastPrinted>
  <dcterms:created xsi:type="dcterms:W3CDTF">2024-10-03T07:48:00Z</dcterms:created>
  <dcterms:modified xsi:type="dcterms:W3CDTF">2024-10-03T07:48:00Z</dcterms:modified>
</cp:coreProperties>
</file>