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931B7" w14:textId="6A350890" w:rsidR="00313561" w:rsidRPr="00DA2D53" w:rsidRDefault="00B3637F" w:rsidP="00D67166">
      <w:pPr>
        <w:jc w:val="right"/>
        <w:rPr>
          <w:rFonts w:ascii="Arial" w:hAnsi="Arial" w:cs="Arial"/>
          <w:lang w:val="en-GB"/>
        </w:rPr>
      </w:pPr>
      <w:r w:rsidRPr="00DA2D53">
        <w:rPr>
          <w:rFonts w:ascii="Arial" w:hAnsi="Arial" w:cs="Arial"/>
        </w:rPr>
        <w:t>LT</w:t>
      </w:r>
      <w:r w:rsidR="00ED2F81" w:rsidRPr="00DA2D53">
        <w:rPr>
          <w:rFonts w:ascii="Arial" w:hAnsi="Arial" w:cs="Arial"/>
        </w:rPr>
        <w:t xml:space="preserve"> </w:t>
      </w:r>
      <w:r w:rsidR="00313561" w:rsidRPr="00DA2D53">
        <w:rPr>
          <w:rFonts w:ascii="Arial" w:hAnsi="Arial" w:cs="Arial"/>
        </w:rPr>
        <w:t>-v-</w:t>
      </w:r>
      <w:r w:rsidR="00ED2F81" w:rsidRPr="00DA2D53">
        <w:rPr>
          <w:rFonts w:ascii="Arial" w:hAnsi="Arial" w:cs="Arial"/>
        </w:rPr>
        <w:t xml:space="preserve"> </w:t>
      </w:r>
      <w:r w:rsidR="00313561" w:rsidRPr="00DA2D53">
        <w:rPr>
          <w:rFonts w:ascii="Arial" w:hAnsi="Arial" w:cs="Arial"/>
        </w:rPr>
        <w:t>Department for Communities (</w:t>
      </w:r>
      <w:r w:rsidRPr="00DA2D53">
        <w:rPr>
          <w:rFonts w:ascii="Arial" w:hAnsi="Arial" w:cs="Arial"/>
        </w:rPr>
        <w:t>PIP</w:t>
      </w:r>
      <w:r w:rsidR="00313561" w:rsidRPr="00DA2D53">
        <w:rPr>
          <w:rFonts w:ascii="Arial" w:hAnsi="Arial" w:cs="Arial"/>
        </w:rPr>
        <w:t>) [20</w:t>
      </w:r>
      <w:r w:rsidR="003A4A72" w:rsidRPr="00DA2D53">
        <w:rPr>
          <w:rFonts w:ascii="Arial" w:hAnsi="Arial" w:cs="Arial"/>
        </w:rPr>
        <w:t>2</w:t>
      </w:r>
      <w:r w:rsidR="00ED2F81" w:rsidRPr="00DA2D53">
        <w:rPr>
          <w:rFonts w:ascii="Arial" w:hAnsi="Arial" w:cs="Arial"/>
        </w:rPr>
        <w:t>6</w:t>
      </w:r>
      <w:r w:rsidR="00313561" w:rsidRPr="00DA2D53">
        <w:rPr>
          <w:rFonts w:ascii="Arial" w:hAnsi="Arial" w:cs="Arial"/>
        </w:rPr>
        <w:t>] NICom</w:t>
      </w:r>
      <w:r w:rsidR="00D32BBE" w:rsidRPr="00DA2D53">
        <w:rPr>
          <w:rFonts w:ascii="Arial" w:hAnsi="Arial" w:cs="Arial"/>
        </w:rPr>
        <w:t>28</w:t>
      </w:r>
    </w:p>
    <w:p w14:paraId="32A7DE53" w14:textId="77777777" w:rsidR="00313561" w:rsidRPr="00DA2D53" w:rsidRDefault="00313561" w:rsidP="00D67166">
      <w:pPr>
        <w:jc w:val="right"/>
        <w:rPr>
          <w:rFonts w:ascii="Arial" w:hAnsi="Arial" w:cs="Arial"/>
        </w:rPr>
      </w:pPr>
    </w:p>
    <w:p w14:paraId="6D08F396" w14:textId="33F22552" w:rsidR="0004268E" w:rsidRPr="00CB2D1A" w:rsidRDefault="00ED2F81" w:rsidP="00D67166">
      <w:pPr>
        <w:jc w:val="right"/>
        <w:rPr>
          <w:rFonts w:ascii="Arial" w:hAnsi="Arial" w:cs="Arial"/>
        </w:rPr>
      </w:pPr>
      <w:r w:rsidRPr="00DA2D53">
        <w:rPr>
          <w:rFonts w:ascii="Arial" w:hAnsi="Arial" w:cs="Arial"/>
        </w:rPr>
        <w:t xml:space="preserve">Decision No: </w:t>
      </w:r>
      <w:r w:rsidR="00DA2D53">
        <w:rPr>
          <w:rFonts w:ascii="Arial" w:hAnsi="Arial" w:cs="Arial"/>
        </w:rPr>
        <w:t xml:space="preserve"> </w:t>
      </w:r>
      <w:r w:rsidR="00986804" w:rsidRPr="00DA2D53">
        <w:rPr>
          <w:rFonts w:ascii="Arial" w:hAnsi="Arial" w:cs="Arial"/>
        </w:rPr>
        <w:t>C5/26-27(PIP)</w:t>
      </w:r>
    </w:p>
    <w:p w14:paraId="26A4A48F" w14:textId="2F751307" w:rsidR="00C35669" w:rsidRPr="00DA2D53" w:rsidRDefault="00C35669" w:rsidP="00D67166">
      <w:pPr>
        <w:rPr>
          <w:rFonts w:ascii="Arial" w:hAnsi="Arial" w:cs="Arial"/>
        </w:rPr>
      </w:pPr>
    </w:p>
    <w:p w14:paraId="4CCC8E34" w14:textId="77777777" w:rsidR="00ED2F81" w:rsidRDefault="00ED2F81" w:rsidP="00D67166">
      <w:pPr>
        <w:rPr>
          <w:rFonts w:ascii="Arial" w:hAnsi="Arial" w:cs="Arial"/>
        </w:rPr>
      </w:pPr>
    </w:p>
    <w:p w14:paraId="398BE20C" w14:textId="77777777" w:rsidR="00DC6186" w:rsidRPr="00DA2D53" w:rsidRDefault="00DC6186" w:rsidP="00D67166">
      <w:pPr>
        <w:rPr>
          <w:rFonts w:ascii="Arial" w:hAnsi="Arial" w:cs="Arial"/>
        </w:rPr>
      </w:pPr>
    </w:p>
    <w:p w14:paraId="5E78315D" w14:textId="77777777" w:rsidR="0004268E" w:rsidRPr="00DA2D53" w:rsidRDefault="0004268E" w:rsidP="00D67166">
      <w:pPr>
        <w:rPr>
          <w:rFonts w:ascii="Arial" w:hAnsi="Arial" w:cs="Arial"/>
        </w:rPr>
      </w:pPr>
    </w:p>
    <w:p w14:paraId="440A99C5" w14:textId="77777777" w:rsidR="00313561" w:rsidRPr="00DA2D53" w:rsidRDefault="00313561" w:rsidP="00D67166">
      <w:pPr>
        <w:suppressAutoHyphens/>
        <w:jc w:val="center"/>
        <w:rPr>
          <w:rFonts w:ascii="Arial" w:hAnsi="Arial" w:cs="Arial"/>
          <w:b/>
          <w:bCs/>
          <w:spacing w:val="-3"/>
        </w:rPr>
      </w:pPr>
      <w:r w:rsidRPr="00DA2D53">
        <w:rPr>
          <w:rFonts w:ascii="Arial" w:hAnsi="Arial" w:cs="Arial"/>
          <w:b/>
          <w:bCs/>
          <w:spacing w:val="-3"/>
        </w:rPr>
        <w:t>SOCIAL SECURITY ADMINISTRATION (NORTHERN IRELAND) ACT 1992</w:t>
      </w:r>
    </w:p>
    <w:p w14:paraId="65BA045D" w14:textId="77777777" w:rsidR="00313561" w:rsidRPr="00DA2D53" w:rsidRDefault="00313561" w:rsidP="00D67166">
      <w:pPr>
        <w:suppressAutoHyphens/>
        <w:jc w:val="center"/>
        <w:rPr>
          <w:rFonts w:ascii="Arial" w:hAnsi="Arial" w:cs="Arial"/>
          <w:b/>
          <w:bCs/>
          <w:spacing w:val="-3"/>
        </w:rPr>
      </w:pPr>
    </w:p>
    <w:p w14:paraId="2C464FE9" w14:textId="77777777" w:rsidR="00313561" w:rsidRPr="00DA2D53" w:rsidRDefault="00313561" w:rsidP="00D67166">
      <w:pPr>
        <w:suppressAutoHyphens/>
        <w:jc w:val="center"/>
        <w:rPr>
          <w:rFonts w:ascii="Arial" w:hAnsi="Arial" w:cs="Arial"/>
          <w:b/>
          <w:bCs/>
          <w:spacing w:val="-3"/>
        </w:rPr>
      </w:pPr>
      <w:r w:rsidRPr="00DA2D53">
        <w:rPr>
          <w:rFonts w:ascii="Arial" w:hAnsi="Arial" w:cs="Arial"/>
          <w:b/>
          <w:bCs/>
          <w:spacing w:val="-3"/>
        </w:rPr>
        <w:t>SOCIAL SECURITY (NORTHERN IRELAND) ORDER 1998</w:t>
      </w:r>
    </w:p>
    <w:p w14:paraId="2074553E" w14:textId="77777777" w:rsidR="00313561" w:rsidRPr="00DA2D53" w:rsidRDefault="00313561" w:rsidP="00D67166">
      <w:pPr>
        <w:suppressAutoHyphens/>
        <w:jc w:val="center"/>
        <w:rPr>
          <w:rFonts w:ascii="Arial" w:hAnsi="Arial" w:cs="Arial"/>
          <w:b/>
          <w:bCs/>
          <w:spacing w:val="-3"/>
        </w:rPr>
      </w:pPr>
    </w:p>
    <w:p w14:paraId="29F6FCD3" w14:textId="77777777" w:rsidR="00313561" w:rsidRPr="00DA2D53" w:rsidRDefault="00313561" w:rsidP="00D67166">
      <w:pPr>
        <w:suppressAutoHyphens/>
        <w:jc w:val="center"/>
        <w:rPr>
          <w:rFonts w:ascii="Arial" w:hAnsi="Arial" w:cs="Arial"/>
          <w:b/>
          <w:bCs/>
          <w:spacing w:val="-3"/>
        </w:rPr>
      </w:pPr>
    </w:p>
    <w:p w14:paraId="034DE134" w14:textId="77777777" w:rsidR="00313561" w:rsidRPr="00DA2D53" w:rsidRDefault="00366A78" w:rsidP="00D67166">
      <w:pPr>
        <w:suppressAutoHyphens/>
        <w:jc w:val="center"/>
        <w:rPr>
          <w:rFonts w:ascii="Arial" w:hAnsi="Arial" w:cs="Arial"/>
          <w:spacing w:val="-3"/>
          <w:u w:val="single"/>
        </w:rPr>
      </w:pPr>
      <w:r w:rsidRPr="00DA2D53">
        <w:rPr>
          <w:rFonts w:ascii="Arial" w:hAnsi="Arial" w:cs="Arial"/>
          <w:b/>
          <w:bCs/>
          <w:spacing w:val="-3"/>
          <w:u w:val="single"/>
        </w:rPr>
        <w:t>PERSONAL INDEPENDENCE PAYMENT</w:t>
      </w:r>
    </w:p>
    <w:p w14:paraId="5DC5445B" w14:textId="77777777" w:rsidR="00313561" w:rsidRPr="00DA2D53" w:rsidRDefault="00313561" w:rsidP="00D67166">
      <w:pPr>
        <w:tabs>
          <w:tab w:val="left" w:pos="-720"/>
        </w:tabs>
        <w:suppressAutoHyphens/>
        <w:jc w:val="center"/>
        <w:rPr>
          <w:rFonts w:ascii="Arial" w:hAnsi="Arial" w:cs="Arial"/>
          <w:spacing w:val="-3"/>
        </w:rPr>
      </w:pPr>
    </w:p>
    <w:p w14:paraId="73DC474D" w14:textId="77777777" w:rsidR="00313561" w:rsidRPr="00DA2D53" w:rsidRDefault="00313561" w:rsidP="00D67166">
      <w:pPr>
        <w:tabs>
          <w:tab w:val="left" w:pos="-720"/>
        </w:tabs>
        <w:suppressAutoHyphens/>
        <w:jc w:val="center"/>
        <w:rPr>
          <w:rFonts w:ascii="Arial" w:hAnsi="Arial" w:cs="Arial"/>
          <w:spacing w:val="-3"/>
        </w:rPr>
      </w:pPr>
    </w:p>
    <w:p w14:paraId="64A8498F" w14:textId="77777777" w:rsidR="00CC21C0" w:rsidRPr="00DA2D53" w:rsidRDefault="00CC21C0" w:rsidP="00D67166">
      <w:pPr>
        <w:suppressAutoHyphens/>
        <w:jc w:val="center"/>
        <w:rPr>
          <w:rFonts w:ascii="Arial" w:hAnsi="Arial" w:cs="Arial"/>
          <w:spacing w:val="-3"/>
        </w:rPr>
      </w:pPr>
      <w:r w:rsidRPr="00DA2D53">
        <w:rPr>
          <w:rFonts w:ascii="Arial" w:hAnsi="Arial" w:cs="Arial"/>
          <w:spacing w:val="-3"/>
        </w:rPr>
        <w:t>Application by the claimant for leave to appeal</w:t>
      </w:r>
    </w:p>
    <w:p w14:paraId="271AE511" w14:textId="77777777" w:rsidR="00CC21C0" w:rsidRPr="00DA2D53" w:rsidRDefault="00CC21C0" w:rsidP="00D67166">
      <w:pPr>
        <w:suppressAutoHyphens/>
        <w:jc w:val="center"/>
        <w:rPr>
          <w:rFonts w:ascii="Arial" w:hAnsi="Arial" w:cs="Arial"/>
          <w:spacing w:val="-3"/>
        </w:rPr>
      </w:pPr>
      <w:r w:rsidRPr="00DA2D53">
        <w:rPr>
          <w:rFonts w:ascii="Arial" w:hAnsi="Arial" w:cs="Arial"/>
          <w:spacing w:val="-3"/>
        </w:rPr>
        <w:t>and appeal to a Social Security Commissioner</w:t>
      </w:r>
    </w:p>
    <w:p w14:paraId="4DD28927" w14:textId="77777777" w:rsidR="00CC21C0" w:rsidRPr="00DA2D53" w:rsidRDefault="00CC21C0" w:rsidP="00D67166">
      <w:pPr>
        <w:suppressAutoHyphens/>
        <w:jc w:val="center"/>
        <w:rPr>
          <w:rFonts w:ascii="Arial" w:hAnsi="Arial" w:cs="Arial"/>
          <w:spacing w:val="-3"/>
        </w:rPr>
      </w:pPr>
      <w:r w:rsidRPr="00DA2D53">
        <w:rPr>
          <w:rFonts w:ascii="Arial" w:hAnsi="Arial" w:cs="Arial"/>
          <w:spacing w:val="-3"/>
        </w:rPr>
        <w:t>on a question of law from a Tribunal’s decision</w:t>
      </w:r>
    </w:p>
    <w:p w14:paraId="20E47E0D" w14:textId="77777777" w:rsidR="00313561" w:rsidRPr="00DA2D53" w:rsidRDefault="00CC21C0" w:rsidP="00D67166">
      <w:pPr>
        <w:suppressAutoHyphens/>
        <w:jc w:val="center"/>
        <w:rPr>
          <w:rFonts w:ascii="Arial" w:hAnsi="Arial" w:cs="Arial"/>
          <w:spacing w:val="-3"/>
        </w:rPr>
      </w:pPr>
      <w:r w:rsidRPr="00DA2D53">
        <w:rPr>
          <w:rFonts w:ascii="Arial" w:hAnsi="Arial" w:cs="Arial"/>
          <w:spacing w:val="-3"/>
        </w:rPr>
        <w:t xml:space="preserve">dated </w:t>
      </w:r>
      <w:r w:rsidR="00B3637F" w:rsidRPr="00DA2D53">
        <w:rPr>
          <w:rFonts w:ascii="Arial" w:hAnsi="Arial" w:cs="Arial"/>
          <w:spacing w:val="-3"/>
        </w:rPr>
        <w:t xml:space="preserve">1 </w:t>
      </w:r>
      <w:r w:rsidR="006B7150" w:rsidRPr="00DA2D53">
        <w:rPr>
          <w:rFonts w:ascii="Arial" w:hAnsi="Arial" w:cs="Arial"/>
          <w:spacing w:val="-3"/>
        </w:rPr>
        <w:t>May</w:t>
      </w:r>
      <w:r w:rsidR="00313561" w:rsidRPr="00DA2D53">
        <w:rPr>
          <w:rFonts w:ascii="Arial" w:hAnsi="Arial" w:cs="Arial"/>
          <w:spacing w:val="-3"/>
        </w:rPr>
        <w:t xml:space="preserve"> 202</w:t>
      </w:r>
      <w:r w:rsidR="00B3637F" w:rsidRPr="00DA2D53">
        <w:rPr>
          <w:rFonts w:ascii="Arial" w:hAnsi="Arial" w:cs="Arial"/>
          <w:spacing w:val="-3"/>
        </w:rPr>
        <w:t>5</w:t>
      </w:r>
    </w:p>
    <w:p w14:paraId="78C48D3D" w14:textId="77777777" w:rsidR="00313561" w:rsidRPr="00DA2D53" w:rsidRDefault="00313561" w:rsidP="00D67166">
      <w:pPr>
        <w:tabs>
          <w:tab w:val="left" w:pos="-720"/>
        </w:tabs>
        <w:suppressAutoHyphens/>
        <w:jc w:val="center"/>
        <w:rPr>
          <w:rFonts w:ascii="Arial" w:hAnsi="Arial" w:cs="Arial"/>
          <w:spacing w:val="-3"/>
        </w:rPr>
      </w:pPr>
    </w:p>
    <w:p w14:paraId="276B592B" w14:textId="77777777" w:rsidR="00313561" w:rsidRPr="00DA2D53" w:rsidRDefault="00313561" w:rsidP="00D67166">
      <w:pPr>
        <w:tabs>
          <w:tab w:val="left" w:pos="-720"/>
        </w:tabs>
        <w:suppressAutoHyphens/>
        <w:jc w:val="center"/>
        <w:rPr>
          <w:rFonts w:ascii="Arial" w:hAnsi="Arial" w:cs="Arial"/>
          <w:spacing w:val="-3"/>
        </w:rPr>
      </w:pPr>
    </w:p>
    <w:p w14:paraId="5C4891C6" w14:textId="77777777" w:rsidR="00313561" w:rsidRPr="00DA2D53" w:rsidRDefault="00313561" w:rsidP="00D67166">
      <w:pPr>
        <w:suppressAutoHyphens/>
        <w:jc w:val="center"/>
        <w:rPr>
          <w:rFonts w:ascii="Arial" w:hAnsi="Arial" w:cs="Arial"/>
          <w:spacing w:val="-3"/>
        </w:rPr>
      </w:pPr>
      <w:r w:rsidRPr="00DA2D53">
        <w:rPr>
          <w:rFonts w:ascii="Arial" w:hAnsi="Arial" w:cs="Arial"/>
          <w:spacing w:val="-3"/>
          <w:u w:val="single"/>
        </w:rPr>
        <w:t>DECISION OF THE SOCIAL SECURITY COMMISSIONER</w:t>
      </w:r>
    </w:p>
    <w:p w14:paraId="670D39E3" w14:textId="77777777" w:rsidR="00313561" w:rsidRPr="00DA2D53" w:rsidRDefault="00313561" w:rsidP="00D67166">
      <w:pPr>
        <w:suppressAutoHyphens/>
        <w:jc w:val="both"/>
        <w:rPr>
          <w:rFonts w:ascii="Arial" w:hAnsi="Arial" w:cs="Arial"/>
          <w:spacing w:val="-3"/>
          <w:lang w:val="en-GB"/>
        </w:rPr>
      </w:pPr>
    </w:p>
    <w:p w14:paraId="017294F5" w14:textId="77777777" w:rsidR="00313561" w:rsidRPr="00DA2D53" w:rsidRDefault="00313561" w:rsidP="00D67166">
      <w:pPr>
        <w:suppressAutoHyphens/>
        <w:jc w:val="both"/>
        <w:rPr>
          <w:rFonts w:ascii="Arial" w:hAnsi="Arial" w:cs="Arial"/>
          <w:spacing w:val="-3"/>
          <w:lang w:val="en-GB"/>
        </w:rPr>
      </w:pPr>
    </w:p>
    <w:p w14:paraId="23C9262A" w14:textId="6923803A" w:rsidR="006B7150" w:rsidRPr="00DA2D53" w:rsidRDefault="00E44133" w:rsidP="00E44133">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w:t>
      </w:r>
      <w:r>
        <w:rPr>
          <w:rFonts w:ascii="Arial" w:hAnsi="Arial" w:cs="Arial"/>
          <w:spacing w:val="-3"/>
          <w:lang w:val="en-GB"/>
        </w:rPr>
        <w:tab/>
      </w:r>
      <w:r w:rsidR="00CE17C8" w:rsidRPr="00DA2D53">
        <w:rPr>
          <w:rFonts w:ascii="Arial" w:hAnsi="Arial" w:cs="Arial"/>
          <w:spacing w:val="-3"/>
          <w:lang w:val="en-GB"/>
        </w:rPr>
        <w:t xml:space="preserve">This is an application by the </w:t>
      </w:r>
      <w:r w:rsidR="00F613A6" w:rsidRPr="00DA2D53">
        <w:rPr>
          <w:rFonts w:ascii="Arial" w:hAnsi="Arial" w:cs="Arial"/>
          <w:spacing w:val="-3"/>
          <w:lang w:val="en-GB"/>
        </w:rPr>
        <w:t>c</w:t>
      </w:r>
      <w:r w:rsidR="00CE17C8" w:rsidRPr="00DA2D53">
        <w:rPr>
          <w:rFonts w:ascii="Arial" w:hAnsi="Arial" w:cs="Arial"/>
          <w:spacing w:val="-3"/>
          <w:lang w:val="en-GB"/>
        </w:rPr>
        <w:t xml:space="preserve">laimant for leave to appeal against a decision of </w:t>
      </w:r>
      <w:r w:rsidR="00F26ED9" w:rsidRPr="00DA2D53">
        <w:rPr>
          <w:rFonts w:ascii="Arial" w:hAnsi="Arial" w:cs="Arial"/>
          <w:spacing w:val="-3"/>
          <w:lang w:val="en-GB"/>
        </w:rPr>
        <w:t xml:space="preserve">an </w:t>
      </w:r>
      <w:r w:rsidR="00D32BBE" w:rsidRPr="00DA2D53">
        <w:rPr>
          <w:rFonts w:ascii="Arial" w:hAnsi="Arial" w:cs="Arial"/>
          <w:spacing w:val="-3"/>
          <w:lang w:val="en-GB"/>
        </w:rPr>
        <w:t>a</w:t>
      </w:r>
      <w:r w:rsidR="00F26ED9" w:rsidRPr="00DA2D53">
        <w:rPr>
          <w:rFonts w:ascii="Arial" w:hAnsi="Arial" w:cs="Arial"/>
          <w:spacing w:val="-3"/>
          <w:lang w:val="en-GB"/>
        </w:rPr>
        <w:t>ppeal</w:t>
      </w:r>
      <w:r w:rsidR="00CE17C8" w:rsidRPr="00DA2D53">
        <w:rPr>
          <w:rFonts w:ascii="Arial" w:hAnsi="Arial" w:cs="Arial"/>
          <w:spacing w:val="-3"/>
          <w:lang w:val="en-GB"/>
        </w:rPr>
        <w:t xml:space="preserve"> </w:t>
      </w:r>
      <w:r w:rsidR="00D32BBE" w:rsidRPr="00DA2D53">
        <w:rPr>
          <w:rFonts w:ascii="Arial" w:hAnsi="Arial" w:cs="Arial"/>
          <w:spacing w:val="-3"/>
          <w:lang w:val="en-GB"/>
        </w:rPr>
        <w:t>t</w:t>
      </w:r>
      <w:r w:rsidR="00CE17C8" w:rsidRPr="00DA2D53">
        <w:rPr>
          <w:rFonts w:ascii="Arial" w:hAnsi="Arial" w:cs="Arial"/>
          <w:spacing w:val="-3"/>
          <w:lang w:val="en-GB"/>
        </w:rPr>
        <w:t>ribunal</w:t>
      </w:r>
      <w:r w:rsidR="00F26ED9" w:rsidRPr="00DA2D53">
        <w:rPr>
          <w:rFonts w:ascii="Arial" w:hAnsi="Arial" w:cs="Arial"/>
          <w:spacing w:val="-3"/>
          <w:lang w:val="en-GB"/>
        </w:rPr>
        <w:t xml:space="preserve">, dated </w:t>
      </w:r>
      <w:r w:rsidR="00B3637F" w:rsidRPr="00DA2D53">
        <w:rPr>
          <w:rFonts w:ascii="Arial" w:hAnsi="Arial" w:cs="Arial"/>
          <w:spacing w:val="-3"/>
          <w:lang w:val="en-GB"/>
        </w:rPr>
        <w:t xml:space="preserve">1 </w:t>
      </w:r>
      <w:r w:rsidR="006B7150" w:rsidRPr="00DA2D53">
        <w:rPr>
          <w:rFonts w:ascii="Arial" w:hAnsi="Arial" w:cs="Arial"/>
          <w:spacing w:val="-3"/>
          <w:lang w:val="en-GB"/>
        </w:rPr>
        <w:t>May</w:t>
      </w:r>
      <w:r w:rsidR="006F22AC" w:rsidRPr="00DA2D53">
        <w:rPr>
          <w:rFonts w:ascii="Arial" w:hAnsi="Arial" w:cs="Arial"/>
          <w:spacing w:val="-3"/>
          <w:lang w:val="en-GB"/>
        </w:rPr>
        <w:t xml:space="preserve"> 202</w:t>
      </w:r>
      <w:r w:rsidR="00B3637F" w:rsidRPr="00DA2D53">
        <w:rPr>
          <w:rFonts w:ascii="Arial" w:hAnsi="Arial" w:cs="Arial"/>
          <w:spacing w:val="-3"/>
          <w:lang w:val="en-GB"/>
        </w:rPr>
        <w:t>5</w:t>
      </w:r>
      <w:r w:rsidR="00F26ED9" w:rsidRPr="00DA2D53">
        <w:rPr>
          <w:rFonts w:ascii="Arial" w:hAnsi="Arial" w:cs="Arial"/>
          <w:spacing w:val="-3"/>
          <w:lang w:val="en-GB"/>
        </w:rPr>
        <w:t>,</w:t>
      </w:r>
      <w:r w:rsidR="00CE17C8" w:rsidRPr="00DA2D53">
        <w:rPr>
          <w:rFonts w:ascii="Arial" w:hAnsi="Arial" w:cs="Arial"/>
          <w:spacing w:val="-3"/>
          <w:lang w:val="en-GB"/>
        </w:rPr>
        <w:t xml:space="preserve"> to the effect that the </w:t>
      </w:r>
      <w:r w:rsidR="00F613A6" w:rsidRPr="00DA2D53">
        <w:rPr>
          <w:rFonts w:ascii="Arial" w:hAnsi="Arial" w:cs="Arial"/>
          <w:spacing w:val="-3"/>
          <w:lang w:val="en-GB"/>
        </w:rPr>
        <w:t>claiman</w:t>
      </w:r>
      <w:r w:rsidR="00F26ED9" w:rsidRPr="00DA2D53">
        <w:rPr>
          <w:rFonts w:ascii="Arial" w:hAnsi="Arial" w:cs="Arial"/>
          <w:spacing w:val="-3"/>
          <w:lang w:val="en-GB"/>
        </w:rPr>
        <w:t>t</w:t>
      </w:r>
      <w:r w:rsidR="006F22AC" w:rsidRPr="00DA2D53">
        <w:rPr>
          <w:rFonts w:ascii="Arial" w:hAnsi="Arial" w:cs="Arial"/>
          <w:spacing w:val="-3"/>
          <w:lang w:val="en-GB"/>
        </w:rPr>
        <w:t xml:space="preserve"> was</w:t>
      </w:r>
      <w:r w:rsidR="00B3637F" w:rsidRPr="00DA2D53">
        <w:rPr>
          <w:rFonts w:ascii="Arial" w:hAnsi="Arial" w:cs="Arial"/>
          <w:spacing w:val="-3"/>
          <w:lang w:val="en-GB"/>
        </w:rPr>
        <w:t xml:space="preserve"> not entitled</w:t>
      </w:r>
      <w:r w:rsidR="006F22AC" w:rsidRPr="00DA2D53">
        <w:rPr>
          <w:rFonts w:ascii="Arial" w:hAnsi="Arial" w:cs="Arial"/>
          <w:spacing w:val="-3"/>
          <w:lang w:val="en-GB"/>
        </w:rPr>
        <w:t xml:space="preserve"> to</w:t>
      </w:r>
      <w:r w:rsidR="00B3637F" w:rsidRPr="00DA2D53">
        <w:rPr>
          <w:rFonts w:ascii="Arial" w:hAnsi="Arial" w:cs="Arial"/>
          <w:spacing w:val="-3"/>
          <w:lang w:val="en-GB"/>
        </w:rPr>
        <w:t xml:space="preserve"> either component of</w:t>
      </w:r>
      <w:r w:rsidR="00AA6FE9" w:rsidRPr="00DA2D53">
        <w:rPr>
          <w:rFonts w:ascii="Arial" w:hAnsi="Arial" w:cs="Arial"/>
          <w:spacing w:val="-3"/>
          <w:lang w:val="en-GB"/>
        </w:rPr>
        <w:t xml:space="preserve"> </w:t>
      </w:r>
      <w:r w:rsidR="00B3637F" w:rsidRPr="00DA2D53">
        <w:rPr>
          <w:rFonts w:ascii="Arial" w:hAnsi="Arial" w:cs="Arial"/>
          <w:spacing w:val="-3"/>
          <w:lang w:val="en-GB"/>
        </w:rPr>
        <w:t>Personal Independence Payment (PIP)</w:t>
      </w:r>
      <w:r w:rsidR="008C28FD" w:rsidRPr="00DA2D53">
        <w:rPr>
          <w:rFonts w:ascii="Arial" w:hAnsi="Arial" w:cs="Arial"/>
          <w:spacing w:val="-3"/>
          <w:lang w:val="en-GB"/>
        </w:rPr>
        <w:t xml:space="preserve"> from </w:t>
      </w:r>
      <w:r w:rsidR="00B3637F" w:rsidRPr="00DA2D53">
        <w:rPr>
          <w:rFonts w:ascii="Arial" w:hAnsi="Arial" w:cs="Arial"/>
          <w:spacing w:val="-3"/>
          <w:lang w:val="en-GB"/>
        </w:rPr>
        <w:t xml:space="preserve">27 November </w:t>
      </w:r>
      <w:r w:rsidR="008C28FD" w:rsidRPr="00DA2D53">
        <w:rPr>
          <w:rFonts w:ascii="Arial" w:hAnsi="Arial" w:cs="Arial"/>
          <w:spacing w:val="-3"/>
          <w:lang w:val="en-GB"/>
        </w:rPr>
        <w:t>202</w:t>
      </w:r>
      <w:r w:rsidR="00B3637F" w:rsidRPr="00DA2D53">
        <w:rPr>
          <w:rFonts w:ascii="Arial" w:hAnsi="Arial" w:cs="Arial"/>
          <w:spacing w:val="-3"/>
          <w:lang w:val="en-GB"/>
        </w:rPr>
        <w:t>3.</w:t>
      </w:r>
    </w:p>
    <w:p w14:paraId="76C9E4B5" w14:textId="77777777" w:rsidR="006B7150" w:rsidRPr="00DA2D53" w:rsidRDefault="006B7150" w:rsidP="00E44133">
      <w:pPr>
        <w:tabs>
          <w:tab w:val="left" w:pos="510"/>
          <w:tab w:val="left" w:pos="1077"/>
          <w:tab w:val="left" w:pos="1797"/>
        </w:tabs>
        <w:suppressAutoHyphens/>
        <w:ind w:left="510" w:hanging="510"/>
        <w:jc w:val="both"/>
        <w:rPr>
          <w:rFonts w:ascii="Arial" w:hAnsi="Arial" w:cs="Arial"/>
          <w:spacing w:val="-3"/>
          <w:lang w:val="en-GB"/>
        </w:rPr>
      </w:pPr>
    </w:p>
    <w:p w14:paraId="3A57FC16" w14:textId="53711AA1" w:rsidR="006B7150" w:rsidRPr="00DA2D53" w:rsidRDefault="00E44133" w:rsidP="00E44133">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2.</w:t>
      </w:r>
      <w:r>
        <w:rPr>
          <w:rFonts w:ascii="Arial" w:hAnsi="Arial" w:cs="Arial"/>
          <w:spacing w:val="-3"/>
          <w:lang w:val="en-GB"/>
        </w:rPr>
        <w:tab/>
      </w:r>
      <w:r w:rsidR="008C28FD" w:rsidRPr="00DA2D53">
        <w:rPr>
          <w:rFonts w:ascii="Arial" w:hAnsi="Arial" w:cs="Arial"/>
          <w:spacing w:val="-3"/>
          <w:lang w:val="en-GB"/>
        </w:rPr>
        <w:t xml:space="preserve">I </w:t>
      </w:r>
      <w:r w:rsidR="00B3637F" w:rsidRPr="00DA2D53">
        <w:rPr>
          <w:rFonts w:ascii="Arial" w:hAnsi="Arial" w:cs="Arial"/>
          <w:spacing w:val="-3"/>
          <w:lang w:val="en-GB"/>
        </w:rPr>
        <w:t xml:space="preserve">consider I can fairly decide this application (and appeal) on the papers, given the information available to me. </w:t>
      </w:r>
      <w:r>
        <w:rPr>
          <w:rFonts w:ascii="Arial" w:hAnsi="Arial" w:cs="Arial"/>
          <w:spacing w:val="-3"/>
          <w:lang w:val="en-GB"/>
        </w:rPr>
        <w:t xml:space="preserve"> </w:t>
      </w:r>
      <w:r w:rsidR="00B3637F" w:rsidRPr="00DA2D53">
        <w:rPr>
          <w:rFonts w:ascii="Arial" w:hAnsi="Arial" w:cs="Arial"/>
          <w:spacing w:val="-3"/>
          <w:lang w:val="en-GB"/>
        </w:rPr>
        <w:t>Neither party has requested an oral hearing.</w:t>
      </w:r>
    </w:p>
    <w:p w14:paraId="5C6EB1AE" w14:textId="77777777" w:rsidR="006B7150" w:rsidRPr="00DA2D53" w:rsidRDefault="006B7150" w:rsidP="00E44133">
      <w:pPr>
        <w:pStyle w:val="ListParagraph"/>
        <w:tabs>
          <w:tab w:val="left" w:pos="510"/>
          <w:tab w:val="left" w:pos="1077"/>
          <w:tab w:val="left" w:pos="1797"/>
        </w:tabs>
        <w:ind w:left="510" w:hanging="510"/>
        <w:rPr>
          <w:rFonts w:ascii="Arial" w:hAnsi="Arial" w:cs="Arial"/>
          <w:spacing w:val="-3"/>
          <w:lang w:val="en-GB"/>
        </w:rPr>
      </w:pPr>
    </w:p>
    <w:p w14:paraId="1DA34A50" w14:textId="55776778" w:rsidR="006B7150" w:rsidRPr="00DA2D53" w:rsidRDefault="00E44133" w:rsidP="00E44133">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3.</w:t>
      </w:r>
      <w:r>
        <w:rPr>
          <w:rFonts w:ascii="Arial" w:hAnsi="Arial" w:cs="Arial"/>
          <w:spacing w:val="-3"/>
          <w:lang w:val="en-GB"/>
        </w:rPr>
        <w:tab/>
      </w:r>
      <w:r w:rsidR="00A126C1" w:rsidRPr="00DA2D53">
        <w:rPr>
          <w:rFonts w:ascii="Arial" w:hAnsi="Arial" w:cs="Arial"/>
          <w:spacing w:val="-3"/>
          <w:lang w:val="en-GB"/>
        </w:rPr>
        <w:t>L</w:t>
      </w:r>
      <w:r w:rsidR="00CE17C8" w:rsidRPr="00DA2D53">
        <w:rPr>
          <w:rFonts w:ascii="Arial" w:hAnsi="Arial" w:cs="Arial"/>
          <w:spacing w:val="-3"/>
          <w:lang w:val="en-GB"/>
        </w:rPr>
        <w:t>eave to appeal is granted.</w:t>
      </w:r>
    </w:p>
    <w:p w14:paraId="1C669A55" w14:textId="77777777" w:rsidR="006B7150" w:rsidRPr="00DA2D53" w:rsidRDefault="006B7150" w:rsidP="00E44133">
      <w:pPr>
        <w:pStyle w:val="ListParagraph"/>
        <w:tabs>
          <w:tab w:val="left" w:pos="510"/>
          <w:tab w:val="left" w:pos="1077"/>
          <w:tab w:val="left" w:pos="1797"/>
        </w:tabs>
        <w:ind w:left="510" w:hanging="510"/>
        <w:rPr>
          <w:rFonts w:ascii="Arial" w:hAnsi="Arial" w:cs="Arial"/>
          <w:spacing w:val="-3"/>
          <w:lang w:val="en-GB"/>
        </w:rPr>
      </w:pPr>
    </w:p>
    <w:p w14:paraId="273B7C5B" w14:textId="673FFEC3" w:rsidR="00313561" w:rsidRPr="00DA2D53" w:rsidRDefault="00E44133" w:rsidP="00E44133">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4.</w:t>
      </w:r>
      <w:r>
        <w:rPr>
          <w:rFonts w:ascii="Arial" w:hAnsi="Arial" w:cs="Arial"/>
          <w:spacing w:val="-3"/>
          <w:lang w:val="en-GB"/>
        </w:rPr>
        <w:tab/>
      </w:r>
      <w:r w:rsidR="00CE17C8" w:rsidRPr="00DA2D53">
        <w:rPr>
          <w:rFonts w:ascii="Arial" w:hAnsi="Arial" w:cs="Arial"/>
          <w:spacing w:val="-3"/>
          <w:lang w:val="en-GB"/>
        </w:rPr>
        <w:t>By virtue of regulation 11(3) of the Social Security Commissioners (Procedure) Regulations (Northern Ireland) 1999, I treat and determine this application as an appeal</w:t>
      </w:r>
      <w:r w:rsidR="00111703" w:rsidRPr="00DA2D53">
        <w:rPr>
          <w:rFonts w:ascii="Arial" w:hAnsi="Arial" w:cs="Arial"/>
          <w:spacing w:val="-3"/>
          <w:lang w:val="en-GB"/>
        </w:rPr>
        <w:t xml:space="preserve">. </w:t>
      </w:r>
      <w:r>
        <w:rPr>
          <w:rFonts w:ascii="Arial" w:hAnsi="Arial" w:cs="Arial"/>
          <w:spacing w:val="-3"/>
          <w:lang w:val="en-GB"/>
        </w:rPr>
        <w:t xml:space="preserve"> </w:t>
      </w:r>
      <w:r w:rsidR="00111703" w:rsidRPr="00DA2D53">
        <w:rPr>
          <w:rFonts w:ascii="Arial" w:hAnsi="Arial" w:cs="Arial"/>
          <w:spacing w:val="-3"/>
          <w:lang w:val="en-GB"/>
        </w:rPr>
        <w:t>B</w:t>
      </w:r>
      <w:r w:rsidR="00CE17C8" w:rsidRPr="00DA2D53">
        <w:rPr>
          <w:rFonts w:ascii="Arial" w:hAnsi="Arial" w:cs="Arial"/>
          <w:spacing w:val="-3"/>
          <w:lang w:val="en-GB"/>
        </w:rPr>
        <w:t>oth parties have given their consent.</w:t>
      </w:r>
    </w:p>
    <w:p w14:paraId="301E81DB" w14:textId="77777777" w:rsidR="00313561" w:rsidRPr="00DA2D53" w:rsidRDefault="00313561" w:rsidP="00E44133">
      <w:pPr>
        <w:pStyle w:val="ListParagraph"/>
        <w:tabs>
          <w:tab w:val="left" w:pos="510"/>
          <w:tab w:val="left" w:pos="1077"/>
          <w:tab w:val="left" w:pos="1797"/>
        </w:tabs>
        <w:ind w:left="510" w:hanging="510"/>
        <w:rPr>
          <w:rFonts w:ascii="Arial" w:hAnsi="Arial" w:cs="Arial"/>
          <w:spacing w:val="-3"/>
          <w:lang w:val="en-GB"/>
        </w:rPr>
      </w:pPr>
    </w:p>
    <w:p w14:paraId="1D687D63" w14:textId="35341974" w:rsidR="006B7150" w:rsidRPr="00DA2D53" w:rsidRDefault="00E44133" w:rsidP="00E44133">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5.</w:t>
      </w:r>
      <w:r>
        <w:rPr>
          <w:rFonts w:ascii="Arial" w:hAnsi="Arial" w:cs="Arial"/>
          <w:spacing w:val="-3"/>
          <w:lang w:val="en-GB"/>
        </w:rPr>
        <w:tab/>
      </w:r>
      <w:r w:rsidR="00B3637F" w:rsidRPr="00DA2D53">
        <w:rPr>
          <w:rFonts w:ascii="Arial" w:hAnsi="Arial" w:cs="Arial"/>
          <w:spacing w:val="-3"/>
          <w:lang w:val="en-GB"/>
        </w:rPr>
        <w:t>The claimant through her representative, Law Centre NI</w:t>
      </w:r>
      <w:r w:rsidR="00295422" w:rsidRPr="00DA2D53">
        <w:rPr>
          <w:rFonts w:ascii="Arial" w:hAnsi="Arial" w:cs="Arial"/>
          <w:spacing w:val="-3"/>
          <w:lang w:val="en-GB"/>
        </w:rPr>
        <w:t xml:space="preserve"> ha</w:t>
      </w:r>
      <w:r w:rsidR="00B3637F" w:rsidRPr="00DA2D53">
        <w:rPr>
          <w:rFonts w:ascii="Arial" w:hAnsi="Arial" w:cs="Arial"/>
          <w:spacing w:val="-3"/>
          <w:lang w:val="en-GB"/>
        </w:rPr>
        <w:t>s</w:t>
      </w:r>
      <w:r w:rsidR="00295422" w:rsidRPr="00DA2D53">
        <w:rPr>
          <w:rFonts w:ascii="Arial" w:hAnsi="Arial" w:cs="Arial"/>
          <w:spacing w:val="-3"/>
          <w:lang w:val="en-GB"/>
        </w:rPr>
        <w:t xml:space="preserve"> expressed the view that the decision appealed against was erroneous in point of law.</w:t>
      </w:r>
      <w:r w:rsidR="00B3637F" w:rsidRPr="00DA2D53">
        <w:rPr>
          <w:rFonts w:ascii="Arial" w:hAnsi="Arial" w:cs="Arial"/>
          <w:spacing w:val="-3"/>
          <w:lang w:val="en-GB"/>
        </w:rPr>
        <w:t xml:space="preserve"> </w:t>
      </w:r>
      <w:r>
        <w:rPr>
          <w:rFonts w:ascii="Arial" w:hAnsi="Arial" w:cs="Arial"/>
          <w:spacing w:val="-3"/>
          <w:lang w:val="en-GB"/>
        </w:rPr>
        <w:t xml:space="preserve"> </w:t>
      </w:r>
      <w:r w:rsidR="00B3637F" w:rsidRPr="00DA2D53">
        <w:rPr>
          <w:rFonts w:ascii="Arial" w:hAnsi="Arial" w:cs="Arial"/>
          <w:spacing w:val="-3"/>
          <w:lang w:val="en-GB"/>
        </w:rPr>
        <w:t xml:space="preserve">Decision Making Services (DMS) for the Department, do not agree. </w:t>
      </w:r>
      <w:r>
        <w:rPr>
          <w:rFonts w:ascii="Arial" w:hAnsi="Arial" w:cs="Arial"/>
          <w:spacing w:val="-3"/>
          <w:lang w:val="en-GB"/>
        </w:rPr>
        <w:t xml:space="preserve"> </w:t>
      </w:r>
      <w:r w:rsidR="00B3637F" w:rsidRPr="00DA2D53">
        <w:rPr>
          <w:rFonts w:ascii="Arial" w:hAnsi="Arial" w:cs="Arial"/>
          <w:spacing w:val="-3"/>
          <w:lang w:val="en-GB"/>
        </w:rPr>
        <w:t xml:space="preserve">However, having considered the submissions of both parties I am persuaded both that the </w:t>
      </w:r>
      <w:r w:rsidR="00D32BBE" w:rsidRPr="00DA2D53">
        <w:rPr>
          <w:rFonts w:ascii="Arial" w:hAnsi="Arial" w:cs="Arial"/>
          <w:spacing w:val="-3"/>
          <w:lang w:val="en-GB"/>
        </w:rPr>
        <w:t>a</w:t>
      </w:r>
      <w:r w:rsidR="00B3637F" w:rsidRPr="00DA2D53">
        <w:rPr>
          <w:rFonts w:ascii="Arial" w:hAnsi="Arial" w:cs="Arial"/>
          <w:spacing w:val="-3"/>
          <w:lang w:val="en-GB"/>
        </w:rPr>
        <w:t xml:space="preserve">ppeal </w:t>
      </w:r>
      <w:r w:rsidR="00D32BBE" w:rsidRPr="00DA2D53">
        <w:rPr>
          <w:rFonts w:ascii="Arial" w:hAnsi="Arial" w:cs="Arial"/>
          <w:spacing w:val="-3"/>
          <w:lang w:val="en-GB"/>
        </w:rPr>
        <w:t>t</w:t>
      </w:r>
      <w:r w:rsidR="00B3637F" w:rsidRPr="00DA2D53">
        <w:rPr>
          <w:rFonts w:ascii="Arial" w:hAnsi="Arial" w:cs="Arial"/>
          <w:spacing w:val="-3"/>
          <w:lang w:val="en-GB"/>
        </w:rPr>
        <w:t>ribunal was in error of law and that the errors were material in the circumstances of this appeal.  I set out my reasons for this below.</w:t>
      </w:r>
    </w:p>
    <w:p w14:paraId="4C9EF5BD" w14:textId="77777777" w:rsidR="006B7150" w:rsidRPr="00DA2D53" w:rsidRDefault="006B7150" w:rsidP="00E44133">
      <w:pPr>
        <w:pStyle w:val="ListParagraph"/>
        <w:tabs>
          <w:tab w:val="left" w:pos="510"/>
          <w:tab w:val="left" w:pos="1077"/>
          <w:tab w:val="left" w:pos="1797"/>
        </w:tabs>
        <w:ind w:left="510" w:hanging="510"/>
        <w:rPr>
          <w:rFonts w:ascii="Arial" w:hAnsi="Arial" w:cs="Arial"/>
          <w:color w:val="000000"/>
        </w:rPr>
      </w:pPr>
    </w:p>
    <w:p w14:paraId="09462509" w14:textId="655B3480" w:rsidR="00D32BBE" w:rsidRPr="00DA2D53" w:rsidRDefault="00E44133" w:rsidP="00E44133">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color w:val="000000"/>
        </w:rPr>
        <w:t>6.</w:t>
      </w:r>
      <w:r>
        <w:rPr>
          <w:rFonts w:ascii="Arial" w:hAnsi="Arial" w:cs="Arial"/>
          <w:color w:val="000000"/>
        </w:rPr>
        <w:tab/>
      </w:r>
      <w:r w:rsidR="00727CEA" w:rsidRPr="00DA2D53">
        <w:rPr>
          <w:rFonts w:ascii="Arial" w:hAnsi="Arial" w:cs="Arial"/>
          <w:color w:val="000000"/>
        </w:rPr>
        <w:t xml:space="preserve">The decision of the </w:t>
      </w:r>
      <w:r w:rsidR="00B94DFB" w:rsidRPr="00DA2D53">
        <w:rPr>
          <w:rFonts w:ascii="Arial" w:hAnsi="Arial" w:cs="Arial"/>
          <w:color w:val="000000"/>
        </w:rPr>
        <w:t>A</w:t>
      </w:r>
      <w:r w:rsidR="00727CEA" w:rsidRPr="00DA2D53">
        <w:rPr>
          <w:rFonts w:ascii="Arial" w:hAnsi="Arial" w:cs="Arial"/>
          <w:color w:val="000000"/>
        </w:rPr>
        <w:t xml:space="preserve">ppeal </w:t>
      </w:r>
      <w:r w:rsidR="00B94DFB" w:rsidRPr="00DA2D53">
        <w:rPr>
          <w:rFonts w:ascii="Arial" w:hAnsi="Arial" w:cs="Arial"/>
          <w:color w:val="000000"/>
        </w:rPr>
        <w:t>T</w:t>
      </w:r>
      <w:r w:rsidR="00727CEA" w:rsidRPr="00DA2D53">
        <w:rPr>
          <w:rFonts w:ascii="Arial" w:hAnsi="Arial" w:cs="Arial"/>
          <w:color w:val="000000"/>
        </w:rPr>
        <w:t xml:space="preserve">ribunal dated 1 </w:t>
      </w:r>
      <w:r w:rsidR="006B7150" w:rsidRPr="00DA2D53">
        <w:rPr>
          <w:rFonts w:ascii="Arial" w:hAnsi="Arial" w:cs="Arial"/>
        </w:rPr>
        <w:t>May</w:t>
      </w:r>
      <w:r w:rsidR="00727CEA" w:rsidRPr="00DA2D53">
        <w:rPr>
          <w:rFonts w:ascii="Arial" w:hAnsi="Arial" w:cs="Arial"/>
          <w:color w:val="000000"/>
        </w:rPr>
        <w:t xml:space="preserve"> 2025 is in error of law.  The error of law identified will be explained in more detail below.  Pursuant to the powers conferred on me by Article 15(8) of the Social Security </w:t>
      </w:r>
      <w:r w:rsidR="00727CEA" w:rsidRPr="00DA2D53">
        <w:rPr>
          <w:rFonts w:ascii="Arial" w:hAnsi="Arial" w:cs="Arial"/>
          <w:color w:val="000000"/>
        </w:rPr>
        <w:lastRenderedPageBreak/>
        <w:t>(Northern Ireland) Order 1998, I allow the appeal, set aside the decision appealed against</w:t>
      </w:r>
      <w:r w:rsidR="00B94DFB" w:rsidRPr="00DA2D53">
        <w:rPr>
          <w:rFonts w:ascii="Arial" w:hAnsi="Arial" w:cs="Arial"/>
          <w:color w:val="000000"/>
        </w:rPr>
        <w:t xml:space="preserve"> a</w:t>
      </w:r>
      <w:r w:rsidR="00727CEA" w:rsidRPr="00DA2D53">
        <w:rPr>
          <w:rFonts w:ascii="Arial" w:hAnsi="Arial" w:cs="Arial"/>
          <w:color w:val="000000"/>
        </w:rPr>
        <w:t>nd refer the case to a differently constituted Tribunal for determination.</w:t>
      </w:r>
    </w:p>
    <w:p w14:paraId="630787C9" w14:textId="77777777" w:rsidR="00D32BBE" w:rsidRPr="00DA2D53" w:rsidRDefault="00D32BBE" w:rsidP="00E44133">
      <w:pPr>
        <w:pStyle w:val="ListParagraph"/>
        <w:tabs>
          <w:tab w:val="left" w:pos="510"/>
          <w:tab w:val="left" w:pos="1077"/>
          <w:tab w:val="left" w:pos="1797"/>
        </w:tabs>
        <w:ind w:left="510" w:hanging="510"/>
        <w:rPr>
          <w:rFonts w:ascii="Arial" w:hAnsi="Arial" w:cs="Arial"/>
          <w:color w:val="000000"/>
        </w:rPr>
      </w:pPr>
    </w:p>
    <w:p w14:paraId="32F108BB" w14:textId="3F245823" w:rsidR="00D32BBE" w:rsidRPr="00DA2D53" w:rsidRDefault="00E44133" w:rsidP="00E44133">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color w:val="000000"/>
        </w:rPr>
        <w:t>7.</w:t>
      </w:r>
      <w:r>
        <w:rPr>
          <w:rFonts w:ascii="Arial" w:hAnsi="Arial" w:cs="Arial"/>
          <w:color w:val="000000"/>
        </w:rPr>
        <w:tab/>
      </w:r>
      <w:r w:rsidR="00727CEA" w:rsidRPr="00DA2D53">
        <w:rPr>
          <w:rFonts w:ascii="Arial" w:hAnsi="Arial" w:cs="Arial"/>
          <w:color w:val="000000"/>
        </w:rPr>
        <w:t>I am unable to exercise the power conferred on me by Article 15(8)</w:t>
      </w:r>
      <w:r w:rsidR="00D32BBE" w:rsidRPr="00DA2D53">
        <w:rPr>
          <w:rFonts w:ascii="Arial" w:hAnsi="Arial" w:cs="Arial"/>
          <w:color w:val="000000"/>
        </w:rPr>
        <w:t>(</w:t>
      </w:r>
      <w:r w:rsidR="00727CEA" w:rsidRPr="00DA2D53">
        <w:rPr>
          <w:rFonts w:ascii="Arial" w:hAnsi="Arial" w:cs="Arial"/>
          <w:color w:val="000000"/>
        </w:rPr>
        <w:t>a</w:t>
      </w:r>
      <w:r w:rsidR="00D32BBE" w:rsidRPr="00DA2D53">
        <w:rPr>
          <w:rFonts w:ascii="Arial" w:hAnsi="Arial" w:cs="Arial"/>
          <w:color w:val="000000"/>
        </w:rPr>
        <w:t>)</w:t>
      </w:r>
      <w:r w:rsidR="00727CEA" w:rsidRPr="00DA2D53">
        <w:rPr>
          <w:rFonts w:ascii="Arial" w:hAnsi="Arial" w:cs="Arial"/>
          <w:color w:val="000000"/>
        </w:rPr>
        <w:t xml:space="preserve"> of the Social Security (Northern Ireland) Order 1998 to give the decision which the appeal tribunal should have given.  This is because an </w:t>
      </w:r>
      <w:r w:rsidR="00B94DFB" w:rsidRPr="00DA2D53">
        <w:rPr>
          <w:rFonts w:ascii="Arial" w:hAnsi="Arial" w:cs="Arial"/>
          <w:color w:val="000000"/>
        </w:rPr>
        <w:t>A</w:t>
      </w:r>
      <w:r w:rsidR="00727CEA" w:rsidRPr="00DA2D53">
        <w:rPr>
          <w:rFonts w:ascii="Arial" w:hAnsi="Arial" w:cs="Arial"/>
          <w:color w:val="000000"/>
        </w:rPr>
        <w:t xml:space="preserve">ppeal </w:t>
      </w:r>
      <w:r w:rsidR="00B94DFB" w:rsidRPr="00DA2D53">
        <w:rPr>
          <w:rFonts w:ascii="Arial" w:hAnsi="Arial" w:cs="Arial"/>
          <w:color w:val="000000"/>
        </w:rPr>
        <w:t>T</w:t>
      </w:r>
      <w:r w:rsidR="00727CEA" w:rsidRPr="00DA2D53">
        <w:rPr>
          <w:rFonts w:ascii="Arial" w:hAnsi="Arial" w:cs="Arial"/>
          <w:color w:val="000000"/>
        </w:rPr>
        <w:t xml:space="preserve">ribunal which has a Medically Qualified Panel Member (MQPM) is best placed to assess medical evidence and address medical issues arising in an appeal.  </w:t>
      </w:r>
      <w:r w:rsidR="00B94DFB" w:rsidRPr="00DA2D53">
        <w:rPr>
          <w:rFonts w:ascii="Arial" w:hAnsi="Arial" w:cs="Arial"/>
          <w:color w:val="000000"/>
        </w:rPr>
        <w:t>Additionally</w:t>
      </w:r>
      <w:r w:rsidR="00727CEA" w:rsidRPr="00DA2D53">
        <w:rPr>
          <w:rFonts w:ascii="Arial" w:hAnsi="Arial" w:cs="Arial"/>
          <w:color w:val="000000"/>
        </w:rPr>
        <w:t xml:space="preserve">, there may be further findings of fact which require to be </w:t>
      </w:r>
      <w:r w:rsidR="00B94DFB" w:rsidRPr="00DA2D53">
        <w:rPr>
          <w:rFonts w:ascii="Arial" w:hAnsi="Arial" w:cs="Arial"/>
          <w:color w:val="000000"/>
        </w:rPr>
        <w:t>made,</w:t>
      </w:r>
      <w:r w:rsidR="00727CEA" w:rsidRPr="00DA2D53">
        <w:rPr>
          <w:rFonts w:ascii="Arial" w:hAnsi="Arial" w:cs="Arial"/>
          <w:color w:val="000000"/>
        </w:rPr>
        <w:t xml:space="preserve"> and I do not consider it expedient to make such findings at this stage of the proceedings.  Accordingly, I refer the case to a differently constituted appeal tribunal for re-determination.  In referring the case to a differently constituted </w:t>
      </w:r>
      <w:r w:rsidR="00B94DFB" w:rsidRPr="00DA2D53">
        <w:rPr>
          <w:rFonts w:ascii="Arial" w:hAnsi="Arial" w:cs="Arial"/>
          <w:color w:val="000000"/>
        </w:rPr>
        <w:t>A</w:t>
      </w:r>
      <w:r w:rsidR="00727CEA" w:rsidRPr="00DA2D53">
        <w:rPr>
          <w:rFonts w:ascii="Arial" w:hAnsi="Arial" w:cs="Arial"/>
          <w:color w:val="000000"/>
        </w:rPr>
        <w:t xml:space="preserve">ppeal </w:t>
      </w:r>
      <w:r w:rsidR="00B94DFB" w:rsidRPr="00DA2D53">
        <w:rPr>
          <w:rFonts w:ascii="Arial" w:hAnsi="Arial" w:cs="Arial"/>
          <w:color w:val="000000"/>
        </w:rPr>
        <w:t>T</w:t>
      </w:r>
      <w:r w:rsidR="00727CEA" w:rsidRPr="00DA2D53">
        <w:rPr>
          <w:rFonts w:ascii="Arial" w:hAnsi="Arial" w:cs="Arial"/>
          <w:color w:val="000000"/>
        </w:rPr>
        <w:t xml:space="preserve">ribunal for re-determination, I direct that the </w:t>
      </w:r>
      <w:r w:rsidR="00B94DFB" w:rsidRPr="00DA2D53">
        <w:rPr>
          <w:rFonts w:ascii="Arial" w:hAnsi="Arial" w:cs="Arial"/>
          <w:color w:val="000000"/>
        </w:rPr>
        <w:t>A</w:t>
      </w:r>
      <w:r w:rsidR="00727CEA" w:rsidRPr="00DA2D53">
        <w:rPr>
          <w:rFonts w:ascii="Arial" w:hAnsi="Arial" w:cs="Arial"/>
          <w:color w:val="000000"/>
        </w:rPr>
        <w:t xml:space="preserve">ppeal </w:t>
      </w:r>
      <w:r w:rsidR="00B94DFB" w:rsidRPr="00DA2D53">
        <w:rPr>
          <w:rFonts w:ascii="Arial" w:hAnsi="Arial" w:cs="Arial"/>
          <w:color w:val="000000"/>
        </w:rPr>
        <w:t>T</w:t>
      </w:r>
      <w:r w:rsidR="00727CEA" w:rsidRPr="00DA2D53">
        <w:rPr>
          <w:rFonts w:ascii="Arial" w:hAnsi="Arial" w:cs="Arial"/>
          <w:color w:val="000000"/>
        </w:rPr>
        <w:t xml:space="preserve">ribunal considers the guidance set out below at paragraph </w:t>
      </w:r>
      <w:r w:rsidR="00B94DFB" w:rsidRPr="00DA2D53">
        <w:rPr>
          <w:rFonts w:ascii="Arial" w:hAnsi="Arial" w:cs="Arial"/>
          <w:color w:val="000000"/>
        </w:rPr>
        <w:t>23</w:t>
      </w:r>
      <w:r w:rsidR="00727CEA" w:rsidRPr="00DA2D53">
        <w:rPr>
          <w:rFonts w:ascii="Arial" w:hAnsi="Arial" w:cs="Arial"/>
          <w:color w:val="000000"/>
        </w:rPr>
        <w:t>.</w:t>
      </w:r>
    </w:p>
    <w:p w14:paraId="63E8B830" w14:textId="77777777" w:rsidR="00D32BBE" w:rsidRPr="00DA2D53" w:rsidRDefault="00D32BBE" w:rsidP="00E44133">
      <w:pPr>
        <w:pStyle w:val="ListParagraph"/>
        <w:tabs>
          <w:tab w:val="left" w:pos="510"/>
          <w:tab w:val="left" w:pos="1077"/>
          <w:tab w:val="left" w:pos="1797"/>
        </w:tabs>
        <w:ind w:left="510" w:hanging="510"/>
        <w:rPr>
          <w:rFonts w:ascii="Arial" w:hAnsi="Arial" w:cs="Arial"/>
          <w:color w:val="000000"/>
        </w:rPr>
      </w:pPr>
    </w:p>
    <w:p w14:paraId="71EEE380" w14:textId="3CA3043F" w:rsidR="00727CEA" w:rsidRPr="00DA2D53" w:rsidRDefault="00E44133" w:rsidP="00E44133">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color w:val="000000"/>
        </w:rPr>
        <w:t>8.</w:t>
      </w:r>
      <w:r>
        <w:rPr>
          <w:rFonts w:ascii="Arial" w:hAnsi="Arial" w:cs="Arial"/>
          <w:color w:val="000000"/>
        </w:rPr>
        <w:tab/>
      </w:r>
      <w:r w:rsidR="00727CEA" w:rsidRPr="00DA2D53">
        <w:rPr>
          <w:rFonts w:ascii="Arial" w:hAnsi="Arial" w:cs="Arial"/>
          <w:color w:val="000000"/>
        </w:rPr>
        <w:t xml:space="preserve">It is imperative that the claimant notes that while the decision of the </w:t>
      </w:r>
      <w:r w:rsidR="00B94DFB" w:rsidRPr="00DA2D53">
        <w:rPr>
          <w:rFonts w:ascii="Arial" w:hAnsi="Arial" w:cs="Arial"/>
          <w:color w:val="000000"/>
        </w:rPr>
        <w:t>A</w:t>
      </w:r>
      <w:r w:rsidR="00727CEA" w:rsidRPr="00DA2D53">
        <w:rPr>
          <w:rFonts w:ascii="Arial" w:hAnsi="Arial" w:cs="Arial"/>
          <w:color w:val="000000"/>
        </w:rPr>
        <w:t xml:space="preserve">ppeal </w:t>
      </w:r>
      <w:r w:rsidR="00B94DFB" w:rsidRPr="00DA2D53">
        <w:rPr>
          <w:rFonts w:ascii="Arial" w:hAnsi="Arial" w:cs="Arial"/>
          <w:color w:val="000000"/>
        </w:rPr>
        <w:t>T</w:t>
      </w:r>
      <w:r w:rsidR="00727CEA" w:rsidRPr="00DA2D53">
        <w:rPr>
          <w:rFonts w:ascii="Arial" w:hAnsi="Arial" w:cs="Arial"/>
          <w:color w:val="000000"/>
        </w:rPr>
        <w:t xml:space="preserve">ribunal has been set aside, the issue of her entitlement to PIP, remains to be determined by another </w:t>
      </w:r>
      <w:r w:rsidR="00B94DFB" w:rsidRPr="00DA2D53">
        <w:rPr>
          <w:rFonts w:ascii="Arial" w:hAnsi="Arial" w:cs="Arial"/>
          <w:color w:val="000000"/>
        </w:rPr>
        <w:t>A</w:t>
      </w:r>
      <w:r w:rsidR="00727CEA" w:rsidRPr="00DA2D53">
        <w:rPr>
          <w:rFonts w:ascii="Arial" w:hAnsi="Arial" w:cs="Arial"/>
          <w:color w:val="000000"/>
        </w:rPr>
        <w:t xml:space="preserve">ppeal </w:t>
      </w:r>
      <w:r w:rsidR="00B94DFB" w:rsidRPr="00DA2D53">
        <w:rPr>
          <w:rFonts w:ascii="Arial" w:hAnsi="Arial" w:cs="Arial"/>
          <w:color w:val="000000"/>
        </w:rPr>
        <w:t>T</w:t>
      </w:r>
      <w:r w:rsidR="00727CEA" w:rsidRPr="00DA2D53">
        <w:rPr>
          <w:rFonts w:ascii="Arial" w:hAnsi="Arial" w:cs="Arial"/>
          <w:color w:val="000000"/>
        </w:rPr>
        <w:t xml:space="preserve">ribunal.  The newly constituted </w:t>
      </w:r>
      <w:r w:rsidR="00B94DFB" w:rsidRPr="00DA2D53">
        <w:rPr>
          <w:rFonts w:ascii="Arial" w:hAnsi="Arial" w:cs="Arial"/>
          <w:color w:val="000000"/>
        </w:rPr>
        <w:t>A</w:t>
      </w:r>
      <w:r w:rsidR="00727CEA" w:rsidRPr="00DA2D53">
        <w:rPr>
          <w:rFonts w:ascii="Arial" w:hAnsi="Arial" w:cs="Arial"/>
          <w:color w:val="000000"/>
        </w:rPr>
        <w:t xml:space="preserve">ppeal </w:t>
      </w:r>
      <w:r w:rsidR="00B94DFB" w:rsidRPr="00DA2D53">
        <w:rPr>
          <w:rFonts w:ascii="Arial" w:hAnsi="Arial" w:cs="Arial"/>
          <w:color w:val="000000"/>
        </w:rPr>
        <w:t>T</w:t>
      </w:r>
      <w:r w:rsidR="00727CEA" w:rsidRPr="00DA2D53">
        <w:rPr>
          <w:rFonts w:ascii="Arial" w:hAnsi="Arial" w:cs="Arial"/>
          <w:color w:val="000000"/>
        </w:rPr>
        <w:t>ribunal will be undertaking its own determination of the legal and factual issues which arise in the appeal.</w:t>
      </w:r>
    </w:p>
    <w:p w14:paraId="749A8C13" w14:textId="77777777" w:rsidR="00295422" w:rsidRPr="00DA2D53" w:rsidRDefault="00295422" w:rsidP="00E44133">
      <w:pPr>
        <w:tabs>
          <w:tab w:val="left" w:pos="510"/>
          <w:tab w:val="left" w:pos="1077"/>
          <w:tab w:val="left" w:pos="1797"/>
        </w:tabs>
        <w:suppressAutoHyphens/>
        <w:jc w:val="both"/>
        <w:rPr>
          <w:rFonts w:ascii="Arial" w:hAnsi="Arial" w:cs="Arial"/>
          <w:spacing w:val="-3"/>
          <w:lang w:val="en-GB"/>
        </w:rPr>
      </w:pPr>
    </w:p>
    <w:p w14:paraId="67FCA85D" w14:textId="29E1A5A5" w:rsidR="00295422" w:rsidRPr="00DA2D53" w:rsidRDefault="004F3951" w:rsidP="00E44133">
      <w:pPr>
        <w:tabs>
          <w:tab w:val="left" w:pos="510"/>
          <w:tab w:val="left" w:pos="1077"/>
          <w:tab w:val="left" w:pos="1797"/>
        </w:tabs>
        <w:suppressAutoHyphens/>
        <w:jc w:val="both"/>
        <w:rPr>
          <w:rFonts w:ascii="Arial" w:hAnsi="Arial" w:cs="Arial"/>
          <w:b/>
          <w:spacing w:val="-3"/>
          <w:lang w:val="en-GB"/>
        </w:rPr>
      </w:pPr>
      <w:r>
        <w:rPr>
          <w:rFonts w:ascii="Arial" w:hAnsi="Arial" w:cs="Arial"/>
          <w:b/>
          <w:spacing w:val="-3"/>
          <w:lang w:val="en-GB"/>
        </w:rPr>
        <w:tab/>
      </w:r>
      <w:r w:rsidR="00295422" w:rsidRPr="00DA2D53">
        <w:rPr>
          <w:rFonts w:ascii="Arial" w:hAnsi="Arial" w:cs="Arial"/>
          <w:b/>
          <w:spacing w:val="-3"/>
          <w:lang w:val="en-GB"/>
        </w:rPr>
        <w:t>Background</w:t>
      </w:r>
    </w:p>
    <w:p w14:paraId="62D3F48A" w14:textId="77777777" w:rsidR="00295422" w:rsidRPr="004F3951" w:rsidRDefault="00295422" w:rsidP="00E44133">
      <w:pPr>
        <w:tabs>
          <w:tab w:val="left" w:pos="510"/>
          <w:tab w:val="left" w:pos="1077"/>
          <w:tab w:val="left" w:pos="1797"/>
        </w:tabs>
        <w:suppressAutoHyphens/>
        <w:jc w:val="both"/>
        <w:rPr>
          <w:rFonts w:ascii="Arial" w:hAnsi="Arial" w:cs="Arial"/>
          <w:bCs/>
          <w:spacing w:val="-3"/>
          <w:lang w:val="en-GB"/>
        </w:rPr>
      </w:pPr>
    </w:p>
    <w:p w14:paraId="78593C87" w14:textId="18995352" w:rsidR="00D32BBE" w:rsidRPr="00DA2D53" w:rsidRDefault="004F3951" w:rsidP="007E6648">
      <w:pPr>
        <w:widowControl/>
        <w:tabs>
          <w:tab w:val="left" w:pos="510"/>
          <w:tab w:val="left" w:pos="1077"/>
          <w:tab w:val="left" w:pos="1797"/>
        </w:tabs>
        <w:suppressAutoHyphens/>
        <w:autoSpaceDE/>
        <w:autoSpaceDN/>
        <w:adjustRightInd/>
        <w:ind w:left="510" w:right="74" w:hanging="510"/>
        <w:jc w:val="both"/>
        <w:textAlignment w:val="baseline"/>
        <w:rPr>
          <w:rFonts w:ascii="Arial" w:hAnsi="Arial" w:cs="Arial"/>
          <w:spacing w:val="-3"/>
          <w:lang w:val="en-GB"/>
        </w:rPr>
      </w:pPr>
      <w:r>
        <w:rPr>
          <w:rFonts w:ascii="Arial" w:eastAsia="Calibri" w:hAnsi="Arial" w:cs="Arial"/>
          <w:lang w:val="en-GB" w:eastAsia="en-GB"/>
        </w:rPr>
        <w:t>9.</w:t>
      </w:r>
      <w:r>
        <w:rPr>
          <w:rFonts w:ascii="Arial" w:eastAsia="Calibri" w:hAnsi="Arial" w:cs="Arial"/>
          <w:lang w:val="en-GB" w:eastAsia="en-GB"/>
        </w:rPr>
        <w:tab/>
      </w:r>
      <w:r w:rsidR="00E62F17" w:rsidRPr="00DA2D53">
        <w:rPr>
          <w:rFonts w:ascii="Arial" w:eastAsia="Calibri" w:hAnsi="Arial" w:cs="Arial"/>
          <w:lang w:val="en-GB" w:eastAsia="en-GB"/>
        </w:rPr>
        <w:t xml:space="preserve">The claimant claimed </w:t>
      </w:r>
      <w:r w:rsidR="009E69C3" w:rsidRPr="00DA2D53">
        <w:rPr>
          <w:rFonts w:ascii="Arial" w:eastAsia="Calibri" w:hAnsi="Arial" w:cs="Arial"/>
          <w:lang w:val="en-GB" w:eastAsia="en-GB"/>
        </w:rPr>
        <w:t>PIP from 27 November 2023</w:t>
      </w:r>
      <w:r w:rsidR="00E62F17" w:rsidRPr="00DA2D53">
        <w:rPr>
          <w:rFonts w:ascii="Arial" w:eastAsia="Calibri" w:hAnsi="Arial" w:cs="Arial"/>
          <w:lang w:val="en-GB" w:eastAsia="en-GB"/>
        </w:rPr>
        <w:t>.</w:t>
      </w:r>
      <w:r w:rsidR="009E69C3" w:rsidRPr="00DA2D53">
        <w:rPr>
          <w:rFonts w:ascii="Arial" w:eastAsia="Calibri" w:hAnsi="Arial" w:cs="Arial"/>
          <w:lang w:val="en-GB" w:eastAsia="en-GB"/>
        </w:rPr>
        <w:t xml:space="preserve"> </w:t>
      </w:r>
      <w:r w:rsidR="007E6648">
        <w:rPr>
          <w:rFonts w:ascii="Arial" w:eastAsia="Calibri" w:hAnsi="Arial" w:cs="Arial"/>
          <w:lang w:val="en-GB" w:eastAsia="en-GB"/>
        </w:rPr>
        <w:t xml:space="preserve"> </w:t>
      </w:r>
      <w:r w:rsidR="009E69C3" w:rsidRPr="00DA2D53">
        <w:rPr>
          <w:rFonts w:ascii="Arial" w:eastAsia="Calibri" w:hAnsi="Arial" w:cs="Arial"/>
          <w:lang w:val="en-GB" w:eastAsia="en-GB"/>
        </w:rPr>
        <w:t xml:space="preserve">Her application form and supporting documents were received on 19 January 2024 and she had a telephone consultation with a Healthcare Professional (HP) on 21 February 2024. </w:t>
      </w:r>
      <w:r w:rsidR="007E6648">
        <w:rPr>
          <w:rFonts w:ascii="Arial" w:eastAsia="Calibri" w:hAnsi="Arial" w:cs="Arial"/>
          <w:lang w:val="en-GB" w:eastAsia="en-GB"/>
        </w:rPr>
        <w:t xml:space="preserve"> </w:t>
      </w:r>
      <w:r w:rsidR="009E69C3" w:rsidRPr="00DA2D53">
        <w:rPr>
          <w:rFonts w:ascii="Arial" w:eastAsia="Calibri" w:hAnsi="Arial" w:cs="Arial"/>
          <w:lang w:val="en-GB" w:eastAsia="en-GB"/>
        </w:rPr>
        <w:t>On 6 March the Department decided</w:t>
      </w:r>
      <w:r w:rsidR="00B94DFB" w:rsidRPr="00DA2D53">
        <w:rPr>
          <w:rFonts w:ascii="Arial" w:eastAsia="Calibri" w:hAnsi="Arial" w:cs="Arial"/>
          <w:lang w:val="en-GB" w:eastAsia="en-GB"/>
        </w:rPr>
        <w:t>,</w:t>
      </w:r>
      <w:r w:rsidR="009E69C3" w:rsidRPr="00DA2D53">
        <w:rPr>
          <w:rFonts w:ascii="Arial" w:eastAsia="Calibri" w:hAnsi="Arial" w:cs="Arial"/>
          <w:lang w:val="en-GB" w:eastAsia="en-GB"/>
        </w:rPr>
        <w:t xml:space="preserve"> as the claimant scored zero points in respect of both the </w:t>
      </w:r>
      <w:r w:rsidR="00142352" w:rsidRPr="00DA2D53">
        <w:rPr>
          <w:rFonts w:ascii="Arial" w:eastAsia="Calibri" w:hAnsi="Arial" w:cs="Arial"/>
          <w:lang w:val="en-GB" w:eastAsia="en-GB"/>
        </w:rPr>
        <w:t>d</w:t>
      </w:r>
      <w:r w:rsidR="009E69C3" w:rsidRPr="00DA2D53">
        <w:rPr>
          <w:rFonts w:ascii="Arial" w:eastAsia="Calibri" w:hAnsi="Arial" w:cs="Arial"/>
          <w:lang w:val="en-GB" w:eastAsia="en-GB"/>
        </w:rPr>
        <w:t xml:space="preserve">aily </w:t>
      </w:r>
      <w:r w:rsidR="00142352" w:rsidRPr="00DA2D53">
        <w:rPr>
          <w:rFonts w:ascii="Arial" w:eastAsia="Calibri" w:hAnsi="Arial" w:cs="Arial"/>
          <w:lang w:val="en-GB" w:eastAsia="en-GB"/>
        </w:rPr>
        <w:t>l</w:t>
      </w:r>
      <w:r w:rsidR="009E69C3" w:rsidRPr="00DA2D53">
        <w:rPr>
          <w:rFonts w:ascii="Arial" w:eastAsia="Calibri" w:hAnsi="Arial" w:cs="Arial"/>
          <w:lang w:val="en-GB" w:eastAsia="en-GB"/>
        </w:rPr>
        <w:t xml:space="preserve">iving and the </w:t>
      </w:r>
      <w:r w:rsidR="00142352" w:rsidRPr="00DA2D53">
        <w:rPr>
          <w:rFonts w:ascii="Arial" w:eastAsia="Calibri" w:hAnsi="Arial" w:cs="Arial"/>
          <w:lang w:val="en-GB" w:eastAsia="en-GB"/>
        </w:rPr>
        <w:t>m</w:t>
      </w:r>
      <w:r w:rsidR="009E69C3" w:rsidRPr="00DA2D53">
        <w:rPr>
          <w:rFonts w:ascii="Arial" w:eastAsia="Calibri" w:hAnsi="Arial" w:cs="Arial"/>
          <w:lang w:val="en-GB" w:eastAsia="en-GB"/>
        </w:rPr>
        <w:t>obility components of PIP</w:t>
      </w:r>
      <w:r w:rsidR="00B94DFB" w:rsidRPr="00DA2D53">
        <w:rPr>
          <w:rFonts w:ascii="Arial" w:eastAsia="Calibri" w:hAnsi="Arial" w:cs="Arial"/>
          <w:lang w:val="en-GB" w:eastAsia="en-GB"/>
        </w:rPr>
        <w:t>,</w:t>
      </w:r>
      <w:r w:rsidR="009E69C3" w:rsidRPr="00DA2D53">
        <w:rPr>
          <w:rFonts w:ascii="Arial" w:eastAsia="Calibri" w:hAnsi="Arial" w:cs="Arial"/>
          <w:lang w:val="en-GB" w:eastAsia="en-GB"/>
        </w:rPr>
        <w:t xml:space="preserve"> she did not satisfy the conditions of entitlement for an award</w:t>
      </w:r>
      <w:r w:rsidR="00E51D02" w:rsidRPr="00DA2D53">
        <w:rPr>
          <w:rFonts w:ascii="Arial" w:eastAsia="Calibri" w:hAnsi="Arial" w:cs="Arial"/>
          <w:lang w:val="en-GB" w:eastAsia="en-GB"/>
        </w:rPr>
        <w:t xml:space="preserve"> from and including 27 November 2023. </w:t>
      </w:r>
      <w:r w:rsidR="007E6648">
        <w:rPr>
          <w:rFonts w:ascii="Arial" w:eastAsia="Calibri" w:hAnsi="Arial" w:cs="Arial"/>
          <w:lang w:val="en-GB" w:eastAsia="en-GB"/>
        </w:rPr>
        <w:t xml:space="preserve"> </w:t>
      </w:r>
      <w:r w:rsidR="00E51D02" w:rsidRPr="00DA2D53">
        <w:rPr>
          <w:rFonts w:ascii="Arial" w:eastAsia="Calibri" w:hAnsi="Arial" w:cs="Arial"/>
          <w:lang w:val="en-GB" w:eastAsia="en-GB"/>
        </w:rPr>
        <w:t>The claimant was notified of this on 6 March 2024.</w:t>
      </w:r>
    </w:p>
    <w:p w14:paraId="1274048D" w14:textId="77777777" w:rsidR="00D32BBE" w:rsidRPr="00DA2D53" w:rsidRDefault="00D32BBE" w:rsidP="007E6648">
      <w:pPr>
        <w:pStyle w:val="ListParagraph"/>
        <w:widowControl/>
        <w:tabs>
          <w:tab w:val="left" w:pos="510"/>
          <w:tab w:val="left" w:pos="1077"/>
          <w:tab w:val="left" w:pos="1797"/>
        </w:tabs>
        <w:suppressAutoHyphens/>
        <w:autoSpaceDE/>
        <w:autoSpaceDN/>
        <w:adjustRightInd/>
        <w:ind w:left="510" w:right="74" w:hanging="510"/>
        <w:jc w:val="both"/>
        <w:textAlignment w:val="baseline"/>
        <w:rPr>
          <w:rFonts w:ascii="Arial" w:hAnsi="Arial" w:cs="Arial"/>
          <w:spacing w:val="-3"/>
          <w:lang w:val="en-GB"/>
        </w:rPr>
      </w:pPr>
    </w:p>
    <w:p w14:paraId="07DF524B" w14:textId="1A57E0D3" w:rsidR="00D32BBE" w:rsidRPr="00DA2D53" w:rsidRDefault="007E6648" w:rsidP="007E6648">
      <w:pPr>
        <w:widowControl/>
        <w:tabs>
          <w:tab w:val="left" w:pos="510"/>
          <w:tab w:val="left" w:pos="1077"/>
          <w:tab w:val="left" w:pos="1797"/>
        </w:tabs>
        <w:suppressAutoHyphens/>
        <w:autoSpaceDE/>
        <w:autoSpaceDN/>
        <w:adjustRightInd/>
        <w:ind w:left="510" w:right="74" w:hanging="510"/>
        <w:jc w:val="both"/>
        <w:textAlignment w:val="baseline"/>
        <w:rPr>
          <w:rFonts w:ascii="Arial" w:hAnsi="Arial" w:cs="Arial"/>
          <w:spacing w:val="-3"/>
          <w:lang w:val="en-GB"/>
        </w:rPr>
      </w:pPr>
      <w:r>
        <w:rPr>
          <w:rFonts w:ascii="Arial" w:hAnsi="Arial" w:cs="Arial"/>
        </w:rPr>
        <w:t>10.</w:t>
      </w:r>
      <w:r>
        <w:rPr>
          <w:rFonts w:ascii="Arial" w:hAnsi="Arial" w:cs="Arial"/>
        </w:rPr>
        <w:tab/>
      </w:r>
      <w:r w:rsidR="00E51D02" w:rsidRPr="00DA2D53">
        <w:rPr>
          <w:rFonts w:ascii="Arial" w:hAnsi="Arial" w:cs="Arial"/>
        </w:rPr>
        <w:t xml:space="preserve">The claimant requested a reconsideration of this decision on 25 March 2024. </w:t>
      </w:r>
      <w:r>
        <w:rPr>
          <w:rFonts w:ascii="Arial" w:hAnsi="Arial" w:cs="Arial"/>
        </w:rPr>
        <w:t xml:space="preserve"> </w:t>
      </w:r>
      <w:r w:rsidR="00E51D02" w:rsidRPr="00DA2D53">
        <w:rPr>
          <w:rFonts w:ascii="Arial" w:hAnsi="Arial" w:cs="Arial"/>
        </w:rPr>
        <w:t xml:space="preserve">The decision was reconsidered but not revised on 4 July 2024 and the claimant was notified on the same date. </w:t>
      </w:r>
      <w:r>
        <w:rPr>
          <w:rFonts w:ascii="Arial" w:hAnsi="Arial" w:cs="Arial"/>
        </w:rPr>
        <w:t xml:space="preserve"> </w:t>
      </w:r>
      <w:r w:rsidR="00E51D02" w:rsidRPr="00DA2D53">
        <w:rPr>
          <w:rFonts w:ascii="Arial" w:hAnsi="Arial" w:cs="Arial"/>
        </w:rPr>
        <w:t>She made an appeal on 24 July 2024.</w:t>
      </w:r>
    </w:p>
    <w:p w14:paraId="1D64BC26" w14:textId="77777777" w:rsidR="00D32BBE" w:rsidRPr="00DA2D53" w:rsidRDefault="00D32BBE" w:rsidP="007E6648">
      <w:pPr>
        <w:pStyle w:val="ListParagraph"/>
        <w:tabs>
          <w:tab w:val="left" w:pos="510"/>
          <w:tab w:val="left" w:pos="1077"/>
          <w:tab w:val="left" w:pos="1797"/>
        </w:tabs>
        <w:ind w:left="510" w:hanging="510"/>
        <w:rPr>
          <w:rFonts w:ascii="Arial" w:hAnsi="Arial" w:cs="Arial"/>
          <w:spacing w:val="-3"/>
          <w:lang w:val="en-GB"/>
        </w:rPr>
      </w:pPr>
    </w:p>
    <w:p w14:paraId="3C92BA6C" w14:textId="73E3E1CF" w:rsidR="00313561" w:rsidRPr="00DA2D53" w:rsidRDefault="007E6648" w:rsidP="007E6648">
      <w:pPr>
        <w:widowControl/>
        <w:tabs>
          <w:tab w:val="left" w:pos="510"/>
          <w:tab w:val="left" w:pos="1077"/>
          <w:tab w:val="left" w:pos="1797"/>
        </w:tabs>
        <w:suppressAutoHyphens/>
        <w:autoSpaceDE/>
        <w:autoSpaceDN/>
        <w:adjustRightInd/>
        <w:ind w:left="510" w:right="74" w:hanging="510"/>
        <w:jc w:val="both"/>
        <w:textAlignment w:val="baseline"/>
        <w:rPr>
          <w:rFonts w:ascii="Arial" w:hAnsi="Arial" w:cs="Arial"/>
          <w:spacing w:val="-3"/>
          <w:lang w:val="en-GB"/>
        </w:rPr>
      </w:pPr>
      <w:r>
        <w:rPr>
          <w:rFonts w:ascii="Arial" w:hAnsi="Arial" w:cs="Arial"/>
          <w:spacing w:val="-3"/>
          <w:lang w:val="en-GB"/>
        </w:rPr>
        <w:t>11.</w:t>
      </w:r>
      <w:r>
        <w:rPr>
          <w:rFonts w:ascii="Arial" w:hAnsi="Arial" w:cs="Arial"/>
          <w:spacing w:val="-3"/>
          <w:lang w:val="en-GB"/>
        </w:rPr>
        <w:tab/>
      </w:r>
      <w:r w:rsidR="00295422" w:rsidRPr="00DA2D53">
        <w:rPr>
          <w:rFonts w:ascii="Arial" w:hAnsi="Arial" w:cs="Arial"/>
          <w:spacing w:val="-3"/>
          <w:lang w:val="en-GB"/>
        </w:rPr>
        <w:t xml:space="preserve">The </w:t>
      </w:r>
      <w:r w:rsidR="00B94DFB" w:rsidRPr="00DA2D53">
        <w:rPr>
          <w:rFonts w:ascii="Arial" w:hAnsi="Arial" w:cs="Arial"/>
          <w:spacing w:val="-3"/>
          <w:lang w:val="en-GB"/>
        </w:rPr>
        <w:t>A</w:t>
      </w:r>
      <w:r w:rsidR="00295422" w:rsidRPr="00DA2D53">
        <w:rPr>
          <w:rFonts w:ascii="Arial" w:hAnsi="Arial" w:cs="Arial"/>
          <w:spacing w:val="-3"/>
          <w:lang w:val="en-GB"/>
        </w:rPr>
        <w:t xml:space="preserve">ppeal </w:t>
      </w:r>
      <w:r w:rsidR="00B94DFB" w:rsidRPr="00DA2D53">
        <w:rPr>
          <w:rFonts w:ascii="Arial" w:hAnsi="Arial" w:cs="Arial"/>
          <w:spacing w:val="-3"/>
          <w:lang w:val="en-GB"/>
        </w:rPr>
        <w:t>T</w:t>
      </w:r>
      <w:r w:rsidR="00295422" w:rsidRPr="00DA2D53">
        <w:rPr>
          <w:rFonts w:ascii="Arial" w:hAnsi="Arial" w:cs="Arial"/>
          <w:spacing w:val="-3"/>
          <w:lang w:val="en-GB"/>
        </w:rPr>
        <w:t xml:space="preserve">ribunal hearing took place on </w:t>
      </w:r>
      <w:r w:rsidR="00E51D02" w:rsidRPr="00DA2D53">
        <w:rPr>
          <w:rFonts w:ascii="Arial" w:hAnsi="Arial" w:cs="Arial"/>
          <w:spacing w:val="-3"/>
          <w:lang w:val="en-GB"/>
        </w:rPr>
        <w:t xml:space="preserve">1 </w:t>
      </w:r>
      <w:r w:rsidR="00D32BBE" w:rsidRPr="00DA2D53">
        <w:rPr>
          <w:rFonts w:ascii="Arial" w:hAnsi="Arial" w:cs="Arial"/>
          <w:spacing w:val="-3"/>
          <w:lang w:val="en-GB"/>
        </w:rPr>
        <w:t>May</w:t>
      </w:r>
      <w:r w:rsidR="006F22AC" w:rsidRPr="00DA2D53">
        <w:rPr>
          <w:rFonts w:ascii="Arial" w:hAnsi="Arial" w:cs="Arial"/>
          <w:spacing w:val="-3"/>
          <w:lang w:val="en-GB"/>
        </w:rPr>
        <w:t xml:space="preserve"> </w:t>
      </w:r>
      <w:r w:rsidR="00295422" w:rsidRPr="00DA2D53">
        <w:rPr>
          <w:rFonts w:ascii="Arial" w:hAnsi="Arial" w:cs="Arial"/>
          <w:spacing w:val="-3"/>
          <w:lang w:val="en-GB"/>
        </w:rPr>
        <w:t>202</w:t>
      </w:r>
      <w:r w:rsidR="00E51D02" w:rsidRPr="00DA2D53">
        <w:rPr>
          <w:rFonts w:ascii="Arial" w:hAnsi="Arial" w:cs="Arial"/>
          <w:spacing w:val="-3"/>
          <w:lang w:val="en-GB"/>
        </w:rPr>
        <w:t>5</w:t>
      </w:r>
      <w:r w:rsidR="007642B0" w:rsidRPr="00DA2D53">
        <w:rPr>
          <w:rFonts w:ascii="Arial" w:hAnsi="Arial" w:cs="Arial"/>
          <w:spacing w:val="-3"/>
          <w:lang w:val="en-GB"/>
        </w:rPr>
        <w:t>.</w:t>
      </w:r>
      <w:r>
        <w:rPr>
          <w:rFonts w:ascii="Arial" w:hAnsi="Arial" w:cs="Arial"/>
          <w:spacing w:val="-3"/>
          <w:lang w:val="en-GB"/>
        </w:rPr>
        <w:t xml:space="preserve"> </w:t>
      </w:r>
      <w:r w:rsidR="007642B0" w:rsidRPr="00DA2D53">
        <w:rPr>
          <w:rFonts w:ascii="Arial" w:hAnsi="Arial" w:cs="Arial"/>
          <w:spacing w:val="-3"/>
          <w:lang w:val="en-GB"/>
        </w:rPr>
        <w:t xml:space="preserve"> It appears from the record of proceedings the claimant attended</w:t>
      </w:r>
      <w:r w:rsidR="00E51D02" w:rsidRPr="00DA2D53">
        <w:rPr>
          <w:rFonts w:ascii="Arial" w:hAnsi="Arial" w:cs="Arial"/>
          <w:spacing w:val="-3"/>
          <w:lang w:val="en-GB"/>
        </w:rPr>
        <w:t xml:space="preserve"> the hearing</w:t>
      </w:r>
      <w:r w:rsidR="007642B0" w:rsidRPr="00DA2D53">
        <w:rPr>
          <w:rFonts w:ascii="Arial" w:hAnsi="Arial" w:cs="Arial"/>
          <w:spacing w:val="-3"/>
          <w:lang w:val="en-GB"/>
        </w:rPr>
        <w:t xml:space="preserve"> with her representative</w:t>
      </w:r>
      <w:r w:rsidR="00E51D02" w:rsidRPr="00DA2D53">
        <w:rPr>
          <w:rFonts w:ascii="Arial" w:hAnsi="Arial" w:cs="Arial"/>
          <w:spacing w:val="-3"/>
          <w:lang w:val="en-GB"/>
        </w:rPr>
        <w:t>.</w:t>
      </w:r>
      <w:r w:rsidR="00D32BBE" w:rsidRPr="00DA2D53">
        <w:rPr>
          <w:rFonts w:ascii="Arial" w:hAnsi="Arial" w:cs="Arial"/>
          <w:spacing w:val="-3"/>
          <w:lang w:val="en-GB"/>
        </w:rPr>
        <w:t xml:space="preserve"> </w:t>
      </w:r>
      <w:r>
        <w:rPr>
          <w:rFonts w:ascii="Arial" w:hAnsi="Arial" w:cs="Arial"/>
          <w:spacing w:val="-3"/>
          <w:lang w:val="en-GB"/>
        </w:rPr>
        <w:t xml:space="preserve"> </w:t>
      </w:r>
      <w:r w:rsidR="00E51D02" w:rsidRPr="00DA2D53">
        <w:rPr>
          <w:rFonts w:ascii="Arial" w:hAnsi="Arial" w:cs="Arial"/>
          <w:spacing w:val="-3"/>
          <w:lang w:val="en-GB"/>
        </w:rPr>
        <w:t>T</w:t>
      </w:r>
      <w:r w:rsidR="009007ED" w:rsidRPr="00DA2D53">
        <w:rPr>
          <w:rFonts w:ascii="Arial" w:hAnsi="Arial" w:cs="Arial"/>
          <w:spacing w:val="-3"/>
          <w:lang w:val="en-GB"/>
        </w:rPr>
        <w:t>he Department</w:t>
      </w:r>
      <w:r w:rsidR="00D32BBE" w:rsidRPr="00DA2D53">
        <w:rPr>
          <w:rFonts w:ascii="Arial" w:hAnsi="Arial" w:cs="Arial"/>
          <w:spacing w:val="-3"/>
          <w:lang w:val="en-GB"/>
        </w:rPr>
        <w:t xml:space="preserve"> w</w:t>
      </w:r>
      <w:r w:rsidR="00E51D02" w:rsidRPr="00DA2D53">
        <w:rPr>
          <w:rFonts w:ascii="Arial" w:hAnsi="Arial" w:cs="Arial"/>
          <w:spacing w:val="-3"/>
          <w:lang w:val="en-GB"/>
        </w:rPr>
        <w:t>as unrepresented.</w:t>
      </w:r>
    </w:p>
    <w:p w14:paraId="6406990C" w14:textId="77777777" w:rsidR="00313561" w:rsidRPr="00DA2D53" w:rsidRDefault="00313561" w:rsidP="007E6648">
      <w:pPr>
        <w:pStyle w:val="ListParagraph"/>
        <w:tabs>
          <w:tab w:val="left" w:pos="510"/>
          <w:tab w:val="left" w:pos="1077"/>
          <w:tab w:val="left" w:pos="1797"/>
        </w:tabs>
        <w:ind w:left="510" w:hanging="510"/>
        <w:rPr>
          <w:rFonts w:ascii="Arial" w:hAnsi="Arial" w:cs="Arial"/>
          <w:spacing w:val="-3"/>
          <w:lang w:val="en-GB"/>
        </w:rPr>
      </w:pPr>
    </w:p>
    <w:p w14:paraId="6C2A5D10" w14:textId="2E0E15AE" w:rsidR="00D32BBE" w:rsidRPr="00DA2D53" w:rsidRDefault="007E6648" w:rsidP="007E6648">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12.</w:t>
      </w:r>
      <w:r>
        <w:rPr>
          <w:rFonts w:ascii="Arial" w:hAnsi="Arial" w:cs="Arial"/>
          <w:spacing w:val="-3"/>
          <w:lang w:val="en-GB"/>
        </w:rPr>
        <w:tab/>
      </w:r>
      <w:r w:rsidR="00BE281C" w:rsidRPr="00DA2D53">
        <w:rPr>
          <w:rFonts w:ascii="Arial" w:hAnsi="Arial" w:cs="Arial"/>
          <w:spacing w:val="-3"/>
          <w:lang w:val="en-GB"/>
        </w:rPr>
        <w:t xml:space="preserve">The </w:t>
      </w:r>
      <w:r w:rsidR="004F39C8" w:rsidRPr="00DA2D53">
        <w:rPr>
          <w:rFonts w:ascii="Arial" w:hAnsi="Arial" w:cs="Arial"/>
          <w:spacing w:val="-3"/>
          <w:lang w:val="en-GB"/>
        </w:rPr>
        <w:t xml:space="preserve">Tribunal confirmed the Department’s decision of </w:t>
      </w:r>
      <w:r w:rsidR="00E51D02" w:rsidRPr="00DA2D53">
        <w:rPr>
          <w:rFonts w:ascii="Arial" w:hAnsi="Arial" w:cs="Arial"/>
          <w:spacing w:val="-3"/>
          <w:lang w:val="en-GB"/>
        </w:rPr>
        <w:t>6</w:t>
      </w:r>
      <w:r w:rsidR="004F39C8" w:rsidRPr="00DA2D53">
        <w:rPr>
          <w:rFonts w:ascii="Arial" w:hAnsi="Arial" w:cs="Arial"/>
          <w:spacing w:val="-3"/>
          <w:lang w:val="en-GB"/>
        </w:rPr>
        <w:t xml:space="preserve"> March 2024</w:t>
      </w:r>
      <w:r w:rsidR="00E51D02" w:rsidRPr="00DA2D53">
        <w:rPr>
          <w:rFonts w:ascii="Arial" w:hAnsi="Arial" w:cs="Arial"/>
          <w:spacing w:val="-3"/>
          <w:lang w:val="en-GB"/>
        </w:rPr>
        <w:t>.</w:t>
      </w:r>
      <w:r>
        <w:rPr>
          <w:rFonts w:ascii="Arial" w:hAnsi="Arial" w:cs="Arial"/>
          <w:spacing w:val="-3"/>
          <w:lang w:val="en-GB"/>
        </w:rPr>
        <w:t xml:space="preserve"> </w:t>
      </w:r>
      <w:r w:rsidR="00815DBB" w:rsidRPr="00DA2D53">
        <w:rPr>
          <w:rFonts w:ascii="Arial" w:hAnsi="Arial" w:cs="Arial"/>
          <w:spacing w:val="-3"/>
          <w:lang w:val="en-GB"/>
        </w:rPr>
        <w:t xml:space="preserve"> The Legally Qualified </w:t>
      </w:r>
      <w:r w:rsidR="00BE281C" w:rsidRPr="00DA2D53">
        <w:rPr>
          <w:rFonts w:ascii="Arial" w:hAnsi="Arial" w:cs="Arial"/>
          <w:spacing w:val="-3"/>
          <w:lang w:val="en-GB"/>
        </w:rPr>
        <w:t>Member (</w:t>
      </w:r>
      <w:r w:rsidR="009556EA" w:rsidRPr="00DA2D53">
        <w:rPr>
          <w:rFonts w:ascii="Arial" w:hAnsi="Arial" w:cs="Arial"/>
          <w:spacing w:val="-3"/>
          <w:lang w:val="en-GB"/>
        </w:rPr>
        <w:t xml:space="preserve">LQPM) </w:t>
      </w:r>
      <w:r w:rsidR="00815DBB" w:rsidRPr="00DA2D53">
        <w:rPr>
          <w:rFonts w:ascii="Arial" w:hAnsi="Arial" w:cs="Arial"/>
          <w:spacing w:val="-3"/>
          <w:lang w:val="en-GB"/>
        </w:rPr>
        <w:t>refused the</w:t>
      </w:r>
      <w:r w:rsidR="006F056F" w:rsidRPr="00DA2D53">
        <w:rPr>
          <w:rFonts w:ascii="Arial" w:hAnsi="Arial" w:cs="Arial"/>
          <w:spacing w:val="-3"/>
          <w:lang w:val="en-GB"/>
        </w:rPr>
        <w:t xml:space="preserve"> application </w:t>
      </w:r>
      <w:r w:rsidR="00BE281C" w:rsidRPr="00DA2D53">
        <w:rPr>
          <w:rFonts w:ascii="Arial" w:hAnsi="Arial" w:cs="Arial"/>
          <w:spacing w:val="-3"/>
          <w:lang w:val="en-GB"/>
        </w:rPr>
        <w:t>for leave to appeal to the Social Security Commissioner</w:t>
      </w:r>
      <w:r w:rsidR="006F056F" w:rsidRPr="00DA2D53">
        <w:rPr>
          <w:rFonts w:ascii="Arial" w:hAnsi="Arial" w:cs="Arial"/>
          <w:spacing w:val="-3"/>
          <w:lang w:val="en-GB"/>
        </w:rPr>
        <w:t xml:space="preserve"> on </w:t>
      </w:r>
      <w:r w:rsidR="00815DBB" w:rsidRPr="00DA2D53">
        <w:rPr>
          <w:rFonts w:ascii="Arial" w:hAnsi="Arial" w:cs="Arial"/>
          <w:spacing w:val="-3"/>
          <w:lang w:val="en-GB"/>
        </w:rPr>
        <w:t xml:space="preserve">1 </w:t>
      </w:r>
      <w:r w:rsidR="00E51D02" w:rsidRPr="00DA2D53">
        <w:rPr>
          <w:rFonts w:ascii="Arial" w:hAnsi="Arial" w:cs="Arial"/>
          <w:spacing w:val="-3"/>
          <w:lang w:val="en-GB"/>
        </w:rPr>
        <w:t>October</w:t>
      </w:r>
      <w:r w:rsidR="006F056F" w:rsidRPr="00DA2D53">
        <w:rPr>
          <w:rFonts w:ascii="Arial" w:hAnsi="Arial" w:cs="Arial"/>
          <w:spacing w:val="-3"/>
          <w:lang w:val="en-GB"/>
        </w:rPr>
        <w:t xml:space="preserve"> 2025</w:t>
      </w:r>
      <w:r w:rsidR="00BE281C" w:rsidRPr="00DA2D53">
        <w:rPr>
          <w:rFonts w:ascii="Arial" w:hAnsi="Arial" w:cs="Arial"/>
          <w:spacing w:val="-3"/>
          <w:lang w:val="en-GB"/>
        </w:rPr>
        <w:t xml:space="preserve"> and this was communicated to the </w:t>
      </w:r>
      <w:r w:rsidR="009007ED" w:rsidRPr="00DA2D53">
        <w:rPr>
          <w:rFonts w:ascii="Arial" w:hAnsi="Arial" w:cs="Arial"/>
          <w:spacing w:val="-3"/>
          <w:lang w:val="en-GB"/>
        </w:rPr>
        <w:t>claimant</w:t>
      </w:r>
      <w:r w:rsidR="00BE281C" w:rsidRPr="00DA2D53">
        <w:rPr>
          <w:rFonts w:ascii="Arial" w:hAnsi="Arial" w:cs="Arial"/>
          <w:spacing w:val="-3"/>
          <w:lang w:val="en-GB"/>
        </w:rPr>
        <w:t xml:space="preserve"> on</w:t>
      </w:r>
      <w:r w:rsidR="00B27FC0" w:rsidRPr="00DA2D53">
        <w:rPr>
          <w:rFonts w:ascii="Arial" w:hAnsi="Arial" w:cs="Arial"/>
          <w:spacing w:val="-3"/>
          <w:lang w:val="en-GB"/>
        </w:rPr>
        <w:t xml:space="preserve"> </w:t>
      </w:r>
      <w:r w:rsidR="00815DBB" w:rsidRPr="00DA2D53">
        <w:rPr>
          <w:rFonts w:ascii="Arial" w:hAnsi="Arial" w:cs="Arial"/>
          <w:spacing w:val="-3"/>
          <w:lang w:val="en-GB"/>
        </w:rPr>
        <w:t xml:space="preserve">14 </w:t>
      </w:r>
      <w:r w:rsidR="00E51D02" w:rsidRPr="00DA2D53">
        <w:rPr>
          <w:rFonts w:ascii="Arial" w:hAnsi="Arial" w:cs="Arial"/>
          <w:spacing w:val="-3"/>
          <w:lang w:val="en-GB"/>
        </w:rPr>
        <w:t>October</w:t>
      </w:r>
      <w:r w:rsidR="00B27FC0" w:rsidRPr="00DA2D53">
        <w:rPr>
          <w:rFonts w:ascii="Arial" w:hAnsi="Arial" w:cs="Arial"/>
          <w:spacing w:val="-3"/>
          <w:lang w:val="en-GB"/>
        </w:rPr>
        <w:t xml:space="preserve"> 2025.</w:t>
      </w:r>
    </w:p>
    <w:p w14:paraId="30412ABF" w14:textId="77777777" w:rsidR="00D32BBE" w:rsidRPr="007E6648" w:rsidRDefault="00D32BBE" w:rsidP="00E44133">
      <w:pPr>
        <w:pStyle w:val="ListParagraph"/>
        <w:tabs>
          <w:tab w:val="left" w:pos="510"/>
          <w:tab w:val="left" w:pos="1077"/>
          <w:tab w:val="left" w:pos="1797"/>
        </w:tabs>
        <w:ind w:left="0"/>
        <w:rPr>
          <w:rFonts w:ascii="Arial" w:hAnsi="Arial" w:cs="Arial"/>
          <w:bCs/>
          <w:spacing w:val="-3"/>
          <w:lang w:val="en-GB"/>
        </w:rPr>
      </w:pPr>
    </w:p>
    <w:p w14:paraId="47EBD3A9" w14:textId="77777777" w:rsidR="00E33A9C" w:rsidRDefault="00E33A9C">
      <w:pPr>
        <w:widowControl/>
        <w:autoSpaceDE/>
        <w:autoSpaceDN/>
        <w:adjustRightInd/>
        <w:rPr>
          <w:rFonts w:ascii="Arial" w:hAnsi="Arial" w:cs="Arial"/>
          <w:b/>
          <w:spacing w:val="-3"/>
          <w:lang w:val="en-GB"/>
        </w:rPr>
      </w:pPr>
      <w:r>
        <w:rPr>
          <w:rFonts w:ascii="Arial" w:hAnsi="Arial" w:cs="Arial"/>
          <w:b/>
          <w:spacing w:val="-3"/>
          <w:lang w:val="en-GB"/>
        </w:rPr>
        <w:br w:type="page"/>
      </w:r>
    </w:p>
    <w:p w14:paraId="4F11A5A5" w14:textId="357440EF" w:rsidR="00D32BBE" w:rsidRPr="00DA2D53" w:rsidRDefault="007E6648" w:rsidP="00E44133">
      <w:pPr>
        <w:tabs>
          <w:tab w:val="left" w:pos="510"/>
          <w:tab w:val="left" w:pos="1077"/>
          <w:tab w:val="left" w:pos="1797"/>
        </w:tabs>
        <w:suppressAutoHyphens/>
        <w:jc w:val="both"/>
        <w:rPr>
          <w:rFonts w:ascii="Arial" w:hAnsi="Arial" w:cs="Arial"/>
          <w:spacing w:val="-3"/>
          <w:lang w:val="en-GB"/>
        </w:rPr>
      </w:pPr>
      <w:r>
        <w:rPr>
          <w:rFonts w:ascii="Arial" w:hAnsi="Arial" w:cs="Arial"/>
          <w:b/>
          <w:spacing w:val="-3"/>
          <w:lang w:val="en-GB"/>
        </w:rPr>
        <w:lastRenderedPageBreak/>
        <w:tab/>
      </w:r>
      <w:r w:rsidR="00295422" w:rsidRPr="00DA2D53">
        <w:rPr>
          <w:rFonts w:ascii="Arial" w:hAnsi="Arial" w:cs="Arial"/>
          <w:b/>
          <w:spacing w:val="-3"/>
          <w:lang w:val="en-GB"/>
        </w:rPr>
        <w:t>Proceedings before the Social Security Commissioners</w:t>
      </w:r>
    </w:p>
    <w:p w14:paraId="730C96FC" w14:textId="77777777" w:rsidR="00D32BBE" w:rsidRPr="00DA2D53" w:rsidRDefault="00D32BBE" w:rsidP="00E44133">
      <w:pPr>
        <w:pStyle w:val="ListParagraph"/>
        <w:tabs>
          <w:tab w:val="left" w:pos="510"/>
          <w:tab w:val="left" w:pos="1077"/>
          <w:tab w:val="left" w:pos="1797"/>
        </w:tabs>
        <w:ind w:left="0"/>
        <w:rPr>
          <w:rFonts w:ascii="Arial" w:hAnsi="Arial" w:cs="Arial"/>
          <w:spacing w:val="-3"/>
          <w:lang w:val="en-GB"/>
        </w:rPr>
      </w:pPr>
    </w:p>
    <w:p w14:paraId="45093EE7" w14:textId="31DF760C" w:rsidR="00142352" w:rsidRPr="00DA2D53" w:rsidRDefault="007E6648" w:rsidP="007E6648">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13.</w:t>
      </w:r>
      <w:r>
        <w:rPr>
          <w:rFonts w:ascii="Arial" w:hAnsi="Arial" w:cs="Arial"/>
          <w:spacing w:val="-3"/>
          <w:lang w:val="en-GB"/>
        </w:rPr>
        <w:tab/>
      </w:r>
      <w:r w:rsidR="00295422" w:rsidRPr="00DA2D53">
        <w:rPr>
          <w:rFonts w:ascii="Arial" w:hAnsi="Arial" w:cs="Arial"/>
          <w:spacing w:val="-3"/>
          <w:lang w:val="en-GB"/>
        </w:rPr>
        <w:t xml:space="preserve">On </w:t>
      </w:r>
      <w:r w:rsidR="00E51D02" w:rsidRPr="00DA2D53">
        <w:rPr>
          <w:rFonts w:ascii="Arial" w:hAnsi="Arial" w:cs="Arial"/>
          <w:spacing w:val="-3"/>
          <w:lang w:val="en-GB"/>
        </w:rPr>
        <w:t>20 October 2025</w:t>
      </w:r>
      <w:r w:rsidR="00295422" w:rsidRPr="00DA2D53">
        <w:rPr>
          <w:rFonts w:ascii="Arial" w:hAnsi="Arial" w:cs="Arial"/>
          <w:spacing w:val="-3"/>
          <w:lang w:val="en-GB"/>
        </w:rPr>
        <w:t xml:space="preserve"> a</w:t>
      </w:r>
      <w:r w:rsidR="00BE281C" w:rsidRPr="00DA2D53">
        <w:rPr>
          <w:rFonts w:ascii="Arial" w:hAnsi="Arial" w:cs="Arial"/>
          <w:spacing w:val="-3"/>
          <w:lang w:val="en-GB"/>
        </w:rPr>
        <w:t>n</w:t>
      </w:r>
      <w:r w:rsidR="00295422" w:rsidRPr="00DA2D53">
        <w:rPr>
          <w:rFonts w:ascii="Arial" w:hAnsi="Arial" w:cs="Arial"/>
          <w:spacing w:val="-3"/>
          <w:lang w:val="en-GB"/>
        </w:rPr>
        <w:t xml:space="preserve"> application for leave to appeal was received in the </w:t>
      </w:r>
      <w:r w:rsidR="00093345" w:rsidRPr="00DA2D53">
        <w:rPr>
          <w:rFonts w:ascii="Arial" w:hAnsi="Arial" w:cs="Arial"/>
          <w:spacing w:val="-3"/>
          <w:lang w:val="en-GB"/>
        </w:rPr>
        <w:t>O</w:t>
      </w:r>
      <w:r w:rsidR="00295422" w:rsidRPr="00DA2D53">
        <w:rPr>
          <w:rFonts w:ascii="Arial" w:hAnsi="Arial" w:cs="Arial"/>
          <w:spacing w:val="-3"/>
          <w:lang w:val="en-GB"/>
        </w:rPr>
        <w:t>ffice of the Social Security Commissioners.</w:t>
      </w:r>
      <w:r w:rsidR="00BE281C" w:rsidRPr="00DA2D53">
        <w:rPr>
          <w:rFonts w:ascii="Arial" w:hAnsi="Arial" w:cs="Arial"/>
          <w:spacing w:val="-3"/>
          <w:lang w:val="en-GB"/>
        </w:rPr>
        <w:t xml:space="preserve"> </w:t>
      </w:r>
      <w:r>
        <w:rPr>
          <w:rFonts w:ascii="Arial" w:hAnsi="Arial" w:cs="Arial"/>
          <w:spacing w:val="-3"/>
          <w:lang w:val="en-GB"/>
        </w:rPr>
        <w:t xml:space="preserve"> </w:t>
      </w:r>
      <w:r w:rsidR="00F80280" w:rsidRPr="00DA2D53">
        <w:rPr>
          <w:rFonts w:ascii="Arial" w:hAnsi="Arial" w:cs="Arial"/>
          <w:spacing w:val="-3"/>
          <w:lang w:val="en-GB"/>
        </w:rPr>
        <w:t>O</w:t>
      </w:r>
      <w:r w:rsidR="00B27FC0" w:rsidRPr="00DA2D53">
        <w:rPr>
          <w:rFonts w:ascii="Arial" w:hAnsi="Arial" w:cs="Arial"/>
          <w:spacing w:val="-3"/>
          <w:lang w:val="en-GB"/>
        </w:rPr>
        <w:t xml:space="preserve">n </w:t>
      </w:r>
      <w:r w:rsidR="00E51D02" w:rsidRPr="00DA2D53">
        <w:rPr>
          <w:rFonts w:ascii="Arial" w:hAnsi="Arial" w:cs="Arial"/>
          <w:spacing w:val="-3"/>
          <w:lang w:val="en-GB"/>
        </w:rPr>
        <w:t>25 November</w:t>
      </w:r>
      <w:r w:rsidR="00B27FC0" w:rsidRPr="00DA2D53">
        <w:rPr>
          <w:rFonts w:ascii="Arial" w:hAnsi="Arial" w:cs="Arial"/>
          <w:spacing w:val="-3"/>
          <w:lang w:val="en-GB"/>
        </w:rPr>
        <w:t xml:space="preserve"> </w:t>
      </w:r>
      <w:r w:rsidR="00295422" w:rsidRPr="00DA2D53">
        <w:rPr>
          <w:rFonts w:ascii="Arial" w:hAnsi="Arial" w:cs="Arial"/>
          <w:spacing w:val="-3"/>
          <w:lang w:val="en-GB"/>
        </w:rPr>
        <w:t>202</w:t>
      </w:r>
      <w:r w:rsidR="00BE281C" w:rsidRPr="00DA2D53">
        <w:rPr>
          <w:rFonts w:ascii="Arial" w:hAnsi="Arial" w:cs="Arial"/>
          <w:spacing w:val="-3"/>
          <w:lang w:val="en-GB"/>
        </w:rPr>
        <w:t>5</w:t>
      </w:r>
      <w:r w:rsidR="00295422" w:rsidRPr="00DA2D53">
        <w:rPr>
          <w:rFonts w:ascii="Arial" w:hAnsi="Arial" w:cs="Arial"/>
          <w:spacing w:val="-3"/>
          <w:lang w:val="en-GB"/>
        </w:rPr>
        <w:t xml:space="preserve"> observations on the application for leave to appeal were requested from DMS.</w:t>
      </w:r>
      <w:r>
        <w:rPr>
          <w:rFonts w:ascii="Arial" w:hAnsi="Arial" w:cs="Arial"/>
          <w:spacing w:val="-3"/>
          <w:lang w:val="en-GB"/>
        </w:rPr>
        <w:t xml:space="preserve"> </w:t>
      </w:r>
      <w:r w:rsidR="00295422" w:rsidRPr="00DA2D53">
        <w:rPr>
          <w:rFonts w:ascii="Arial" w:hAnsi="Arial" w:cs="Arial"/>
          <w:spacing w:val="-3"/>
          <w:lang w:val="en-GB"/>
        </w:rPr>
        <w:t xml:space="preserve"> In written observations on the application dated </w:t>
      </w:r>
      <w:r w:rsidR="00E51D02" w:rsidRPr="00DA2D53">
        <w:rPr>
          <w:rFonts w:ascii="Arial" w:hAnsi="Arial" w:cs="Arial"/>
          <w:spacing w:val="-3"/>
          <w:lang w:val="en-GB"/>
        </w:rPr>
        <w:t>5 December</w:t>
      </w:r>
      <w:r w:rsidR="00295422" w:rsidRPr="00DA2D53">
        <w:rPr>
          <w:rFonts w:ascii="Arial" w:hAnsi="Arial" w:cs="Arial"/>
          <w:spacing w:val="-3"/>
          <w:lang w:val="en-GB"/>
        </w:rPr>
        <w:t xml:space="preserve"> 202</w:t>
      </w:r>
      <w:r w:rsidR="00FF10BB" w:rsidRPr="00DA2D53">
        <w:rPr>
          <w:rFonts w:ascii="Arial" w:hAnsi="Arial" w:cs="Arial"/>
          <w:spacing w:val="-3"/>
          <w:lang w:val="en-GB"/>
        </w:rPr>
        <w:t>5</w:t>
      </w:r>
      <w:r w:rsidR="00295422" w:rsidRPr="00DA2D53">
        <w:rPr>
          <w:rFonts w:ascii="Arial" w:hAnsi="Arial" w:cs="Arial"/>
          <w:spacing w:val="-3"/>
          <w:lang w:val="en-GB"/>
        </w:rPr>
        <w:t>, M</w:t>
      </w:r>
      <w:r w:rsidR="00E51D02" w:rsidRPr="00DA2D53">
        <w:rPr>
          <w:rFonts w:ascii="Arial" w:hAnsi="Arial" w:cs="Arial"/>
          <w:spacing w:val="-3"/>
          <w:lang w:val="en-GB"/>
        </w:rPr>
        <w:t>s Patterson</w:t>
      </w:r>
      <w:r w:rsidR="00295422" w:rsidRPr="00DA2D53">
        <w:rPr>
          <w:rFonts w:ascii="Arial" w:hAnsi="Arial" w:cs="Arial"/>
          <w:spacing w:val="-3"/>
          <w:lang w:val="en-GB"/>
        </w:rPr>
        <w:t xml:space="preserve">, for DMS, </w:t>
      </w:r>
      <w:r w:rsidR="00B27FC0" w:rsidRPr="00DA2D53">
        <w:rPr>
          <w:rFonts w:ascii="Arial" w:hAnsi="Arial" w:cs="Arial"/>
          <w:spacing w:val="-3"/>
          <w:lang w:val="en-GB"/>
        </w:rPr>
        <w:t>opposed</w:t>
      </w:r>
      <w:r w:rsidR="00295422" w:rsidRPr="00DA2D53">
        <w:rPr>
          <w:rFonts w:ascii="Arial" w:hAnsi="Arial" w:cs="Arial"/>
          <w:spacing w:val="-3"/>
          <w:lang w:val="en-GB"/>
        </w:rPr>
        <w:t xml:space="preserve"> the application for leave to appeal </w:t>
      </w:r>
      <w:r w:rsidR="00A653F8" w:rsidRPr="00DA2D53">
        <w:rPr>
          <w:rFonts w:ascii="Arial" w:hAnsi="Arial" w:cs="Arial"/>
          <w:spacing w:val="-3"/>
          <w:lang w:val="en-GB"/>
        </w:rPr>
        <w:t>on the</w:t>
      </w:r>
      <w:r w:rsidR="00B27FC0" w:rsidRPr="00DA2D53">
        <w:rPr>
          <w:rFonts w:ascii="Arial" w:hAnsi="Arial" w:cs="Arial"/>
          <w:spacing w:val="-3"/>
          <w:lang w:val="en-GB"/>
        </w:rPr>
        <w:t xml:space="preserve"> basis the Tribunal was not in error of law</w:t>
      </w:r>
      <w:r w:rsidR="00295422" w:rsidRPr="00DA2D53">
        <w:rPr>
          <w:rFonts w:ascii="Arial" w:hAnsi="Arial" w:cs="Arial"/>
          <w:spacing w:val="-3"/>
          <w:lang w:val="en-GB"/>
        </w:rPr>
        <w:t>.</w:t>
      </w:r>
    </w:p>
    <w:p w14:paraId="0EBEF96A" w14:textId="77777777" w:rsidR="00142352" w:rsidRPr="00DA2D53" w:rsidRDefault="00142352" w:rsidP="00E44133">
      <w:pPr>
        <w:tabs>
          <w:tab w:val="left" w:pos="510"/>
          <w:tab w:val="left" w:pos="1077"/>
          <w:tab w:val="left" w:pos="1797"/>
        </w:tabs>
        <w:suppressAutoHyphens/>
        <w:jc w:val="both"/>
        <w:rPr>
          <w:rFonts w:ascii="Arial" w:hAnsi="Arial" w:cs="Arial"/>
          <w:spacing w:val="-3"/>
          <w:lang w:val="en-GB"/>
        </w:rPr>
      </w:pPr>
    </w:p>
    <w:p w14:paraId="4F7314A6" w14:textId="64C06746" w:rsidR="00142352" w:rsidRPr="00DA2D53" w:rsidRDefault="007E6648" w:rsidP="00E44133">
      <w:pPr>
        <w:tabs>
          <w:tab w:val="left" w:pos="510"/>
          <w:tab w:val="left" w:pos="1077"/>
          <w:tab w:val="left" w:pos="1797"/>
        </w:tabs>
        <w:suppressAutoHyphens/>
        <w:jc w:val="both"/>
        <w:rPr>
          <w:rFonts w:ascii="Arial" w:hAnsi="Arial" w:cs="Arial"/>
          <w:spacing w:val="-3"/>
          <w:lang w:val="en-GB"/>
        </w:rPr>
      </w:pPr>
      <w:r>
        <w:rPr>
          <w:rFonts w:ascii="Arial" w:hAnsi="Arial" w:cs="Arial"/>
          <w:b/>
          <w:spacing w:val="-3"/>
          <w:lang w:val="en-GB"/>
        </w:rPr>
        <w:tab/>
      </w:r>
      <w:r w:rsidR="00295422" w:rsidRPr="00DA2D53">
        <w:rPr>
          <w:rFonts w:ascii="Arial" w:hAnsi="Arial" w:cs="Arial"/>
          <w:b/>
          <w:spacing w:val="-3"/>
          <w:lang w:val="en-GB"/>
        </w:rPr>
        <w:t>Errors of law</w:t>
      </w:r>
    </w:p>
    <w:p w14:paraId="0CEC068A" w14:textId="77777777" w:rsidR="00142352" w:rsidRPr="00DA2D53" w:rsidRDefault="00142352" w:rsidP="00E44133">
      <w:pPr>
        <w:pStyle w:val="ListParagraph"/>
        <w:tabs>
          <w:tab w:val="left" w:pos="510"/>
          <w:tab w:val="left" w:pos="1077"/>
          <w:tab w:val="left" w:pos="1797"/>
        </w:tabs>
        <w:ind w:left="0"/>
        <w:rPr>
          <w:rFonts w:ascii="Arial" w:hAnsi="Arial" w:cs="Arial"/>
          <w:spacing w:val="-3"/>
          <w:lang w:val="en-GB"/>
        </w:rPr>
      </w:pPr>
    </w:p>
    <w:p w14:paraId="55C394A1" w14:textId="305B5357" w:rsidR="00313561" w:rsidRPr="00DA2D53" w:rsidRDefault="007E6648" w:rsidP="001443A1">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14.</w:t>
      </w:r>
      <w:r>
        <w:rPr>
          <w:rFonts w:ascii="Arial" w:hAnsi="Arial" w:cs="Arial"/>
          <w:spacing w:val="-3"/>
          <w:lang w:val="en-GB"/>
        </w:rPr>
        <w:tab/>
      </w:r>
      <w:r w:rsidR="00295422" w:rsidRPr="00DA2D53">
        <w:rPr>
          <w:rFonts w:ascii="Arial" w:hAnsi="Arial" w:cs="Arial"/>
          <w:spacing w:val="-3"/>
          <w:lang w:val="en-GB"/>
        </w:rPr>
        <w:t xml:space="preserve">A decision of an </w:t>
      </w:r>
      <w:r w:rsidR="00D32BBE" w:rsidRPr="00DA2D53">
        <w:rPr>
          <w:rFonts w:ascii="Arial" w:hAnsi="Arial" w:cs="Arial"/>
          <w:spacing w:val="-3"/>
          <w:lang w:val="en-GB"/>
        </w:rPr>
        <w:t>a</w:t>
      </w:r>
      <w:r w:rsidR="00295422" w:rsidRPr="00DA2D53">
        <w:rPr>
          <w:rFonts w:ascii="Arial" w:hAnsi="Arial" w:cs="Arial"/>
          <w:spacing w:val="-3"/>
          <w:lang w:val="en-GB"/>
        </w:rPr>
        <w:t xml:space="preserve">ppeal </w:t>
      </w:r>
      <w:r w:rsidR="00D32BBE" w:rsidRPr="00DA2D53">
        <w:rPr>
          <w:rFonts w:ascii="Arial" w:hAnsi="Arial" w:cs="Arial"/>
          <w:spacing w:val="-3"/>
          <w:lang w:val="en-GB"/>
        </w:rPr>
        <w:t>t</w:t>
      </w:r>
      <w:r w:rsidR="00295422" w:rsidRPr="00DA2D53">
        <w:rPr>
          <w:rFonts w:ascii="Arial" w:hAnsi="Arial" w:cs="Arial"/>
          <w:spacing w:val="-3"/>
          <w:lang w:val="en-GB"/>
        </w:rPr>
        <w:t>ribunal may only be set aside by a Social Security Commissioner on the basis that it is in error of law.</w:t>
      </w:r>
    </w:p>
    <w:p w14:paraId="4B29BCAE" w14:textId="77777777" w:rsidR="00313561" w:rsidRPr="00DA2D53" w:rsidRDefault="00313561" w:rsidP="001443A1">
      <w:pPr>
        <w:tabs>
          <w:tab w:val="left" w:pos="510"/>
          <w:tab w:val="left" w:pos="1077"/>
          <w:tab w:val="left" w:pos="1797"/>
        </w:tabs>
        <w:suppressAutoHyphens/>
        <w:ind w:left="510" w:hanging="510"/>
        <w:jc w:val="both"/>
        <w:rPr>
          <w:rFonts w:ascii="Arial" w:hAnsi="Arial" w:cs="Arial"/>
          <w:spacing w:val="-3"/>
          <w:lang w:val="en-GB"/>
        </w:rPr>
      </w:pPr>
    </w:p>
    <w:p w14:paraId="1B383109" w14:textId="31F735A4" w:rsidR="00295422" w:rsidRPr="00DA2D53" w:rsidRDefault="001443A1" w:rsidP="001443A1">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15.</w:t>
      </w:r>
      <w:r>
        <w:rPr>
          <w:rFonts w:ascii="Arial" w:hAnsi="Arial" w:cs="Arial"/>
          <w:spacing w:val="-3"/>
          <w:lang w:val="en-GB"/>
        </w:rPr>
        <w:tab/>
      </w:r>
      <w:r w:rsidR="00295422" w:rsidRPr="00DA2D53">
        <w:rPr>
          <w:rFonts w:ascii="Arial" w:hAnsi="Arial" w:cs="Arial"/>
          <w:spacing w:val="-3"/>
          <w:lang w:val="en-GB"/>
        </w:rPr>
        <w:t xml:space="preserve">In </w:t>
      </w:r>
      <w:r w:rsidR="00295422" w:rsidRPr="00DA2D53">
        <w:rPr>
          <w:rFonts w:ascii="Arial" w:hAnsi="Arial" w:cs="Arial"/>
          <w:i/>
          <w:spacing w:val="-3"/>
          <w:lang w:val="en-GB"/>
        </w:rPr>
        <w:t>R(I) 2/06</w:t>
      </w:r>
      <w:r w:rsidR="00295422" w:rsidRPr="00DA2D53">
        <w:rPr>
          <w:rFonts w:ascii="Arial" w:hAnsi="Arial" w:cs="Arial"/>
          <w:spacing w:val="-3"/>
          <w:lang w:val="en-GB"/>
        </w:rPr>
        <w:t xml:space="preserve"> and </w:t>
      </w:r>
      <w:r w:rsidR="00295422" w:rsidRPr="00DA2D53">
        <w:rPr>
          <w:rFonts w:ascii="Arial" w:hAnsi="Arial" w:cs="Arial"/>
          <w:i/>
          <w:spacing w:val="-3"/>
          <w:lang w:val="en-GB"/>
        </w:rPr>
        <w:t>CSDLA/500/2007</w:t>
      </w:r>
      <w:r w:rsidR="00295422" w:rsidRPr="00DA2D53">
        <w:rPr>
          <w:rFonts w:ascii="Arial" w:hAnsi="Arial" w:cs="Arial"/>
          <w:spacing w:val="-3"/>
          <w:lang w:val="en-GB"/>
        </w:rPr>
        <w:t xml:space="preserve">, Tribunals of Commissioners in Great Britain have referred to the judgment of the Court of Appeal for England and Wales in </w:t>
      </w:r>
      <w:r w:rsidR="00295422" w:rsidRPr="00DA2D53">
        <w:rPr>
          <w:rFonts w:ascii="Arial" w:hAnsi="Arial" w:cs="Arial"/>
          <w:i/>
          <w:spacing w:val="-3"/>
          <w:lang w:val="en-GB"/>
        </w:rPr>
        <w:t>R(Iran) v Secretary of State for the Home Department</w:t>
      </w:r>
      <w:r w:rsidR="00295422" w:rsidRPr="00DA2D53">
        <w:rPr>
          <w:rFonts w:ascii="Arial" w:hAnsi="Arial" w:cs="Arial"/>
          <w:spacing w:val="-3"/>
          <w:lang w:val="en-GB"/>
        </w:rPr>
        <w:t xml:space="preserve"> ([2005] EWCA Civ 982), outlining examples of commonly encountered errors of law in terms that can apply equally to appellate legal tribunals. </w:t>
      </w:r>
      <w:r>
        <w:rPr>
          <w:rFonts w:ascii="Arial" w:hAnsi="Arial" w:cs="Arial"/>
          <w:spacing w:val="-3"/>
          <w:lang w:val="en-GB"/>
        </w:rPr>
        <w:t xml:space="preserve"> </w:t>
      </w:r>
      <w:r w:rsidR="00295422" w:rsidRPr="00DA2D53">
        <w:rPr>
          <w:rFonts w:ascii="Arial" w:hAnsi="Arial" w:cs="Arial"/>
          <w:spacing w:val="-3"/>
          <w:lang w:val="en-GB"/>
        </w:rPr>
        <w:t xml:space="preserve">As set out at paragraph 30 of </w:t>
      </w:r>
      <w:r w:rsidR="00295422" w:rsidRPr="00DA2D53">
        <w:rPr>
          <w:rFonts w:ascii="Arial" w:hAnsi="Arial" w:cs="Arial"/>
          <w:i/>
          <w:spacing w:val="-3"/>
          <w:lang w:val="en-GB"/>
        </w:rPr>
        <w:t>R(I) 2/06</w:t>
      </w:r>
      <w:r w:rsidR="00295422" w:rsidRPr="00DA2D53">
        <w:rPr>
          <w:rFonts w:ascii="Arial" w:hAnsi="Arial" w:cs="Arial"/>
          <w:spacing w:val="-3"/>
          <w:lang w:val="en-GB"/>
        </w:rPr>
        <w:t xml:space="preserve"> these are:</w:t>
      </w:r>
    </w:p>
    <w:p w14:paraId="55BDE73B" w14:textId="77777777" w:rsidR="00B96FCF" w:rsidRPr="00DA2D53" w:rsidRDefault="00B96FCF" w:rsidP="00E44133">
      <w:pPr>
        <w:pStyle w:val="ListParagraph"/>
        <w:tabs>
          <w:tab w:val="left" w:pos="510"/>
          <w:tab w:val="left" w:pos="1077"/>
          <w:tab w:val="left" w:pos="1797"/>
        </w:tabs>
        <w:ind w:left="0"/>
        <w:rPr>
          <w:rFonts w:ascii="Arial" w:hAnsi="Arial" w:cs="Arial"/>
          <w:spacing w:val="-3"/>
          <w:lang w:val="en-GB"/>
        </w:rPr>
      </w:pPr>
    </w:p>
    <w:p w14:paraId="715CAEC7" w14:textId="77777777" w:rsidR="00B96FCF" w:rsidRDefault="00B96FCF" w:rsidP="00185B58">
      <w:pPr>
        <w:tabs>
          <w:tab w:val="left" w:pos="510"/>
          <w:tab w:val="left" w:pos="1077"/>
          <w:tab w:val="left" w:pos="1797"/>
        </w:tabs>
        <w:suppressAutoHyphens/>
        <w:ind w:left="1797" w:right="1077" w:hanging="720"/>
        <w:jc w:val="both"/>
        <w:rPr>
          <w:rFonts w:ascii="Arial" w:hAnsi="Arial" w:cs="Arial"/>
          <w:spacing w:val="-3"/>
          <w:lang w:val="en-GB"/>
        </w:rPr>
      </w:pPr>
      <w:r w:rsidRPr="00DA2D53">
        <w:rPr>
          <w:rFonts w:ascii="Arial" w:hAnsi="Arial" w:cs="Arial"/>
          <w:spacing w:val="-3"/>
          <w:lang w:val="en-GB"/>
        </w:rPr>
        <w:t>“(i)</w:t>
      </w:r>
      <w:r w:rsidRPr="00DA2D53">
        <w:rPr>
          <w:rFonts w:ascii="Arial" w:hAnsi="Arial" w:cs="Arial"/>
          <w:spacing w:val="-3"/>
          <w:lang w:val="en-GB"/>
        </w:rPr>
        <w:tab/>
        <w:t>making perverse or irrational findings on a matter or matters that were material to the outcome (‘material matters’);</w:t>
      </w:r>
    </w:p>
    <w:p w14:paraId="6FFDB5A0" w14:textId="77777777" w:rsidR="00185B58" w:rsidRPr="00DA2D53" w:rsidRDefault="00185B58" w:rsidP="00185B58">
      <w:pPr>
        <w:tabs>
          <w:tab w:val="left" w:pos="510"/>
          <w:tab w:val="left" w:pos="1077"/>
          <w:tab w:val="left" w:pos="1797"/>
        </w:tabs>
        <w:suppressAutoHyphens/>
        <w:ind w:left="1797" w:right="1077" w:hanging="720"/>
        <w:jc w:val="both"/>
        <w:rPr>
          <w:rFonts w:ascii="Arial" w:hAnsi="Arial" w:cs="Arial"/>
          <w:spacing w:val="-3"/>
          <w:lang w:val="en-GB"/>
        </w:rPr>
      </w:pPr>
    </w:p>
    <w:p w14:paraId="0BA9FB29" w14:textId="77777777" w:rsidR="00B96FCF" w:rsidRDefault="00B96FCF" w:rsidP="00185B58">
      <w:pPr>
        <w:tabs>
          <w:tab w:val="left" w:pos="510"/>
          <w:tab w:val="left" w:pos="1077"/>
          <w:tab w:val="left" w:pos="1797"/>
        </w:tabs>
        <w:suppressAutoHyphens/>
        <w:ind w:left="1797" w:right="1077" w:hanging="720"/>
        <w:jc w:val="both"/>
        <w:rPr>
          <w:rFonts w:ascii="Arial" w:hAnsi="Arial" w:cs="Arial"/>
          <w:spacing w:val="-3"/>
          <w:lang w:val="en-GB"/>
        </w:rPr>
      </w:pPr>
      <w:r w:rsidRPr="00DA2D53">
        <w:rPr>
          <w:rFonts w:ascii="Arial" w:hAnsi="Arial" w:cs="Arial"/>
          <w:spacing w:val="-3"/>
          <w:lang w:val="en-GB"/>
        </w:rPr>
        <w:t>(ii)</w:t>
      </w:r>
      <w:r w:rsidRPr="00DA2D53">
        <w:rPr>
          <w:rFonts w:ascii="Arial" w:hAnsi="Arial" w:cs="Arial"/>
          <w:spacing w:val="-3"/>
          <w:lang w:val="en-GB"/>
        </w:rPr>
        <w:tab/>
        <w:t>failing to give reasons or any adequate reasons for findings on material matters;</w:t>
      </w:r>
    </w:p>
    <w:p w14:paraId="3B02B676" w14:textId="77777777" w:rsidR="00185B58" w:rsidRPr="00DA2D53" w:rsidRDefault="00185B58" w:rsidP="00185B58">
      <w:pPr>
        <w:tabs>
          <w:tab w:val="left" w:pos="510"/>
          <w:tab w:val="left" w:pos="1077"/>
          <w:tab w:val="left" w:pos="1797"/>
        </w:tabs>
        <w:suppressAutoHyphens/>
        <w:ind w:left="1797" w:right="1077" w:hanging="720"/>
        <w:jc w:val="both"/>
        <w:rPr>
          <w:rFonts w:ascii="Arial" w:hAnsi="Arial" w:cs="Arial"/>
          <w:spacing w:val="-3"/>
          <w:lang w:val="en-GB"/>
        </w:rPr>
      </w:pPr>
    </w:p>
    <w:p w14:paraId="131518E8" w14:textId="77777777" w:rsidR="00B96FCF" w:rsidRDefault="00B96FCF" w:rsidP="00185B58">
      <w:pPr>
        <w:tabs>
          <w:tab w:val="left" w:pos="510"/>
          <w:tab w:val="left" w:pos="1077"/>
          <w:tab w:val="left" w:pos="1797"/>
        </w:tabs>
        <w:suppressAutoHyphens/>
        <w:ind w:left="1797" w:right="1077" w:hanging="720"/>
        <w:jc w:val="both"/>
        <w:rPr>
          <w:rFonts w:ascii="Arial" w:hAnsi="Arial" w:cs="Arial"/>
          <w:spacing w:val="-3"/>
          <w:lang w:val="en-GB"/>
        </w:rPr>
      </w:pPr>
      <w:r w:rsidRPr="00DA2D53">
        <w:rPr>
          <w:rFonts w:ascii="Arial" w:hAnsi="Arial" w:cs="Arial"/>
          <w:spacing w:val="-3"/>
          <w:lang w:val="en-GB"/>
        </w:rPr>
        <w:t>(iii)</w:t>
      </w:r>
      <w:r w:rsidRPr="00DA2D53">
        <w:rPr>
          <w:rFonts w:ascii="Arial" w:hAnsi="Arial" w:cs="Arial"/>
          <w:spacing w:val="-3"/>
          <w:lang w:val="en-GB"/>
        </w:rPr>
        <w:tab/>
        <w:t>failing to take into account and/or resolve conflicts of fact or opinion on material matters;</w:t>
      </w:r>
    </w:p>
    <w:p w14:paraId="1CFF7EA7" w14:textId="77777777" w:rsidR="00185B58" w:rsidRPr="00DA2D53" w:rsidRDefault="00185B58" w:rsidP="00185B58">
      <w:pPr>
        <w:tabs>
          <w:tab w:val="left" w:pos="510"/>
          <w:tab w:val="left" w:pos="1077"/>
          <w:tab w:val="left" w:pos="1797"/>
        </w:tabs>
        <w:suppressAutoHyphens/>
        <w:ind w:left="1797" w:right="1077" w:hanging="720"/>
        <w:jc w:val="both"/>
        <w:rPr>
          <w:rFonts w:ascii="Arial" w:hAnsi="Arial" w:cs="Arial"/>
          <w:spacing w:val="-3"/>
          <w:lang w:val="en-GB"/>
        </w:rPr>
      </w:pPr>
    </w:p>
    <w:p w14:paraId="2B693AEC" w14:textId="2CAEDA55" w:rsidR="0001109E" w:rsidRDefault="0001109E" w:rsidP="00185B58">
      <w:pPr>
        <w:tabs>
          <w:tab w:val="left" w:pos="510"/>
          <w:tab w:val="left" w:pos="1077"/>
          <w:tab w:val="left" w:pos="1797"/>
        </w:tabs>
        <w:suppressAutoHyphens/>
        <w:ind w:left="1797" w:right="1077" w:hanging="720"/>
        <w:jc w:val="both"/>
        <w:rPr>
          <w:rFonts w:ascii="Arial" w:hAnsi="Arial" w:cs="Arial"/>
          <w:spacing w:val="-3"/>
          <w:lang w:val="en-GB"/>
        </w:rPr>
      </w:pPr>
      <w:r w:rsidRPr="00DA2D53">
        <w:rPr>
          <w:rFonts w:ascii="Arial" w:hAnsi="Arial" w:cs="Arial"/>
          <w:spacing w:val="-3"/>
          <w:lang w:val="en-GB"/>
        </w:rPr>
        <w:t>(iv)</w:t>
      </w:r>
      <w:r w:rsidRPr="00DA2D53">
        <w:rPr>
          <w:rFonts w:ascii="Arial" w:hAnsi="Arial" w:cs="Arial"/>
          <w:spacing w:val="-3"/>
          <w:lang w:val="en-GB"/>
        </w:rPr>
        <w:tab/>
        <w:t>giving weight to immaterial matters;</w:t>
      </w:r>
    </w:p>
    <w:p w14:paraId="79FCC659" w14:textId="77777777" w:rsidR="00185B58" w:rsidRPr="00DA2D53" w:rsidRDefault="00185B58" w:rsidP="00185B58">
      <w:pPr>
        <w:tabs>
          <w:tab w:val="left" w:pos="510"/>
          <w:tab w:val="left" w:pos="1077"/>
          <w:tab w:val="left" w:pos="1797"/>
        </w:tabs>
        <w:suppressAutoHyphens/>
        <w:ind w:left="1797" w:right="1077" w:hanging="720"/>
        <w:jc w:val="both"/>
        <w:rPr>
          <w:rFonts w:ascii="Arial" w:hAnsi="Arial" w:cs="Arial"/>
          <w:spacing w:val="-3"/>
          <w:lang w:val="en-GB"/>
        </w:rPr>
      </w:pPr>
    </w:p>
    <w:p w14:paraId="7F0643E0" w14:textId="5734FDD4" w:rsidR="00B96FCF" w:rsidRDefault="00185B58" w:rsidP="00185B58">
      <w:pPr>
        <w:tabs>
          <w:tab w:val="left" w:pos="510"/>
          <w:tab w:val="left" w:pos="1077"/>
          <w:tab w:val="left" w:pos="1797"/>
        </w:tabs>
        <w:suppressAutoHyphens/>
        <w:ind w:left="1797" w:right="1077" w:hanging="720"/>
        <w:jc w:val="both"/>
        <w:rPr>
          <w:rFonts w:ascii="Arial" w:hAnsi="Arial" w:cs="Arial"/>
          <w:spacing w:val="-3"/>
          <w:lang w:val="en-GB"/>
        </w:rPr>
      </w:pPr>
      <w:r>
        <w:rPr>
          <w:rFonts w:ascii="Arial" w:hAnsi="Arial" w:cs="Arial"/>
          <w:spacing w:val="-3"/>
          <w:lang w:val="en-GB"/>
        </w:rPr>
        <w:t>(</w:t>
      </w:r>
      <w:r w:rsidR="0048382A">
        <w:rPr>
          <w:rFonts w:ascii="Arial" w:hAnsi="Arial" w:cs="Arial"/>
          <w:spacing w:val="-3"/>
          <w:lang w:val="en-GB"/>
        </w:rPr>
        <w:t>v</w:t>
      </w:r>
      <w:r>
        <w:rPr>
          <w:rFonts w:ascii="Arial" w:hAnsi="Arial" w:cs="Arial"/>
          <w:spacing w:val="-3"/>
          <w:lang w:val="en-GB"/>
        </w:rPr>
        <w:t>)</w:t>
      </w:r>
      <w:r>
        <w:rPr>
          <w:rFonts w:ascii="Arial" w:hAnsi="Arial" w:cs="Arial"/>
          <w:spacing w:val="-3"/>
          <w:lang w:val="en-GB"/>
        </w:rPr>
        <w:tab/>
      </w:r>
      <w:r w:rsidR="00B96FCF" w:rsidRPr="00DA2D53">
        <w:rPr>
          <w:rFonts w:ascii="Arial" w:hAnsi="Arial" w:cs="Arial"/>
          <w:spacing w:val="-3"/>
          <w:lang w:val="en-GB"/>
        </w:rPr>
        <w:t>making a material misdirection of law on any material matter;</w:t>
      </w:r>
    </w:p>
    <w:p w14:paraId="7C94C815" w14:textId="77777777" w:rsidR="00185B58" w:rsidRPr="00DA2D53" w:rsidRDefault="00185B58" w:rsidP="00185B58">
      <w:pPr>
        <w:tabs>
          <w:tab w:val="left" w:pos="510"/>
          <w:tab w:val="left" w:pos="1077"/>
          <w:tab w:val="left" w:pos="1797"/>
        </w:tabs>
        <w:suppressAutoHyphens/>
        <w:ind w:left="1797" w:right="1077" w:hanging="720"/>
        <w:jc w:val="both"/>
        <w:rPr>
          <w:rFonts w:ascii="Arial" w:hAnsi="Arial" w:cs="Arial"/>
          <w:spacing w:val="-3"/>
          <w:lang w:val="en-GB"/>
        </w:rPr>
      </w:pPr>
    </w:p>
    <w:p w14:paraId="2E66E7E8" w14:textId="7617D8C2" w:rsidR="00A653F8" w:rsidRPr="00DA2D53" w:rsidRDefault="00185B58" w:rsidP="00185B58">
      <w:pPr>
        <w:tabs>
          <w:tab w:val="left" w:pos="510"/>
          <w:tab w:val="left" w:pos="1077"/>
          <w:tab w:val="left" w:pos="1797"/>
        </w:tabs>
        <w:suppressAutoHyphens/>
        <w:ind w:left="1797" w:right="1077" w:hanging="720"/>
        <w:jc w:val="both"/>
        <w:rPr>
          <w:rFonts w:ascii="Arial" w:hAnsi="Arial" w:cs="Arial"/>
        </w:rPr>
      </w:pPr>
      <w:r>
        <w:rPr>
          <w:rFonts w:ascii="Arial" w:hAnsi="Arial" w:cs="Arial"/>
          <w:spacing w:val="-3"/>
          <w:lang w:val="en-GB"/>
        </w:rPr>
        <w:t>(</w:t>
      </w:r>
      <w:r w:rsidR="0048382A">
        <w:rPr>
          <w:rFonts w:ascii="Arial" w:hAnsi="Arial" w:cs="Arial"/>
          <w:spacing w:val="-3"/>
          <w:lang w:val="en-GB"/>
        </w:rPr>
        <w:t>v</w:t>
      </w:r>
      <w:r>
        <w:rPr>
          <w:rFonts w:ascii="Arial" w:hAnsi="Arial" w:cs="Arial"/>
          <w:spacing w:val="-3"/>
          <w:lang w:val="en-GB"/>
        </w:rPr>
        <w:t>i)</w:t>
      </w:r>
      <w:r>
        <w:rPr>
          <w:rFonts w:ascii="Arial" w:hAnsi="Arial" w:cs="Arial"/>
          <w:spacing w:val="-3"/>
          <w:lang w:val="en-GB"/>
        </w:rPr>
        <w:tab/>
      </w:r>
      <w:r w:rsidR="0001109E" w:rsidRPr="00DA2D53">
        <w:rPr>
          <w:rFonts w:ascii="Arial" w:hAnsi="Arial" w:cs="Arial"/>
          <w:spacing w:val="-3"/>
          <w:lang w:val="en-GB"/>
        </w:rPr>
        <w:t>committing or permitting a procedural or other irregularity capable of making a material difference to the outcome or the fairness of proceedings; …”</w:t>
      </w:r>
    </w:p>
    <w:p w14:paraId="3CDB68C0" w14:textId="77777777" w:rsidR="00225B89" w:rsidRPr="00DA2D53" w:rsidRDefault="00225B89" w:rsidP="00E44133">
      <w:pPr>
        <w:tabs>
          <w:tab w:val="left" w:pos="510"/>
          <w:tab w:val="left" w:pos="1077"/>
          <w:tab w:val="left" w:pos="1797"/>
        </w:tabs>
        <w:suppressAutoHyphens/>
        <w:jc w:val="both"/>
        <w:rPr>
          <w:rFonts w:ascii="Arial" w:hAnsi="Arial" w:cs="Arial"/>
          <w:spacing w:val="-3"/>
          <w:lang w:val="en-GB"/>
        </w:rPr>
      </w:pPr>
    </w:p>
    <w:p w14:paraId="484E73CD" w14:textId="4AFAAC65" w:rsidR="00920888" w:rsidRPr="00DA2D53" w:rsidRDefault="00185B58" w:rsidP="00E44133">
      <w:pPr>
        <w:tabs>
          <w:tab w:val="left" w:pos="510"/>
          <w:tab w:val="left" w:pos="1077"/>
          <w:tab w:val="left" w:pos="1797"/>
        </w:tabs>
        <w:suppressAutoHyphens/>
        <w:jc w:val="both"/>
        <w:rPr>
          <w:rFonts w:ascii="Arial" w:hAnsi="Arial" w:cs="Arial"/>
          <w:b/>
          <w:bCs/>
          <w:spacing w:val="-3"/>
          <w:lang w:val="en-GB"/>
        </w:rPr>
      </w:pPr>
      <w:r>
        <w:rPr>
          <w:rFonts w:ascii="Arial" w:hAnsi="Arial" w:cs="Arial"/>
          <w:b/>
          <w:bCs/>
          <w:spacing w:val="-3"/>
          <w:lang w:val="en-GB"/>
        </w:rPr>
        <w:tab/>
      </w:r>
      <w:r w:rsidR="00920888" w:rsidRPr="00DA2D53">
        <w:rPr>
          <w:rFonts w:ascii="Arial" w:hAnsi="Arial" w:cs="Arial"/>
          <w:b/>
          <w:bCs/>
          <w:spacing w:val="-3"/>
          <w:lang w:val="en-GB"/>
        </w:rPr>
        <w:t>Leg</w:t>
      </w:r>
      <w:r w:rsidR="00394253" w:rsidRPr="00DA2D53">
        <w:rPr>
          <w:rFonts w:ascii="Arial" w:hAnsi="Arial" w:cs="Arial"/>
          <w:b/>
          <w:bCs/>
          <w:spacing w:val="-3"/>
          <w:lang w:val="en-GB"/>
        </w:rPr>
        <w:t>islative context</w:t>
      </w:r>
    </w:p>
    <w:p w14:paraId="04BD6873" w14:textId="77777777" w:rsidR="001064FB" w:rsidRPr="00DA2D53" w:rsidRDefault="001064FB" w:rsidP="00E44133">
      <w:pPr>
        <w:pStyle w:val="ListParagraph"/>
        <w:tabs>
          <w:tab w:val="left" w:pos="510"/>
          <w:tab w:val="left" w:pos="1077"/>
          <w:tab w:val="left" w:pos="1797"/>
        </w:tabs>
        <w:ind w:left="0"/>
        <w:rPr>
          <w:rFonts w:ascii="Arial" w:hAnsi="Arial" w:cs="Arial"/>
        </w:rPr>
      </w:pPr>
    </w:p>
    <w:p w14:paraId="715CC99C" w14:textId="27563370" w:rsidR="00142352" w:rsidRPr="00DA2D53" w:rsidRDefault="00185B58" w:rsidP="00185B58">
      <w:pPr>
        <w:widowControl/>
        <w:tabs>
          <w:tab w:val="left" w:pos="510"/>
          <w:tab w:val="left" w:pos="1077"/>
          <w:tab w:val="left" w:pos="1797"/>
        </w:tabs>
        <w:autoSpaceDE/>
        <w:autoSpaceDN/>
        <w:adjustRightInd/>
        <w:ind w:left="510" w:hanging="510"/>
        <w:jc w:val="both"/>
        <w:rPr>
          <w:rFonts w:ascii="Arial" w:hAnsi="Arial" w:cs="Arial"/>
        </w:rPr>
      </w:pPr>
      <w:r>
        <w:rPr>
          <w:rFonts w:ascii="Arial" w:hAnsi="Arial" w:cs="Arial"/>
        </w:rPr>
        <w:t>16.</w:t>
      </w:r>
      <w:r>
        <w:rPr>
          <w:rFonts w:ascii="Arial" w:hAnsi="Arial" w:cs="Arial"/>
        </w:rPr>
        <w:tab/>
      </w:r>
      <w:r w:rsidR="001064FB" w:rsidRPr="00DA2D53">
        <w:rPr>
          <w:rFonts w:ascii="Arial" w:hAnsi="Arial" w:cs="Arial"/>
        </w:rPr>
        <w:t xml:space="preserve">PIP was established by </w:t>
      </w:r>
      <w:r w:rsidR="00142352" w:rsidRPr="00DA2D53">
        <w:rPr>
          <w:rFonts w:ascii="Arial" w:hAnsi="Arial" w:cs="Arial"/>
        </w:rPr>
        <w:t>A</w:t>
      </w:r>
      <w:r w:rsidR="001064FB" w:rsidRPr="00DA2D53">
        <w:rPr>
          <w:rFonts w:ascii="Arial" w:hAnsi="Arial" w:cs="Arial"/>
        </w:rPr>
        <w:t>rticle 82 of the Welfare Reform (NI) Order 2015.  It consists of a daily living component and a mobility component.  These components may be payable to claimants whose ability to carry out daily activities or mobility activities is limited, or severely limited, by their physical or mental condition.  The Personal Independence Payment Regulations (NI) 2016 (the 2016 Regulations) set out the detailed requirements for satisfying the above conditions.</w:t>
      </w:r>
    </w:p>
    <w:p w14:paraId="0FAF4A9B" w14:textId="77777777" w:rsidR="00142352" w:rsidRPr="00DA2D53" w:rsidRDefault="00142352" w:rsidP="00185B58">
      <w:pPr>
        <w:widowControl/>
        <w:tabs>
          <w:tab w:val="left" w:pos="510"/>
          <w:tab w:val="left" w:pos="1077"/>
          <w:tab w:val="left" w:pos="1797"/>
        </w:tabs>
        <w:autoSpaceDE/>
        <w:autoSpaceDN/>
        <w:adjustRightInd/>
        <w:ind w:left="510" w:hanging="510"/>
        <w:jc w:val="both"/>
        <w:rPr>
          <w:rFonts w:ascii="Arial" w:hAnsi="Arial" w:cs="Arial"/>
        </w:rPr>
      </w:pPr>
    </w:p>
    <w:p w14:paraId="52CDC332" w14:textId="493740D7" w:rsidR="00142352" w:rsidRPr="00DA2D53" w:rsidRDefault="00185B58" w:rsidP="00185B58">
      <w:pPr>
        <w:widowControl/>
        <w:tabs>
          <w:tab w:val="left" w:pos="510"/>
          <w:tab w:val="left" w:pos="1077"/>
          <w:tab w:val="left" w:pos="1797"/>
        </w:tabs>
        <w:autoSpaceDE/>
        <w:autoSpaceDN/>
        <w:adjustRightInd/>
        <w:ind w:left="510" w:hanging="510"/>
        <w:jc w:val="both"/>
        <w:rPr>
          <w:rFonts w:ascii="Arial" w:hAnsi="Arial" w:cs="Arial"/>
        </w:rPr>
      </w:pPr>
      <w:r>
        <w:rPr>
          <w:rFonts w:ascii="Arial" w:hAnsi="Arial" w:cs="Arial"/>
        </w:rPr>
        <w:lastRenderedPageBreak/>
        <w:t>17.</w:t>
      </w:r>
      <w:r>
        <w:rPr>
          <w:rFonts w:ascii="Arial" w:hAnsi="Arial" w:cs="Arial"/>
        </w:rPr>
        <w:tab/>
      </w:r>
      <w:r w:rsidR="001064FB" w:rsidRPr="00DA2D53">
        <w:rPr>
          <w:rFonts w:ascii="Arial" w:hAnsi="Arial" w:cs="Arial"/>
        </w:rPr>
        <w:t xml:space="preserve">The 2016 Regulations provide for points to be awarded when a descriptor set out in </w:t>
      </w:r>
      <w:r w:rsidR="00142352" w:rsidRPr="00DA2D53">
        <w:rPr>
          <w:rFonts w:ascii="Arial" w:hAnsi="Arial" w:cs="Arial"/>
        </w:rPr>
        <w:t>s</w:t>
      </w:r>
      <w:r w:rsidR="001064FB" w:rsidRPr="00DA2D53">
        <w:rPr>
          <w:rFonts w:ascii="Arial" w:hAnsi="Arial" w:cs="Arial"/>
        </w:rPr>
        <w:t xml:space="preserve">chedule 1, </w:t>
      </w:r>
      <w:r w:rsidR="00142352" w:rsidRPr="00DA2D53">
        <w:rPr>
          <w:rFonts w:ascii="Arial" w:hAnsi="Arial" w:cs="Arial"/>
        </w:rPr>
        <w:t>p</w:t>
      </w:r>
      <w:r w:rsidR="001064FB" w:rsidRPr="00DA2D53">
        <w:rPr>
          <w:rFonts w:ascii="Arial" w:hAnsi="Arial" w:cs="Arial"/>
        </w:rPr>
        <w:t xml:space="preserve">art 2 (daily living activities table) or </w:t>
      </w:r>
      <w:r w:rsidR="00142352" w:rsidRPr="00DA2D53">
        <w:rPr>
          <w:rFonts w:ascii="Arial" w:hAnsi="Arial" w:cs="Arial"/>
        </w:rPr>
        <w:t>s</w:t>
      </w:r>
      <w:r w:rsidR="001064FB" w:rsidRPr="00DA2D53">
        <w:rPr>
          <w:rFonts w:ascii="Arial" w:hAnsi="Arial" w:cs="Arial"/>
        </w:rPr>
        <w:t xml:space="preserve">chedule 1, </w:t>
      </w:r>
      <w:r w:rsidR="00142352" w:rsidRPr="00DA2D53">
        <w:rPr>
          <w:rFonts w:ascii="Arial" w:hAnsi="Arial" w:cs="Arial"/>
        </w:rPr>
        <w:t>p</w:t>
      </w:r>
      <w:r w:rsidR="001064FB" w:rsidRPr="00DA2D53">
        <w:rPr>
          <w:rFonts w:ascii="Arial" w:hAnsi="Arial" w:cs="Arial"/>
        </w:rPr>
        <w:t>art 3 (mobility activities table) is satisfied.  Subject to other conditions of entitlement, in each of the components a claimant who obtains a score of 8 points will be awarded the standard rate of that component, while a claimant who obtains a score of 12 points will be awarded the enhanced rate of that component.</w:t>
      </w:r>
    </w:p>
    <w:p w14:paraId="3AC6396B" w14:textId="77777777" w:rsidR="00142352" w:rsidRPr="00DA2D53" w:rsidRDefault="00142352" w:rsidP="00185B58">
      <w:pPr>
        <w:pStyle w:val="ListParagraph"/>
        <w:tabs>
          <w:tab w:val="left" w:pos="510"/>
          <w:tab w:val="left" w:pos="1077"/>
          <w:tab w:val="left" w:pos="1797"/>
        </w:tabs>
        <w:ind w:left="510" w:hanging="510"/>
        <w:rPr>
          <w:rFonts w:ascii="Arial" w:hAnsi="Arial" w:cs="Arial"/>
          <w:bCs/>
          <w:lang w:eastAsia="en-GB"/>
        </w:rPr>
      </w:pPr>
    </w:p>
    <w:p w14:paraId="6195990F" w14:textId="7C7C40EB" w:rsidR="001064FB" w:rsidRPr="00DA2D53" w:rsidRDefault="00185B58" w:rsidP="00185B58">
      <w:pPr>
        <w:widowControl/>
        <w:tabs>
          <w:tab w:val="left" w:pos="510"/>
          <w:tab w:val="left" w:pos="1077"/>
          <w:tab w:val="left" w:pos="1797"/>
        </w:tabs>
        <w:autoSpaceDE/>
        <w:autoSpaceDN/>
        <w:adjustRightInd/>
        <w:ind w:left="510" w:hanging="510"/>
        <w:jc w:val="both"/>
        <w:rPr>
          <w:rFonts w:ascii="Arial" w:hAnsi="Arial" w:cs="Arial"/>
        </w:rPr>
      </w:pPr>
      <w:r>
        <w:rPr>
          <w:rFonts w:ascii="Arial" w:hAnsi="Arial" w:cs="Arial"/>
          <w:bCs/>
          <w:lang w:eastAsia="en-GB"/>
        </w:rPr>
        <w:t>18.</w:t>
      </w:r>
      <w:r>
        <w:rPr>
          <w:rFonts w:ascii="Arial" w:hAnsi="Arial" w:cs="Arial"/>
          <w:bCs/>
          <w:lang w:eastAsia="en-GB"/>
        </w:rPr>
        <w:tab/>
      </w:r>
      <w:r w:rsidR="00B94DFB" w:rsidRPr="00DA2D53">
        <w:rPr>
          <w:rFonts w:ascii="Arial" w:hAnsi="Arial" w:cs="Arial"/>
          <w:bCs/>
          <w:lang w:eastAsia="en-GB"/>
        </w:rPr>
        <w:t>R</w:t>
      </w:r>
      <w:r w:rsidR="001064FB" w:rsidRPr="00DA2D53">
        <w:rPr>
          <w:rFonts w:ascii="Arial" w:hAnsi="Arial" w:cs="Arial"/>
          <w:bCs/>
          <w:lang w:eastAsia="en-GB"/>
        </w:rPr>
        <w:t>egulation 4</w:t>
      </w:r>
      <w:r w:rsidR="00B94DFB" w:rsidRPr="00DA2D53">
        <w:rPr>
          <w:rFonts w:ascii="Arial" w:hAnsi="Arial" w:cs="Arial"/>
          <w:bCs/>
          <w:lang w:eastAsia="en-GB"/>
        </w:rPr>
        <w:t xml:space="preserve"> sets out</w:t>
      </w:r>
      <w:r w:rsidR="001064FB" w:rsidRPr="00DA2D53">
        <w:rPr>
          <w:rFonts w:ascii="Arial" w:hAnsi="Arial" w:cs="Arial"/>
          <w:bCs/>
          <w:lang w:eastAsia="en-GB"/>
        </w:rPr>
        <w:t xml:space="preserve"> other </w:t>
      </w:r>
      <w:r w:rsidR="00B94DFB" w:rsidRPr="00DA2D53">
        <w:rPr>
          <w:rFonts w:ascii="Arial" w:hAnsi="Arial" w:cs="Arial"/>
          <w:bCs/>
          <w:lang w:eastAsia="en-GB"/>
        </w:rPr>
        <w:t>considerations</w:t>
      </w:r>
      <w:r w:rsidR="001064FB" w:rsidRPr="00DA2D53">
        <w:rPr>
          <w:rFonts w:ascii="Arial" w:hAnsi="Arial" w:cs="Arial"/>
          <w:bCs/>
          <w:lang w:eastAsia="en-GB"/>
        </w:rPr>
        <w:t xml:space="preserve"> for the assessment of daily living and mobility activities, as follows:</w:t>
      </w:r>
    </w:p>
    <w:p w14:paraId="431DB076" w14:textId="77777777" w:rsidR="001064FB" w:rsidRPr="00DA2D53" w:rsidRDefault="001064FB" w:rsidP="00E44133">
      <w:pPr>
        <w:tabs>
          <w:tab w:val="left" w:pos="510"/>
          <w:tab w:val="left" w:pos="1077"/>
          <w:tab w:val="left" w:pos="1797"/>
        </w:tabs>
        <w:rPr>
          <w:rFonts w:ascii="Arial" w:hAnsi="Arial" w:cs="Arial"/>
          <w:lang w:eastAsia="en-GB"/>
        </w:rPr>
      </w:pPr>
    </w:p>
    <w:p w14:paraId="65077ACD" w14:textId="77777777" w:rsidR="001064FB" w:rsidRPr="00DA2D53" w:rsidRDefault="001064FB" w:rsidP="00D8226B">
      <w:pPr>
        <w:tabs>
          <w:tab w:val="left" w:pos="510"/>
          <w:tab w:val="left" w:pos="1077"/>
          <w:tab w:val="left" w:pos="1797"/>
        </w:tabs>
        <w:ind w:left="510" w:hanging="510"/>
        <w:jc w:val="both"/>
        <w:rPr>
          <w:rFonts w:ascii="Arial" w:hAnsi="Arial" w:cs="Arial"/>
          <w:lang w:eastAsia="en-GB"/>
        </w:rPr>
      </w:pPr>
      <w:r w:rsidRPr="00DA2D53">
        <w:rPr>
          <w:rFonts w:ascii="Arial" w:hAnsi="Arial" w:cs="Arial"/>
          <w:b/>
          <w:bCs/>
          <w:lang w:eastAsia="en-GB"/>
        </w:rPr>
        <w:tab/>
        <w:t>4.</w:t>
      </w:r>
      <w:r w:rsidRPr="00DA2D53">
        <w:rPr>
          <w:rFonts w:ascii="Arial" w:hAnsi="Arial" w:cs="Arial"/>
          <w:lang w:eastAsia="en-GB"/>
        </w:rPr>
        <w:t>—(1) For the purposes of Article 82(2) and Article 83 or, as the case may be, 84 whether C has limited or severely limited ability to carry out daily living or mobility activities, as a result of C’s physical or mental condition, is to be determined on the basis of an assessment taking account of relevant medical evidence.</w:t>
      </w:r>
    </w:p>
    <w:p w14:paraId="6AFF05CD" w14:textId="77777777" w:rsidR="001064FB" w:rsidRPr="00DA2D53" w:rsidRDefault="001064FB" w:rsidP="00D8226B">
      <w:pPr>
        <w:tabs>
          <w:tab w:val="left" w:pos="510"/>
          <w:tab w:val="left" w:pos="1077"/>
          <w:tab w:val="left" w:pos="1797"/>
        </w:tabs>
        <w:ind w:left="510" w:hanging="510"/>
        <w:rPr>
          <w:rFonts w:ascii="Arial" w:hAnsi="Arial" w:cs="Arial"/>
          <w:lang w:eastAsia="en-GB"/>
        </w:rPr>
      </w:pPr>
    </w:p>
    <w:p w14:paraId="548E88ED" w14:textId="77777777" w:rsidR="001064FB" w:rsidRPr="00DA2D53" w:rsidRDefault="001064FB" w:rsidP="00D8226B">
      <w:pPr>
        <w:tabs>
          <w:tab w:val="left" w:pos="510"/>
          <w:tab w:val="left" w:pos="1077"/>
          <w:tab w:val="left" w:pos="1797"/>
        </w:tabs>
        <w:ind w:left="510" w:hanging="510"/>
        <w:rPr>
          <w:rFonts w:ascii="Arial" w:hAnsi="Arial" w:cs="Arial"/>
          <w:lang w:eastAsia="en-GB"/>
        </w:rPr>
      </w:pPr>
      <w:r w:rsidRPr="00DA2D53">
        <w:rPr>
          <w:rFonts w:ascii="Arial" w:hAnsi="Arial" w:cs="Arial"/>
          <w:lang w:eastAsia="en-GB"/>
        </w:rPr>
        <w:tab/>
        <w:t>(2) C’s ability to carry out an activity is to be assessed—</w:t>
      </w:r>
    </w:p>
    <w:p w14:paraId="7B27C4E2" w14:textId="77777777" w:rsidR="001064FB" w:rsidRPr="00DA2D53" w:rsidRDefault="001064FB" w:rsidP="00D8226B">
      <w:pPr>
        <w:tabs>
          <w:tab w:val="left" w:pos="510"/>
          <w:tab w:val="left" w:pos="1077"/>
          <w:tab w:val="left" w:pos="1797"/>
        </w:tabs>
        <w:ind w:left="510" w:hanging="510"/>
        <w:rPr>
          <w:rFonts w:ascii="Arial" w:hAnsi="Arial" w:cs="Arial"/>
          <w:lang w:eastAsia="en-GB"/>
        </w:rPr>
      </w:pPr>
    </w:p>
    <w:p w14:paraId="3FB91BAC" w14:textId="77777777" w:rsidR="001064FB" w:rsidRPr="00DA2D53" w:rsidRDefault="001064FB" w:rsidP="00D8226B">
      <w:pPr>
        <w:tabs>
          <w:tab w:val="left" w:pos="510"/>
          <w:tab w:val="left" w:pos="1077"/>
          <w:tab w:val="left" w:pos="1797"/>
        </w:tabs>
        <w:ind w:left="1077" w:hanging="1077"/>
        <w:jc w:val="both"/>
        <w:rPr>
          <w:rFonts w:ascii="Arial" w:hAnsi="Arial" w:cs="Arial"/>
          <w:lang w:eastAsia="en-GB"/>
        </w:rPr>
      </w:pPr>
      <w:r w:rsidRPr="00DA2D53">
        <w:rPr>
          <w:rFonts w:ascii="Arial" w:hAnsi="Arial" w:cs="Arial"/>
          <w:lang w:eastAsia="en-GB"/>
        </w:rPr>
        <w:tab/>
      </w:r>
      <w:r w:rsidRPr="00DA2D53">
        <w:rPr>
          <w:rFonts w:ascii="Arial" w:hAnsi="Arial" w:cs="Arial"/>
          <w:lang w:eastAsia="en-GB"/>
        </w:rPr>
        <w:tab/>
        <w:t>(a) on the basis of C’s ability whilst wearing or using any aid or appliance which C normally wears or uses; or</w:t>
      </w:r>
    </w:p>
    <w:p w14:paraId="3B675BD8" w14:textId="77777777" w:rsidR="001064FB" w:rsidRPr="00DA2D53" w:rsidRDefault="001064FB" w:rsidP="00D8226B">
      <w:pPr>
        <w:tabs>
          <w:tab w:val="left" w:pos="510"/>
          <w:tab w:val="left" w:pos="1077"/>
          <w:tab w:val="left" w:pos="1797"/>
        </w:tabs>
        <w:ind w:left="1077" w:hanging="1077"/>
        <w:jc w:val="both"/>
        <w:rPr>
          <w:rFonts w:ascii="Arial" w:hAnsi="Arial" w:cs="Arial"/>
          <w:lang w:eastAsia="en-GB"/>
        </w:rPr>
      </w:pPr>
    </w:p>
    <w:p w14:paraId="073B3674" w14:textId="77777777" w:rsidR="001064FB" w:rsidRPr="00DA2D53" w:rsidRDefault="001064FB" w:rsidP="00D8226B">
      <w:pPr>
        <w:tabs>
          <w:tab w:val="left" w:pos="510"/>
          <w:tab w:val="left" w:pos="1077"/>
          <w:tab w:val="left" w:pos="1797"/>
        </w:tabs>
        <w:ind w:left="1077" w:hanging="1077"/>
        <w:jc w:val="both"/>
        <w:rPr>
          <w:rFonts w:ascii="Arial" w:hAnsi="Arial" w:cs="Arial"/>
          <w:lang w:eastAsia="en-GB"/>
        </w:rPr>
      </w:pPr>
      <w:r w:rsidRPr="00DA2D53">
        <w:rPr>
          <w:rFonts w:ascii="Arial" w:hAnsi="Arial" w:cs="Arial"/>
          <w:lang w:eastAsia="en-GB"/>
        </w:rPr>
        <w:tab/>
      </w:r>
      <w:r w:rsidRPr="00DA2D53">
        <w:rPr>
          <w:rFonts w:ascii="Arial" w:hAnsi="Arial" w:cs="Arial"/>
          <w:lang w:eastAsia="en-GB"/>
        </w:rPr>
        <w:tab/>
        <w:t>(b) as if C were wearing or using any aid or appliance which C could reasonably be expected to wear or use.</w:t>
      </w:r>
    </w:p>
    <w:p w14:paraId="05A4B079" w14:textId="77777777" w:rsidR="001064FB" w:rsidRPr="00DA2D53" w:rsidRDefault="001064FB" w:rsidP="00D8226B">
      <w:pPr>
        <w:tabs>
          <w:tab w:val="left" w:pos="510"/>
          <w:tab w:val="left" w:pos="1077"/>
          <w:tab w:val="left" w:pos="1797"/>
        </w:tabs>
        <w:ind w:left="1077" w:hanging="1077"/>
        <w:rPr>
          <w:rFonts w:ascii="Arial" w:hAnsi="Arial" w:cs="Arial"/>
          <w:lang w:eastAsia="en-GB"/>
        </w:rPr>
      </w:pPr>
    </w:p>
    <w:p w14:paraId="1A12CB81" w14:textId="77777777" w:rsidR="001064FB" w:rsidRPr="00DA2D53" w:rsidRDefault="001064FB" w:rsidP="00D8226B">
      <w:pPr>
        <w:tabs>
          <w:tab w:val="left" w:pos="510"/>
          <w:tab w:val="left" w:pos="1077"/>
          <w:tab w:val="left" w:pos="1797"/>
        </w:tabs>
        <w:ind w:left="510" w:hanging="510"/>
        <w:jc w:val="both"/>
        <w:rPr>
          <w:rFonts w:ascii="Arial" w:hAnsi="Arial" w:cs="Arial"/>
          <w:lang w:eastAsia="en-GB"/>
        </w:rPr>
      </w:pPr>
      <w:r w:rsidRPr="00DA2D53">
        <w:rPr>
          <w:rFonts w:ascii="Arial" w:hAnsi="Arial" w:cs="Arial"/>
          <w:lang w:eastAsia="en-GB"/>
        </w:rPr>
        <w:tab/>
        <w:t>(3) Where C’s ability to carry out an activity is assessed, C is to be assessed as satisfying a descriptor only if C can do so—</w:t>
      </w:r>
    </w:p>
    <w:p w14:paraId="5E15DA85" w14:textId="77777777" w:rsidR="001064FB" w:rsidRPr="00DA2D53" w:rsidRDefault="001064FB" w:rsidP="00D8226B">
      <w:pPr>
        <w:tabs>
          <w:tab w:val="left" w:pos="510"/>
          <w:tab w:val="left" w:pos="1077"/>
          <w:tab w:val="left" w:pos="1797"/>
        </w:tabs>
        <w:ind w:left="510" w:hanging="510"/>
        <w:rPr>
          <w:rFonts w:ascii="Arial" w:hAnsi="Arial" w:cs="Arial"/>
          <w:lang w:eastAsia="en-GB"/>
        </w:rPr>
      </w:pPr>
    </w:p>
    <w:p w14:paraId="076D052C" w14:textId="77777777" w:rsidR="001064FB" w:rsidRPr="00DA2D53" w:rsidRDefault="001064FB" w:rsidP="00D8226B">
      <w:pPr>
        <w:tabs>
          <w:tab w:val="left" w:pos="510"/>
          <w:tab w:val="left" w:pos="1077"/>
          <w:tab w:val="left" w:pos="1797"/>
        </w:tabs>
        <w:ind w:left="510" w:hanging="510"/>
        <w:rPr>
          <w:rFonts w:ascii="Arial" w:hAnsi="Arial" w:cs="Arial"/>
          <w:lang w:eastAsia="en-GB"/>
        </w:rPr>
      </w:pPr>
      <w:r w:rsidRPr="00DA2D53">
        <w:rPr>
          <w:rFonts w:ascii="Arial" w:hAnsi="Arial" w:cs="Arial"/>
          <w:lang w:eastAsia="en-GB"/>
        </w:rPr>
        <w:tab/>
      </w:r>
      <w:r w:rsidRPr="00DA2D53">
        <w:rPr>
          <w:rFonts w:ascii="Arial" w:hAnsi="Arial" w:cs="Arial"/>
        </w:rPr>
        <w:tab/>
      </w:r>
      <w:r w:rsidRPr="00DA2D53">
        <w:rPr>
          <w:rFonts w:ascii="Arial" w:hAnsi="Arial" w:cs="Arial"/>
          <w:lang w:eastAsia="en-GB"/>
        </w:rPr>
        <w:t>(a) safely;</w:t>
      </w:r>
    </w:p>
    <w:p w14:paraId="7C6C2F30" w14:textId="77777777" w:rsidR="001064FB" w:rsidRPr="00DA2D53" w:rsidRDefault="001064FB" w:rsidP="00D8226B">
      <w:pPr>
        <w:tabs>
          <w:tab w:val="left" w:pos="510"/>
          <w:tab w:val="left" w:pos="1077"/>
          <w:tab w:val="left" w:pos="1797"/>
        </w:tabs>
        <w:ind w:left="510" w:hanging="510"/>
        <w:rPr>
          <w:rFonts w:ascii="Arial" w:hAnsi="Arial" w:cs="Arial"/>
          <w:lang w:eastAsia="en-GB"/>
        </w:rPr>
      </w:pPr>
    </w:p>
    <w:p w14:paraId="5D5B4C35" w14:textId="77777777" w:rsidR="001064FB" w:rsidRPr="00DA2D53" w:rsidRDefault="001064FB" w:rsidP="00D8226B">
      <w:pPr>
        <w:tabs>
          <w:tab w:val="left" w:pos="510"/>
          <w:tab w:val="left" w:pos="1077"/>
          <w:tab w:val="left" w:pos="1797"/>
        </w:tabs>
        <w:ind w:left="510" w:hanging="510"/>
        <w:rPr>
          <w:rFonts w:ascii="Arial" w:hAnsi="Arial" w:cs="Arial"/>
          <w:lang w:eastAsia="en-GB"/>
        </w:rPr>
      </w:pPr>
      <w:r w:rsidRPr="00DA2D53">
        <w:rPr>
          <w:rFonts w:ascii="Arial" w:hAnsi="Arial" w:cs="Arial"/>
          <w:lang w:eastAsia="en-GB"/>
        </w:rPr>
        <w:tab/>
      </w:r>
      <w:r w:rsidRPr="00DA2D53">
        <w:rPr>
          <w:rFonts w:ascii="Arial" w:hAnsi="Arial" w:cs="Arial"/>
          <w:lang w:eastAsia="en-GB"/>
        </w:rPr>
        <w:tab/>
        <w:t>(b) to an acceptable standard;</w:t>
      </w:r>
    </w:p>
    <w:p w14:paraId="12876C31" w14:textId="77777777" w:rsidR="001064FB" w:rsidRPr="00DA2D53" w:rsidRDefault="001064FB" w:rsidP="00D8226B">
      <w:pPr>
        <w:tabs>
          <w:tab w:val="left" w:pos="510"/>
          <w:tab w:val="left" w:pos="1077"/>
          <w:tab w:val="left" w:pos="1797"/>
        </w:tabs>
        <w:ind w:left="510" w:hanging="510"/>
        <w:rPr>
          <w:rFonts w:ascii="Arial" w:hAnsi="Arial" w:cs="Arial"/>
          <w:lang w:eastAsia="en-GB"/>
        </w:rPr>
      </w:pPr>
    </w:p>
    <w:p w14:paraId="704E4C98" w14:textId="77777777" w:rsidR="001064FB" w:rsidRPr="00DA2D53" w:rsidRDefault="001064FB" w:rsidP="00D8226B">
      <w:pPr>
        <w:tabs>
          <w:tab w:val="left" w:pos="510"/>
          <w:tab w:val="left" w:pos="1077"/>
          <w:tab w:val="left" w:pos="1797"/>
        </w:tabs>
        <w:ind w:left="510" w:hanging="510"/>
        <w:rPr>
          <w:rFonts w:ascii="Arial" w:hAnsi="Arial" w:cs="Arial"/>
          <w:lang w:eastAsia="en-GB"/>
        </w:rPr>
      </w:pPr>
      <w:r w:rsidRPr="00DA2D53">
        <w:rPr>
          <w:rFonts w:ascii="Arial" w:hAnsi="Arial" w:cs="Arial"/>
          <w:lang w:eastAsia="en-GB"/>
        </w:rPr>
        <w:tab/>
      </w:r>
      <w:r w:rsidRPr="00DA2D53">
        <w:rPr>
          <w:rFonts w:ascii="Arial" w:hAnsi="Arial" w:cs="Arial"/>
          <w:lang w:eastAsia="en-GB"/>
        </w:rPr>
        <w:tab/>
        <w:t>(c) repeatedly; and</w:t>
      </w:r>
    </w:p>
    <w:p w14:paraId="06DD5749" w14:textId="77777777" w:rsidR="001064FB" w:rsidRPr="00DA2D53" w:rsidRDefault="001064FB" w:rsidP="00D8226B">
      <w:pPr>
        <w:tabs>
          <w:tab w:val="left" w:pos="510"/>
          <w:tab w:val="left" w:pos="1077"/>
          <w:tab w:val="left" w:pos="1797"/>
        </w:tabs>
        <w:ind w:left="510" w:hanging="510"/>
        <w:rPr>
          <w:rFonts w:ascii="Arial" w:hAnsi="Arial" w:cs="Arial"/>
          <w:lang w:eastAsia="en-GB"/>
        </w:rPr>
      </w:pPr>
    </w:p>
    <w:p w14:paraId="746A4CEE" w14:textId="77777777" w:rsidR="001064FB" w:rsidRPr="00DA2D53" w:rsidRDefault="001064FB" w:rsidP="00D8226B">
      <w:pPr>
        <w:tabs>
          <w:tab w:val="left" w:pos="510"/>
          <w:tab w:val="left" w:pos="1077"/>
          <w:tab w:val="left" w:pos="1797"/>
        </w:tabs>
        <w:ind w:left="510" w:hanging="510"/>
        <w:rPr>
          <w:rFonts w:ascii="Arial" w:hAnsi="Arial" w:cs="Arial"/>
          <w:lang w:eastAsia="en-GB"/>
        </w:rPr>
      </w:pPr>
      <w:r w:rsidRPr="00DA2D53">
        <w:rPr>
          <w:rFonts w:ascii="Arial" w:hAnsi="Arial" w:cs="Arial"/>
          <w:lang w:eastAsia="en-GB"/>
        </w:rPr>
        <w:tab/>
      </w:r>
      <w:r w:rsidRPr="00DA2D53">
        <w:rPr>
          <w:rFonts w:ascii="Arial" w:hAnsi="Arial" w:cs="Arial"/>
          <w:lang w:eastAsia="en-GB"/>
        </w:rPr>
        <w:tab/>
        <w:t>(d) within a reasonable time period.</w:t>
      </w:r>
    </w:p>
    <w:p w14:paraId="2D163641" w14:textId="77777777" w:rsidR="001064FB" w:rsidRPr="00DA2D53" w:rsidRDefault="001064FB" w:rsidP="00D8226B">
      <w:pPr>
        <w:tabs>
          <w:tab w:val="left" w:pos="510"/>
          <w:tab w:val="left" w:pos="1077"/>
          <w:tab w:val="left" w:pos="1797"/>
        </w:tabs>
        <w:ind w:left="510" w:hanging="510"/>
        <w:rPr>
          <w:rFonts w:ascii="Arial" w:hAnsi="Arial" w:cs="Arial"/>
          <w:lang w:eastAsia="en-GB"/>
        </w:rPr>
      </w:pPr>
    </w:p>
    <w:p w14:paraId="482C35C0" w14:textId="77777777" w:rsidR="001064FB" w:rsidRPr="00DA2D53" w:rsidRDefault="001064FB" w:rsidP="00D8226B">
      <w:pPr>
        <w:tabs>
          <w:tab w:val="left" w:pos="510"/>
          <w:tab w:val="left" w:pos="1077"/>
          <w:tab w:val="left" w:pos="1797"/>
        </w:tabs>
        <w:ind w:left="510" w:hanging="510"/>
        <w:jc w:val="both"/>
        <w:rPr>
          <w:rFonts w:ascii="Arial" w:hAnsi="Arial" w:cs="Arial"/>
          <w:lang w:eastAsia="en-GB"/>
        </w:rPr>
      </w:pPr>
      <w:r w:rsidRPr="00DA2D53">
        <w:rPr>
          <w:rFonts w:ascii="Arial" w:hAnsi="Arial" w:cs="Arial"/>
          <w:lang w:eastAsia="en-GB"/>
        </w:rPr>
        <w:tab/>
        <w:t>(4) Where C has been assessed as having severely limited ability to carry out activities, C is not to be treated as also having limited ability in relation to the same activities.</w:t>
      </w:r>
    </w:p>
    <w:p w14:paraId="6316F44B" w14:textId="77777777" w:rsidR="001064FB" w:rsidRPr="00DA2D53" w:rsidRDefault="001064FB" w:rsidP="00D8226B">
      <w:pPr>
        <w:tabs>
          <w:tab w:val="left" w:pos="510"/>
          <w:tab w:val="left" w:pos="1077"/>
          <w:tab w:val="left" w:pos="1797"/>
        </w:tabs>
        <w:ind w:left="510" w:hanging="510"/>
        <w:rPr>
          <w:rFonts w:ascii="Arial" w:hAnsi="Arial" w:cs="Arial"/>
          <w:lang w:eastAsia="en-GB"/>
        </w:rPr>
      </w:pPr>
    </w:p>
    <w:p w14:paraId="02A6D085" w14:textId="77777777" w:rsidR="001064FB" w:rsidRPr="00DA2D53" w:rsidRDefault="001064FB" w:rsidP="00D8226B">
      <w:pPr>
        <w:tabs>
          <w:tab w:val="left" w:pos="510"/>
          <w:tab w:val="left" w:pos="1077"/>
          <w:tab w:val="left" w:pos="1797"/>
        </w:tabs>
        <w:ind w:left="510" w:hanging="510"/>
        <w:rPr>
          <w:rFonts w:ascii="Arial" w:hAnsi="Arial" w:cs="Arial"/>
          <w:lang w:eastAsia="en-GB"/>
        </w:rPr>
      </w:pPr>
      <w:r w:rsidRPr="00DA2D53">
        <w:rPr>
          <w:rFonts w:ascii="Arial" w:hAnsi="Arial" w:cs="Arial"/>
          <w:lang w:eastAsia="en-GB"/>
        </w:rPr>
        <w:tab/>
        <w:t>(5) In this regulation—</w:t>
      </w:r>
    </w:p>
    <w:p w14:paraId="549A27AD" w14:textId="77777777" w:rsidR="001064FB" w:rsidRPr="00DA2D53" w:rsidRDefault="001064FB" w:rsidP="00D8226B">
      <w:pPr>
        <w:tabs>
          <w:tab w:val="left" w:pos="510"/>
          <w:tab w:val="left" w:pos="1077"/>
          <w:tab w:val="left" w:pos="1797"/>
        </w:tabs>
        <w:ind w:left="510" w:hanging="510"/>
        <w:rPr>
          <w:rFonts w:ascii="Arial" w:hAnsi="Arial" w:cs="Arial"/>
          <w:lang w:eastAsia="en-GB"/>
        </w:rPr>
      </w:pPr>
    </w:p>
    <w:p w14:paraId="38F0FBE1" w14:textId="77777777" w:rsidR="001064FB" w:rsidRPr="00DA2D53" w:rsidRDefault="001064FB" w:rsidP="00D8226B">
      <w:pPr>
        <w:tabs>
          <w:tab w:val="left" w:pos="510"/>
          <w:tab w:val="left" w:pos="1077"/>
          <w:tab w:val="left" w:pos="1797"/>
        </w:tabs>
        <w:ind w:left="510" w:hanging="510"/>
        <w:jc w:val="both"/>
        <w:rPr>
          <w:rFonts w:ascii="Arial" w:hAnsi="Arial" w:cs="Arial"/>
          <w:lang w:eastAsia="en-GB"/>
        </w:rPr>
      </w:pPr>
      <w:r w:rsidRPr="00DA2D53">
        <w:rPr>
          <w:rFonts w:ascii="Arial" w:hAnsi="Arial" w:cs="Arial"/>
          <w:lang w:eastAsia="en-GB"/>
        </w:rPr>
        <w:tab/>
        <w:t>“reasonable time period” means no more than twice as long as the maximum period that a person without a physical or mental condition which limits that person’s ability to carry out the activity in question would normally take to complete that activity;</w:t>
      </w:r>
    </w:p>
    <w:p w14:paraId="0FFBC407" w14:textId="77777777" w:rsidR="001064FB" w:rsidRPr="00DA2D53" w:rsidRDefault="001064FB" w:rsidP="00D8226B">
      <w:pPr>
        <w:tabs>
          <w:tab w:val="left" w:pos="510"/>
          <w:tab w:val="left" w:pos="1077"/>
          <w:tab w:val="left" w:pos="1797"/>
        </w:tabs>
        <w:ind w:left="510" w:hanging="510"/>
        <w:rPr>
          <w:rFonts w:ascii="Arial" w:hAnsi="Arial" w:cs="Arial"/>
          <w:lang w:eastAsia="en-GB"/>
        </w:rPr>
      </w:pPr>
    </w:p>
    <w:p w14:paraId="489BF97D" w14:textId="77777777" w:rsidR="001064FB" w:rsidRPr="00DA2D53" w:rsidRDefault="001064FB" w:rsidP="00D8226B">
      <w:pPr>
        <w:tabs>
          <w:tab w:val="left" w:pos="510"/>
          <w:tab w:val="left" w:pos="1077"/>
          <w:tab w:val="left" w:pos="1797"/>
        </w:tabs>
        <w:ind w:left="510" w:hanging="510"/>
        <w:jc w:val="both"/>
        <w:rPr>
          <w:rFonts w:ascii="Arial" w:hAnsi="Arial" w:cs="Arial"/>
          <w:lang w:eastAsia="en-GB"/>
        </w:rPr>
      </w:pPr>
      <w:r w:rsidRPr="00DA2D53">
        <w:rPr>
          <w:rFonts w:ascii="Arial" w:hAnsi="Arial" w:cs="Arial"/>
          <w:lang w:eastAsia="en-GB"/>
        </w:rPr>
        <w:tab/>
        <w:t>“repeatedly” means as often as the activity being assessed is reasonably required to be completed; and</w:t>
      </w:r>
    </w:p>
    <w:p w14:paraId="22BF0C0D" w14:textId="77777777" w:rsidR="001064FB" w:rsidRPr="00DA2D53" w:rsidRDefault="001064FB" w:rsidP="00D8226B">
      <w:pPr>
        <w:tabs>
          <w:tab w:val="left" w:pos="510"/>
          <w:tab w:val="left" w:pos="1077"/>
          <w:tab w:val="left" w:pos="1797"/>
        </w:tabs>
        <w:ind w:left="510" w:hanging="510"/>
        <w:jc w:val="both"/>
        <w:rPr>
          <w:rFonts w:ascii="Arial" w:hAnsi="Arial" w:cs="Arial"/>
          <w:lang w:eastAsia="en-GB"/>
        </w:rPr>
      </w:pPr>
    </w:p>
    <w:p w14:paraId="163E07D2" w14:textId="77777777" w:rsidR="001064FB" w:rsidRPr="00DA2D53" w:rsidRDefault="001064FB" w:rsidP="00D8226B">
      <w:pPr>
        <w:tabs>
          <w:tab w:val="left" w:pos="510"/>
          <w:tab w:val="left" w:pos="1077"/>
          <w:tab w:val="left" w:pos="1797"/>
        </w:tabs>
        <w:ind w:left="510" w:hanging="510"/>
        <w:jc w:val="both"/>
        <w:rPr>
          <w:rFonts w:ascii="Arial" w:hAnsi="Arial" w:cs="Arial"/>
          <w:lang w:eastAsia="en-GB"/>
        </w:rPr>
      </w:pPr>
      <w:r w:rsidRPr="00DA2D53">
        <w:rPr>
          <w:rFonts w:ascii="Arial" w:hAnsi="Arial" w:cs="Arial"/>
          <w:lang w:eastAsia="en-GB"/>
        </w:rPr>
        <w:lastRenderedPageBreak/>
        <w:tab/>
        <w:t>“safely” means in a manner unlikely to cause harm to C or to another person, either during or after completion of the activity.</w:t>
      </w:r>
    </w:p>
    <w:p w14:paraId="64BEC67F" w14:textId="77777777" w:rsidR="00C0444A" w:rsidRPr="00DA2D53" w:rsidRDefault="00C0444A" w:rsidP="00E44133">
      <w:pPr>
        <w:tabs>
          <w:tab w:val="left" w:pos="510"/>
          <w:tab w:val="left" w:pos="1077"/>
          <w:tab w:val="left" w:pos="1797"/>
        </w:tabs>
        <w:jc w:val="both"/>
        <w:rPr>
          <w:rFonts w:ascii="Arial" w:hAnsi="Arial" w:cs="Arial"/>
          <w:lang w:eastAsia="en-GB"/>
        </w:rPr>
      </w:pPr>
    </w:p>
    <w:p w14:paraId="05D1F3B8" w14:textId="54BE2A3C" w:rsidR="00C0444A" w:rsidRPr="00DA2D53" w:rsidRDefault="000C67A4" w:rsidP="00E44133">
      <w:pPr>
        <w:tabs>
          <w:tab w:val="left" w:pos="510"/>
          <w:tab w:val="left" w:pos="1077"/>
          <w:tab w:val="left" w:pos="1797"/>
        </w:tabs>
        <w:jc w:val="both"/>
        <w:rPr>
          <w:rFonts w:ascii="Arial" w:hAnsi="Arial" w:cs="Arial"/>
          <w:b/>
          <w:bCs/>
          <w:lang w:eastAsia="en-GB"/>
        </w:rPr>
      </w:pPr>
      <w:r>
        <w:rPr>
          <w:rFonts w:ascii="Arial" w:hAnsi="Arial" w:cs="Arial"/>
          <w:b/>
          <w:bCs/>
          <w:lang w:eastAsia="en-GB"/>
        </w:rPr>
        <w:tab/>
      </w:r>
      <w:r w:rsidR="00C0444A" w:rsidRPr="00DA2D53">
        <w:rPr>
          <w:rFonts w:ascii="Arial" w:hAnsi="Arial" w:cs="Arial"/>
          <w:b/>
          <w:bCs/>
          <w:lang w:eastAsia="en-GB"/>
        </w:rPr>
        <w:t>Grounds</w:t>
      </w:r>
    </w:p>
    <w:p w14:paraId="627F9DCD" w14:textId="77777777" w:rsidR="001064FB" w:rsidRPr="00DA2D53" w:rsidRDefault="001064FB" w:rsidP="00E44133">
      <w:pPr>
        <w:tabs>
          <w:tab w:val="left" w:pos="510"/>
          <w:tab w:val="left" w:pos="1077"/>
          <w:tab w:val="left" w:pos="1797"/>
        </w:tabs>
        <w:rPr>
          <w:rFonts w:ascii="Arial" w:hAnsi="Arial" w:cs="Arial"/>
        </w:rPr>
      </w:pPr>
    </w:p>
    <w:p w14:paraId="54D5B802" w14:textId="59535DA6" w:rsidR="00142352" w:rsidRPr="00D67166" w:rsidRDefault="000C67A4" w:rsidP="000C67A4">
      <w:pPr>
        <w:widowControl/>
        <w:tabs>
          <w:tab w:val="left" w:pos="510"/>
          <w:tab w:val="left" w:pos="1077"/>
          <w:tab w:val="left" w:pos="1797"/>
        </w:tabs>
        <w:autoSpaceDE/>
        <w:autoSpaceDN/>
        <w:adjustRightInd/>
        <w:ind w:left="510" w:hanging="510"/>
        <w:contextualSpacing/>
        <w:jc w:val="both"/>
        <w:rPr>
          <w:rFonts w:ascii="Arial" w:hAnsi="Arial" w:cs="Arial"/>
        </w:rPr>
      </w:pPr>
      <w:r>
        <w:rPr>
          <w:rFonts w:ascii="Arial" w:hAnsi="Arial" w:cs="Arial"/>
        </w:rPr>
        <w:t>19.</w:t>
      </w:r>
      <w:r>
        <w:rPr>
          <w:rFonts w:ascii="Arial" w:hAnsi="Arial" w:cs="Arial"/>
        </w:rPr>
        <w:tab/>
      </w:r>
      <w:r w:rsidR="00C0444A" w:rsidRPr="00D67166">
        <w:rPr>
          <w:rFonts w:ascii="Arial" w:hAnsi="Arial" w:cs="Arial"/>
        </w:rPr>
        <w:t>The grounds on which the claimant, through her representative, Ms Corr, submits that the tribunal’s decision is erroneous in law can be summarised as follows</w:t>
      </w:r>
      <w:r w:rsidR="00142352" w:rsidRPr="00D67166">
        <w:rPr>
          <w:rFonts w:ascii="Arial" w:hAnsi="Arial" w:cs="Arial"/>
        </w:rPr>
        <w:t>:</w:t>
      </w:r>
    </w:p>
    <w:p w14:paraId="26010C34" w14:textId="77777777" w:rsidR="00142352" w:rsidRPr="00DA2D53" w:rsidRDefault="00142352" w:rsidP="000C67A4">
      <w:pPr>
        <w:pStyle w:val="ListParagraph"/>
        <w:widowControl/>
        <w:tabs>
          <w:tab w:val="left" w:pos="510"/>
          <w:tab w:val="left" w:pos="1077"/>
          <w:tab w:val="left" w:pos="1797"/>
        </w:tabs>
        <w:autoSpaceDE/>
        <w:autoSpaceDN/>
        <w:adjustRightInd/>
        <w:ind w:left="510" w:hanging="510"/>
        <w:contextualSpacing/>
        <w:jc w:val="both"/>
        <w:rPr>
          <w:rFonts w:ascii="Arial" w:hAnsi="Arial" w:cs="Arial"/>
        </w:rPr>
      </w:pPr>
    </w:p>
    <w:p w14:paraId="113DFAD0" w14:textId="02B75F68" w:rsidR="00C0444A" w:rsidRPr="000C67A4" w:rsidRDefault="000C67A4" w:rsidP="000C67A4">
      <w:pPr>
        <w:widowControl/>
        <w:tabs>
          <w:tab w:val="left" w:pos="510"/>
          <w:tab w:val="left" w:pos="1077"/>
          <w:tab w:val="left" w:pos="1797"/>
        </w:tabs>
        <w:autoSpaceDE/>
        <w:autoSpaceDN/>
        <w:adjustRightInd/>
        <w:ind w:left="1077" w:hanging="1077"/>
        <w:contextualSpacing/>
        <w:jc w:val="both"/>
        <w:rPr>
          <w:rFonts w:ascii="Arial" w:hAnsi="Arial" w:cs="Arial"/>
        </w:rPr>
      </w:pPr>
      <w:r>
        <w:rPr>
          <w:rFonts w:ascii="Arial" w:hAnsi="Arial" w:cs="Arial"/>
        </w:rPr>
        <w:tab/>
        <w:t>(i)</w:t>
      </w:r>
      <w:r>
        <w:rPr>
          <w:rFonts w:ascii="Arial" w:hAnsi="Arial" w:cs="Arial"/>
        </w:rPr>
        <w:tab/>
      </w:r>
      <w:r w:rsidR="00C0444A" w:rsidRPr="000C67A4">
        <w:rPr>
          <w:rFonts w:ascii="Arial" w:hAnsi="Arial" w:cs="Arial"/>
        </w:rPr>
        <w:t xml:space="preserve">The tribunal failed to use its inquisitorial role to ascertain whether the claimant can perform daily living activities 1, 4, 6 and 9 within the statutory parameters of </w:t>
      </w:r>
      <w:r w:rsidR="00A56B42" w:rsidRPr="000C67A4">
        <w:rPr>
          <w:rFonts w:ascii="Arial" w:hAnsi="Arial" w:cs="Arial"/>
        </w:rPr>
        <w:t>r</w:t>
      </w:r>
      <w:r w:rsidR="00C0444A" w:rsidRPr="000C67A4">
        <w:rPr>
          <w:rFonts w:ascii="Arial" w:hAnsi="Arial" w:cs="Arial"/>
        </w:rPr>
        <w:t>egulations 4 and 7 of The Personal Independence Payment (NI) Regulations 2016, and that it has failed to provide adequate reasons for its conclusions as a result.</w:t>
      </w:r>
    </w:p>
    <w:p w14:paraId="21971E97" w14:textId="77777777" w:rsidR="000C67A4" w:rsidRPr="000C67A4" w:rsidRDefault="000C67A4" w:rsidP="000C67A4">
      <w:pPr>
        <w:widowControl/>
        <w:tabs>
          <w:tab w:val="left" w:pos="510"/>
          <w:tab w:val="left" w:pos="1077"/>
          <w:tab w:val="left" w:pos="1797"/>
        </w:tabs>
        <w:autoSpaceDE/>
        <w:autoSpaceDN/>
        <w:adjustRightInd/>
        <w:ind w:left="1077" w:hanging="1077"/>
        <w:contextualSpacing/>
        <w:jc w:val="both"/>
        <w:rPr>
          <w:rFonts w:ascii="Arial" w:hAnsi="Arial" w:cs="Arial"/>
        </w:rPr>
      </w:pPr>
    </w:p>
    <w:p w14:paraId="11CBC1D3" w14:textId="41805B1C" w:rsidR="00920888" w:rsidRPr="000C67A4" w:rsidRDefault="000C67A4" w:rsidP="000C67A4">
      <w:pPr>
        <w:widowControl/>
        <w:tabs>
          <w:tab w:val="left" w:pos="510"/>
          <w:tab w:val="left" w:pos="1077"/>
          <w:tab w:val="left" w:pos="1797"/>
        </w:tabs>
        <w:suppressAutoHyphens/>
        <w:autoSpaceDE/>
        <w:autoSpaceDN/>
        <w:adjustRightInd/>
        <w:ind w:left="1077" w:hanging="1077"/>
        <w:contextualSpacing/>
        <w:jc w:val="both"/>
        <w:rPr>
          <w:rFonts w:ascii="Arial" w:hAnsi="Arial" w:cs="Arial"/>
          <w:spacing w:val="-3"/>
          <w:lang w:val="en-GB"/>
        </w:rPr>
      </w:pPr>
      <w:r>
        <w:rPr>
          <w:rFonts w:ascii="Arial" w:hAnsi="Arial" w:cs="Arial"/>
        </w:rPr>
        <w:tab/>
        <w:t>(ii)</w:t>
      </w:r>
      <w:r>
        <w:rPr>
          <w:rFonts w:ascii="Arial" w:hAnsi="Arial" w:cs="Arial"/>
        </w:rPr>
        <w:tab/>
      </w:r>
      <w:r w:rsidR="00C0444A" w:rsidRPr="000C67A4">
        <w:rPr>
          <w:rFonts w:ascii="Arial" w:hAnsi="Arial" w:cs="Arial"/>
        </w:rPr>
        <w:t>The Department does not support the application, being of the view the Tribunal has appropriately considered the evidence and has provided appropriate reason</w:t>
      </w:r>
      <w:r w:rsidR="0048382A">
        <w:rPr>
          <w:rFonts w:ascii="Arial" w:hAnsi="Arial" w:cs="Arial"/>
        </w:rPr>
        <w:t>s.</w:t>
      </w:r>
    </w:p>
    <w:p w14:paraId="50D78156" w14:textId="77777777" w:rsidR="009F139B" w:rsidRPr="00DA2D53" w:rsidRDefault="009F139B" w:rsidP="00E44133">
      <w:pPr>
        <w:tabs>
          <w:tab w:val="left" w:pos="510"/>
          <w:tab w:val="left" w:pos="1077"/>
          <w:tab w:val="left" w:pos="1797"/>
        </w:tabs>
        <w:suppressAutoHyphens/>
        <w:jc w:val="both"/>
        <w:rPr>
          <w:rFonts w:ascii="Arial" w:hAnsi="Arial" w:cs="Arial"/>
          <w:spacing w:val="-3"/>
          <w:lang w:val="en-GB"/>
        </w:rPr>
      </w:pPr>
    </w:p>
    <w:p w14:paraId="7689973B" w14:textId="53EA3E75" w:rsidR="00A653F8" w:rsidRPr="00DA2D53" w:rsidRDefault="000C67A4" w:rsidP="00E44133">
      <w:pPr>
        <w:tabs>
          <w:tab w:val="left" w:pos="510"/>
          <w:tab w:val="left" w:pos="1077"/>
          <w:tab w:val="left" w:pos="1797"/>
        </w:tabs>
        <w:suppressAutoHyphens/>
        <w:jc w:val="both"/>
        <w:rPr>
          <w:rFonts w:ascii="Arial" w:hAnsi="Arial" w:cs="Arial"/>
          <w:b/>
          <w:bCs/>
        </w:rPr>
      </w:pPr>
      <w:r>
        <w:rPr>
          <w:rFonts w:ascii="Arial" w:hAnsi="Arial" w:cs="Arial"/>
          <w:b/>
          <w:bCs/>
        </w:rPr>
        <w:tab/>
      </w:r>
      <w:r w:rsidR="00C0444A" w:rsidRPr="00DA2D53">
        <w:rPr>
          <w:rFonts w:ascii="Arial" w:hAnsi="Arial" w:cs="Arial"/>
          <w:b/>
          <w:bCs/>
        </w:rPr>
        <w:t>Analysis</w:t>
      </w:r>
    </w:p>
    <w:p w14:paraId="177BAE38" w14:textId="77777777" w:rsidR="00A653F8" w:rsidRPr="00DA2D53" w:rsidRDefault="00A653F8" w:rsidP="00E44133">
      <w:pPr>
        <w:tabs>
          <w:tab w:val="left" w:pos="510"/>
          <w:tab w:val="left" w:pos="1077"/>
          <w:tab w:val="left" w:pos="1797"/>
        </w:tabs>
        <w:suppressAutoHyphens/>
        <w:jc w:val="both"/>
        <w:rPr>
          <w:rFonts w:ascii="Arial" w:hAnsi="Arial" w:cs="Arial"/>
          <w:spacing w:val="-3"/>
          <w:lang w:val="en-GB"/>
        </w:rPr>
      </w:pPr>
    </w:p>
    <w:p w14:paraId="7ED75083" w14:textId="5214884A" w:rsidR="00142352" w:rsidRPr="00DA2D53" w:rsidRDefault="008F21C4" w:rsidP="008F21C4">
      <w:pPr>
        <w:tabs>
          <w:tab w:val="left" w:pos="510"/>
          <w:tab w:val="left" w:pos="1077"/>
          <w:tab w:val="left" w:pos="1797"/>
        </w:tabs>
        <w:suppressAutoHyphens/>
        <w:ind w:left="510" w:hanging="510"/>
        <w:jc w:val="both"/>
        <w:rPr>
          <w:rFonts w:ascii="Arial" w:hAnsi="Arial" w:cs="Arial"/>
          <w:bCs/>
          <w:spacing w:val="-3"/>
          <w:lang w:val="en-GB"/>
        </w:rPr>
      </w:pPr>
      <w:r>
        <w:rPr>
          <w:rFonts w:ascii="Arial" w:hAnsi="Arial" w:cs="Arial"/>
          <w:bCs/>
          <w:spacing w:val="-3"/>
          <w:lang w:val="en-GB"/>
        </w:rPr>
        <w:t>20.</w:t>
      </w:r>
      <w:r>
        <w:rPr>
          <w:rFonts w:ascii="Arial" w:hAnsi="Arial" w:cs="Arial"/>
          <w:bCs/>
          <w:spacing w:val="-3"/>
          <w:lang w:val="en-GB"/>
        </w:rPr>
        <w:tab/>
      </w:r>
      <w:r w:rsidR="00D91D21" w:rsidRPr="00DA2D53">
        <w:rPr>
          <w:rFonts w:ascii="Arial" w:hAnsi="Arial" w:cs="Arial"/>
          <w:bCs/>
          <w:spacing w:val="-3"/>
          <w:lang w:val="en-GB"/>
        </w:rPr>
        <w:t xml:space="preserve">I cannot agree with the Department’s submission in this case. </w:t>
      </w:r>
      <w:r>
        <w:rPr>
          <w:rFonts w:ascii="Arial" w:hAnsi="Arial" w:cs="Arial"/>
          <w:bCs/>
          <w:spacing w:val="-3"/>
          <w:lang w:val="en-GB"/>
        </w:rPr>
        <w:t xml:space="preserve"> </w:t>
      </w:r>
      <w:r w:rsidR="00D91D21" w:rsidRPr="00DA2D53">
        <w:rPr>
          <w:rFonts w:ascii="Arial" w:hAnsi="Arial" w:cs="Arial"/>
          <w:bCs/>
          <w:spacing w:val="-3"/>
          <w:lang w:val="en-GB"/>
        </w:rPr>
        <w:t xml:space="preserve">While the reasons provided by the Tribunal need not be </w:t>
      </w:r>
      <w:r w:rsidR="005666A2" w:rsidRPr="00DA2D53">
        <w:rPr>
          <w:rFonts w:ascii="Arial" w:hAnsi="Arial" w:cs="Arial"/>
          <w:bCs/>
          <w:spacing w:val="-3"/>
          <w:lang w:val="en-GB"/>
        </w:rPr>
        <w:t>exemplary,</w:t>
      </w:r>
      <w:r w:rsidR="00D91D21" w:rsidRPr="00DA2D53">
        <w:rPr>
          <w:rFonts w:ascii="Arial" w:hAnsi="Arial" w:cs="Arial"/>
          <w:bCs/>
          <w:spacing w:val="-3"/>
          <w:lang w:val="en-GB"/>
        </w:rPr>
        <w:t xml:space="preserve"> they must be adequate and, in my respectful view, the reasons provided in this case fall short of this standard. </w:t>
      </w:r>
      <w:r>
        <w:rPr>
          <w:rFonts w:ascii="Arial" w:hAnsi="Arial" w:cs="Arial"/>
          <w:bCs/>
          <w:spacing w:val="-3"/>
          <w:lang w:val="en-GB"/>
        </w:rPr>
        <w:t xml:space="preserve"> </w:t>
      </w:r>
      <w:r w:rsidR="00D91D21" w:rsidRPr="00DA2D53">
        <w:rPr>
          <w:rFonts w:ascii="Arial" w:hAnsi="Arial" w:cs="Arial"/>
          <w:bCs/>
          <w:spacing w:val="-3"/>
          <w:lang w:val="en-GB"/>
        </w:rPr>
        <w:t xml:space="preserve">Specifically I observe paragraph 8 </w:t>
      </w:r>
      <w:r w:rsidR="005666A2" w:rsidRPr="00DA2D53">
        <w:rPr>
          <w:rFonts w:ascii="Arial" w:hAnsi="Arial" w:cs="Arial"/>
          <w:bCs/>
          <w:spacing w:val="-3"/>
          <w:lang w:val="en-GB"/>
        </w:rPr>
        <w:t>which reads</w:t>
      </w:r>
      <w:r w:rsidR="00D91D21" w:rsidRPr="00DA2D53">
        <w:rPr>
          <w:rFonts w:ascii="Arial" w:hAnsi="Arial" w:cs="Arial"/>
          <w:bCs/>
          <w:spacing w:val="-3"/>
          <w:lang w:val="en-GB"/>
        </w:rPr>
        <w:t xml:space="preserve"> </w:t>
      </w:r>
      <w:r w:rsidR="00D91D21" w:rsidRPr="00DA2D53">
        <w:rPr>
          <w:rFonts w:ascii="Arial" w:hAnsi="Arial" w:cs="Arial"/>
          <w:bCs/>
          <w:i/>
          <w:iCs/>
          <w:spacing w:val="-3"/>
          <w:lang w:val="en-GB"/>
        </w:rPr>
        <w:t>“there was insufficient evidence to satisfy the tribunal that this was on the majority of days and no award was made</w:t>
      </w:r>
      <w:r w:rsidR="00D91D21" w:rsidRPr="00DA2D53">
        <w:rPr>
          <w:rFonts w:ascii="Arial" w:hAnsi="Arial" w:cs="Arial"/>
          <w:bCs/>
          <w:spacing w:val="-3"/>
          <w:lang w:val="en-GB"/>
        </w:rPr>
        <w:t>”</w:t>
      </w:r>
      <w:r w:rsidR="005666A2" w:rsidRPr="00DA2D53">
        <w:rPr>
          <w:rFonts w:ascii="Arial" w:hAnsi="Arial" w:cs="Arial"/>
          <w:bCs/>
          <w:spacing w:val="-3"/>
          <w:lang w:val="en-GB"/>
        </w:rPr>
        <w:t>,</w:t>
      </w:r>
      <w:r w:rsidR="00D91D21" w:rsidRPr="00DA2D53">
        <w:rPr>
          <w:rFonts w:ascii="Arial" w:hAnsi="Arial" w:cs="Arial"/>
          <w:bCs/>
          <w:spacing w:val="-3"/>
          <w:lang w:val="en-GB"/>
        </w:rPr>
        <w:t xml:space="preserve"> paragraph 9</w:t>
      </w:r>
      <w:r w:rsidR="005666A2" w:rsidRPr="00DA2D53">
        <w:rPr>
          <w:rFonts w:ascii="Arial" w:hAnsi="Arial" w:cs="Arial"/>
          <w:bCs/>
          <w:spacing w:val="-3"/>
          <w:lang w:val="en-GB"/>
        </w:rPr>
        <w:t xml:space="preserve"> states</w:t>
      </w:r>
      <w:r w:rsidR="00D91D21" w:rsidRPr="00DA2D53">
        <w:rPr>
          <w:rFonts w:ascii="Arial" w:hAnsi="Arial" w:cs="Arial"/>
          <w:bCs/>
          <w:spacing w:val="-3"/>
          <w:lang w:val="en-GB"/>
        </w:rPr>
        <w:t xml:space="preserve"> “</w:t>
      </w:r>
      <w:r w:rsidR="00D91D21" w:rsidRPr="00DA2D53">
        <w:rPr>
          <w:rFonts w:ascii="Arial" w:hAnsi="Arial" w:cs="Arial"/>
          <w:bCs/>
          <w:i/>
          <w:iCs/>
          <w:spacing w:val="-3"/>
          <w:lang w:val="en-GB"/>
        </w:rPr>
        <w:t>Whilst the tribunal accepted there may be times the appellant struggled with motivation this was not considered to meet the required threshold and made no award</w:t>
      </w:r>
      <w:r w:rsidR="00D91D21" w:rsidRPr="00DA2D53">
        <w:rPr>
          <w:rFonts w:ascii="Arial" w:hAnsi="Arial" w:cs="Arial"/>
          <w:bCs/>
          <w:spacing w:val="-3"/>
          <w:lang w:val="en-GB"/>
        </w:rPr>
        <w:t>”</w:t>
      </w:r>
      <w:r w:rsidR="00154226" w:rsidRPr="00DA2D53">
        <w:rPr>
          <w:rFonts w:ascii="Arial" w:hAnsi="Arial" w:cs="Arial"/>
          <w:bCs/>
          <w:spacing w:val="-3"/>
          <w:lang w:val="en-GB"/>
        </w:rPr>
        <w:t>,</w:t>
      </w:r>
      <w:r w:rsidR="00D91D21" w:rsidRPr="00DA2D53">
        <w:rPr>
          <w:rFonts w:ascii="Arial" w:hAnsi="Arial" w:cs="Arial"/>
          <w:bCs/>
          <w:spacing w:val="-3"/>
          <w:lang w:val="en-GB"/>
        </w:rPr>
        <w:t xml:space="preserve"> paragraph 7</w:t>
      </w:r>
      <w:r w:rsidR="005666A2" w:rsidRPr="00DA2D53">
        <w:rPr>
          <w:rFonts w:ascii="Arial" w:hAnsi="Arial" w:cs="Arial"/>
          <w:bCs/>
          <w:spacing w:val="-3"/>
          <w:lang w:val="en-GB"/>
        </w:rPr>
        <w:t xml:space="preserve"> notes</w:t>
      </w:r>
      <w:r w:rsidR="00D91D21" w:rsidRPr="00DA2D53">
        <w:rPr>
          <w:rFonts w:ascii="Arial" w:hAnsi="Arial" w:cs="Arial"/>
          <w:bCs/>
          <w:spacing w:val="-3"/>
          <w:lang w:val="en-GB"/>
        </w:rPr>
        <w:t xml:space="preserve"> </w:t>
      </w:r>
      <w:r w:rsidR="00154226" w:rsidRPr="00DA2D53">
        <w:rPr>
          <w:rFonts w:ascii="Arial" w:hAnsi="Arial" w:cs="Arial"/>
          <w:bCs/>
          <w:spacing w:val="-3"/>
          <w:lang w:val="en-GB"/>
        </w:rPr>
        <w:t>“</w:t>
      </w:r>
      <w:r w:rsidR="00154226" w:rsidRPr="00DA2D53">
        <w:rPr>
          <w:rFonts w:ascii="Arial" w:hAnsi="Arial" w:cs="Arial"/>
          <w:bCs/>
          <w:i/>
          <w:iCs/>
          <w:spacing w:val="-3"/>
          <w:lang w:val="en-GB"/>
        </w:rPr>
        <w:t>N</w:t>
      </w:r>
      <w:r w:rsidR="00D91D21" w:rsidRPr="00DA2D53">
        <w:rPr>
          <w:rFonts w:ascii="Arial" w:hAnsi="Arial" w:cs="Arial"/>
          <w:bCs/>
          <w:i/>
          <w:iCs/>
          <w:spacing w:val="-3"/>
          <w:lang w:val="en-GB"/>
        </w:rPr>
        <w:t>o award was considered for this descriptor</w:t>
      </w:r>
      <w:r w:rsidR="00154226" w:rsidRPr="00DA2D53">
        <w:rPr>
          <w:rFonts w:ascii="Arial" w:hAnsi="Arial" w:cs="Arial"/>
          <w:bCs/>
          <w:i/>
          <w:iCs/>
          <w:spacing w:val="-3"/>
          <w:lang w:val="en-GB"/>
        </w:rPr>
        <w:t>”</w:t>
      </w:r>
      <w:r w:rsidR="00D91D21" w:rsidRPr="00DA2D53">
        <w:rPr>
          <w:rFonts w:ascii="Arial" w:hAnsi="Arial" w:cs="Arial"/>
          <w:bCs/>
          <w:spacing w:val="-3"/>
          <w:lang w:val="en-GB"/>
        </w:rPr>
        <w:t xml:space="preserve"> </w:t>
      </w:r>
      <w:r w:rsidR="00154226" w:rsidRPr="00DA2D53">
        <w:rPr>
          <w:rFonts w:ascii="Arial" w:hAnsi="Arial" w:cs="Arial"/>
          <w:bCs/>
          <w:spacing w:val="-3"/>
          <w:lang w:val="en-GB"/>
        </w:rPr>
        <w:t>and finally</w:t>
      </w:r>
      <w:r w:rsidR="00D91D21" w:rsidRPr="00DA2D53">
        <w:rPr>
          <w:rFonts w:ascii="Arial" w:hAnsi="Arial" w:cs="Arial"/>
          <w:bCs/>
          <w:spacing w:val="-3"/>
          <w:lang w:val="en-GB"/>
        </w:rPr>
        <w:t xml:space="preserve"> paragraph 6 </w:t>
      </w:r>
      <w:r w:rsidR="005666A2" w:rsidRPr="00DA2D53">
        <w:rPr>
          <w:rFonts w:ascii="Arial" w:hAnsi="Arial" w:cs="Arial"/>
          <w:bCs/>
          <w:spacing w:val="-3"/>
          <w:lang w:val="en-GB"/>
        </w:rPr>
        <w:t xml:space="preserve">reads </w:t>
      </w:r>
      <w:r w:rsidR="00154226" w:rsidRPr="00DA2D53">
        <w:rPr>
          <w:rFonts w:ascii="Arial" w:hAnsi="Arial" w:cs="Arial"/>
          <w:bCs/>
          <w:spacing w:val="-3"/>
          <w:lang w:val="en-GB"/>
        </w:rPr>
        <w:t>“</w:t>
      </w:r>
      <w:r w:rsidR="00154226" w:rsidRPr="00DA2D53">
        <w:rPr>
          <w:rFonts w:ascii="Arial" w:hAnsi="Arial" w:cs="Arial"/>
          <w:bCs/>
          <w:i/>
          <w:iCs/>
          <w:spacing w:val="-3"/>
          <w:lang w:val="en-GB"/>
        </w:rPr>
        <w:t>O</w:t>
      </w:r>
      <w:r w:rsidR="00D91D21" w:rsidRPr="00DA2D53">
        <w:rPr>
          <w:rFonts w:ascii="Arial" w:hAnsi="Arial" w:cs="Arial"/>
          <w:bCs/>
          <w:i/>
          <w:iCs/>
          <w:spacing w:val="-3"/>
          <w:lang w:val="en-GB"/>
        </w:rPr>
        <w:t>n balance the tribunal did not consider that this was on the majority of days</w:t>
      </w:r>
      <w:r w:rsidR="00154226" w:rsidRPr="00DA2D53">
        <w:rPr>
          <w:rFonts w:ascii="Arial" w:hAnsi="Arial" w:cs="Arial"/>
          <w:bCs/>
          <w:spacing w:val="-3"/>
          <w:lang w:val="en-GB"/>
        </w:rPr>
        <w:t>”.</w:t>
      </w:r>
    </w:p>
    <w:p w14:paraId="2538BE4F" w14:textId="77777777" w:rsidR="00142352" w:rsidRPr="00DA2D53" w:rsidRDefault="00142352" w:rsidP="008F21C4">
      <w:pPr>
        <w:tabs>
          <w:tab w:val="left" w:pos="510"/>
          <w:tab w:val="left" w:pos="1077"/>
          <w:tab w:val="left" w:pos="1797"/>
        </w:tabs>
        <w:suppressAutoHyphens/>
        <w:ind w:left="510" w:hanging="510"/>
        <w:jc w:val="both"/>
        <w:rPr>
          <w:rFonts w:ascii="Arial" w:hAnsi="Arial" w:cs="Arial"/>
          <w:bCs/>
          <w:spacing w:val="-3"/>
          <w:lang w:val="en-GB"/>
        </w:rPr>
      </w:pPr>
    </w:p>
    <w:p w14:paraId="0CE994F9" w14:textId="5920BCC8" w:rsidR="00A56B42" w:rsidRPr="00DA2D53" w:rsidRDefault="008F21C4" w:rsidP="008F21C4">
      <w:pPr>
        <w:tabs>
          <w:tab w:val="left" w:pos="510"/>
          <w:tab w:val="left" w:pos="1077"/>
          <w:tab w:val="left" w:pos="1797"/>
        </w:tabs>
        <w:suppressAutoHyphens/>
        <w:ind w:left="510" w:hanging="510"/>
        <w:jc w:val="both"/>
        <w:rPr>
          <w:rFonts w:ascii="Arial" w:hAnsi="Arial" w:cs="Arial"/>
          <w:bCs/>
          <w:spacing w:val="-3"/>
          <w:lang w:val="en-GB"/>
        </w:rPr>
      </w:pPr>
      <w:r>
        <w:rPr>
          <w:rFonts w:ascii="Arial" w:hAnsi="Arial" w:cs="Arial"/>
          <w:bCs/>
          <w:spacing w:val="-3"/>
          <w:lang w:val="en-GB"/>
        </w:rPr>
        <w:t>21.</w:t>
      </w:r>
      <w:r>
        <w:rPr>
          <w:rFonts w:ascii="Arial" w:hAnsi="Arial" w:cs="Arial"/>
          <w:bCs/>
          <w:spacing w:val="-3"/>
          <w:lang w:val="en-GB"/>
        </w:rPr>
        <w:tab/>
      </w:r>
      <w:r w:rsidR="00154226" w:rsidRPr="00DA2D53">
        <w:rPr>
          <w:rFonts w:ascii="Arial" w:hAnsi="Arial" w:cs="Arial"/>
          <w:bCs/>
          <w:spacing w:val="-3"/>
          <w:lang w:val="en-GB"/>
        </w:rPr>
        <w:t>The difficulty with the reasons</w:t>
      </w:r>
      <w:r w:rsidR="005666A2" w:rsidRPr="00DA2D53">
        <w:rPr>
          <w:rFonts w:ascii="Arial" w:hAnsi="Arial" w:cs="Arial"/>
          <w:bCs/>
          <w:spacing w:val="-3"/>
          <w:lang w:val="en-GB"/>
        </w:rPr>
        <w:t>, as specifically referred to above,</w:t>
      </w:r>
      <w:r w:rsidR="00154226" w:rsidRPr="00DA2D53">
        <w:rPr>
          <w:rFonts w:ascii="Arial" w:hAnsi="Arial" w:cs="Arial"/>
          <w:bCs/>
          <w:spacing w:val="-3"/>
          <w:lang w:val="en-GB"/>
        </w:rPr>
        <w:t xml:space="preserve"> is that they are largely declaratory</w:t>
      </w:r>
      <w:r w:rsidR="005666A2" w:rsidRPr="00DA2D53">
        <w:rPr>
          <w:rFonts w:ascii="Arial" w:hAnsi="Arial" w:cs="Arial"/>
          <w:bCs/>
          <w:spacing w:val="-3"/>
          <w:lang w:val="en-GB"/>
        </w:rPr>
        <w:t xml:space="preserve"> and fail to explain </w:t>
      </w:r>
      <w:r w:rsidR="005666A2" w:rsidRPr="00DA2D53">
        <w:rPr>
          <w:rFonts w:ascii="Arial" w:hAnsi="Arial" w:cs="Arial"/>
          <w:bCs/>
          <w:i/>
          <w:iCs/>
          <w:spacing w:val="-3"/>
          <w:lang w:val="en-GB"/>
        </w:rPr>
        <w:t xml:space="preserve">why </w:t>
      </w:r>
      <w:r w:rsidR="005666A2" w:rsidRPr="00DA2D53">
        <w:rPr>
          <w:rFonts w:ascii="Arial" w:hAnsi="Arial" w:cs="Arial"/>
          <w:bCs/>
          <w:spacing w:val="-3"/>
          <w:lang w:val="en-GB"/>
        </w:rPr>
        <w:t xml:space="preserve">the Tribunal came to its conclusion(s). </w:t>
      </w:r>
      <w:r>
        <w:rPr>
          <w:rFonts w:ascii="Arial" w:hAnsi="Arial" w:cs="Arial"/>
          <w:bCs/>
          <w:spacing w:val="-3"/>
          <w:lang w:val="en-GB"/>
        </w:rPr>
        <w:t xml:space="preserve"> </w:t>
      </w:r>
      <w:r w:rsidR="005666A2" w:rsidRPr="00DA2D53">
        <w:rPr>
          <w:rFonts w:ascii="Arial" w:hAnsi="Arial" w:cs="Arial"/>
          <w:bCs/>
          <w:spacing w:val="-3"/>
          <w:lang w:val="en-GB"/>
        </w:rPr>
        <w:t>This is the case</w:t>
      </w:r>
      <w:r w:rsidR="00177D71" w:rsidRPr="00DA2D53">
        <w:rPr>
          <w:rFonts w:ascii="Arial" w:hAnsi="Arial" w:cs="Arial"/>
          <w:bCs/>
          <w:spacing w:val="-3"/>
          <w:lang w:val="en-GB"/>
        </w:rPr>
        <w:t xml:space="preserve"> even when reading the reasons </w:t>
      </w:r>
      <w:r w:rsidR="00B94DFB" w:rsidRPr="00DA2D53">
        <w:rPr>
          <w:rFonts w:ascii="Arial" w:hAnsi="Arial" w:cs="Arial"/>
          <w:bCs/>
          <w:spacing w:val="-3"/>
          <w:lang w:val="en-GB"/>
        </w:rPr>
        <w:t>with</w:t>
      </w:r>
      <w:r w:rsidR="005666A2" w:rsidRPr="00DA2D53">
        <w:rPr>
          <w:rFonts w:ascii="Arial" w:hAnsi="Arial" w:cs="Arial"/>
          <w:bCs/>
          <w:spacing w:val="-3"/>
          <w:lang w:val="en-GB"/>
        </w:rPr>
        <w:t xml:space="preserve"> the assistance of</w:t>
      </w:r>
      <w:r w:rsidR="00177D71" w:rsidRPr="00DA2D53">
        <w:rPr>
          <w:rFonts w:ascii="Arial" w:hAnsi="Arial" w:cs="Arial"/>
          <w:bCs/>
          <w:spacing w:val="-3"/>
          <w:lang w:val="en-GB"/>
        </w:rPr>
        <w:t xml:space="preserve"> the record of proceedings and considering the difficult job </w:t>
      </w:r>
      <w:r w:rsidR="00B94DFB" w:rsidRPr="00DA2D53">
        <w:rPr>
          <w:rFonts w:ascii="Arial" w:hAnsi="Arial" w:cs="Arial"/>
          <w:bCs/>
          <w:spacing w:val="-3"/>
          <w:lang w:val="en-GB"/>
        </w:rPr>
        <w:t>A</w:t>
      </w:r>
      <w:r w:rsidR="00177D71" w:rsidRPr="00DA2D53">
        <w:rPr>
          <w:rFonts w:ascii="Arial" w:hAnsi="Arial" w:cs="Arial"/>
          <w:bCs/>
          <w:spacing w:val="-3"/>
          <w:lang w:val="en-GB"/>
        </w:rPr>
        <w:t xml:space="preserve">ppeal </w:t>
      </w:r>
      <w:r w:rsidR="00B94DFB" w:rsidRPr="00DA2D53">
        <w:rPr>
          <w:rFonts w:ascii="Arial" w:hAnsi="Arial" w:cs="Arial"/>
          <w:bCs/>
          <w:spacing w:val="-3"/>
          <w:lang w:val="en-GB"/>
        </w:rPr>
        <w:t>T</w:t>
      </w:r>
      <w:r w:rsidR="00177D71" w:rsidRPr="00DA2D53">
        <w:rPr>
          <w:rFonts w:ascii="Arial" w:hAnsi="Arial" w:cs="Arial"/>
          <w:bCs/>
          <w:spacing w:val="-3"/>
          <w:lang w:val="en-GB"/>
        </w:rPr>
        <w:t>ribunals do and the limited time within which they have to do it.</w:t>
      </w:r>
      <w:r>
        <w:rPr>
          <w:rFonts w:ascii="Arial" w:hAnsi="Arial" w:cs="Arial"/>
          <w:bCs/>
          <w:spacing w:val="-3"/>
          <w:lang w:val="en-GB"/>
        </w:rPr>
        <w:t xml:space="preserve"> </w:t>
      </w:r>
      <w:r w:rsidR="00154226" w:rsidRPr="00DA2D53">
        <w:rPr>
          <w:rFonts w:ascii="Arial" w:hAnsi="Arial" w:cs="Arial"/>
          <w:bCs/>
          <w:spacing w:val="-3"/>
          <w:lang w:val="en-GB"/>
        </w:rPr>
        <w:t xml:space="preserve"> </w:t>
      </w:r>
      <w:r w:rsidR="00177D71" w:rsidRPr="00DA2D53">
        <w:rPr>
          <w:rFonts w:ascii="Arial" w:hAnsi="Arial" w:cs="Arial"/>
          <w:bCs/>
          <w:spacing w:val="-3"/>
          <w:lang w:val="en-GB"/>
        </w:rPr>
        <w:t>As referred to by</w:t>
      </w:r>
      <w:r w:rsidR="00177D71" w:rsidRPr="00DA2D53">
        <w:rPr>
          <w:rFonts w:ascii="Arial" w:hAnsi="Arial" w:cs="Arial"/>
          <w:bCs/>
          <w:spacing w:val="-3"/>
        </w:rPr>
        <w:t xml:space="preserve"> Upper Tribunal Judge Gray in </w:t>
      </w:r>
      <w:r w:rsidR="00177D71" w:rsidRPr="00DA2D53">
        <w:rPr>
          <w:rFonts w:ascii="Arial" w:hAnsi="Arial" w:cs="Arial"/>
          <w:bCs/>
          <w:i/>
          <w:iCs/>
          <w:spacing w:val="-3"/>
        </w:rPr>
        <w:t xml:space="preserve">SC v SSWP (PIP) </w:t>
      </w:r>
      <w:r w:rsidR="00177D71" w:rsidRPr="00DA2D53">
        <w:rPr>
          <w:rFonts w:ascii="Arial" w:hAnsi="Arial" w:cs="Arial"/>
          <w:bCs/>
          <w:spacing w:val="-3"/>
        </w:rPr>
        <w:t xml:space="preserve">[2017] UKUT 317 (AAC) a recitation of the evidence followed by an indication of how many points are awarded [or not awarded] is not enough.  A finding of fact can only result from subjecting the evidence to analysis. </w:t>
      </w:r>
      <w:r>
        <w:rPr>
          <w:rFonts w:ascii="Arial" w:hAnsi="Arial" w:cs="Arial"/>
          <w:bCs/>
          <w:spacing w:val="-3"/>
        </w:rPr>
        <w:t xml:space="preserve"> </w:t>
      </w:r>
      <w:r w:rsidR="00177D71" w:rsidRPr="00DA2D53">
        <w:rPr>
          <w:rFonts w:ascii="Arial" w:hAnsi="Arial" w:cs="Arial"/>
          <w:bCs/>
          <w:spacing w:val="-3"/>
        </w:rPr>
        <w:t xml:space="preserve">The Tribunal must clearly explain </w:t>
      </w:r>
      <w:r w:rsidR="00177D71" w:rsidRPr="00DA2D53">
        <w:rPr>
          <w:rFonts w:ascii="Arial" w:hAnsi="Arial" w:cs="Arial"/>
          <w:bCs/>
          <w:i/>
          <w:iCs/>
          <w:spacing w:val="-3"/>
        </w:rPr>
        <w:t xml:space="preserve">why </w:t>
      </w:r>
      <w:r w:rsidR="00177D71" w:rsidRPr="00DA2D53">
        <w:rPr>
          <w:rFonts w:ascii="Arial" w:hAnsi="Arial" w:cs="Arial"/>
          <w:bCs/>
          <w:spacing w:val="-3"/>
        </w:rPr>
        <w:t>it has made the findings and the decision that it has or as Judge Gray refers to it the Tribunal must clearly articulate the “</w:t>
      </w:r>
      <w:r w:rsidR="00177D71" w:rsidRPr="00DA2D53">
        <w:rPr>
          <w:rFonts w:ascii="Arial" w:hAnsi="Arial" w:cs="Arial"/>
          <w:bCs/>
          <w:i/>
          <w:iCs/>
          <w:spacing w:val="-3"/>
        </w:rPr>
        <w:t>because</w:t>
      </w:r>
      <w:r w:rsidR="00177D71" w:rsidRPr="00DA2D53">
        <w:rPr>
          <w:rFonts w:ascii="Arial" w:hAnsi="Arial" w:cs="Arial"/>
          <w:bCs/>
          <w:spacing w:val="-3"/>
        </w:rPr>
        <w:t>” element and “</w:t>
      </w:r>
      <w:r w:rsidR="00177D71" w:rsidRPr="00DA2D53">
        <w:rPr>
          <w:rFonts w:ascii="Arial" w:hAnsi="Arial" w:cs="Arial"/>
          <w:bCs/>
          <w:i/>
          <w:iCs/>
          <w:spacing w:val="-3"/>
        </w:rPr>
        <w:t>that element should explain what the Tribunal accepted or rejected and why</w:t>
      </w:r>
      <w:r w:rsidR="005666A2" w:rsidRPr="00DA2D53">
        <w:rPr>
          <w:rFonts w:ascii="Arial" w:hAnsi="Arial" w:cs="Arial"/>
          <w:bCs/>
          <w:spacing w:val="-3"/>
        </w:rPr>
        <w:t>.</w:t>
      </w:r>
      <w:r>
        <w:rPr>
          <w:rFonts w:ascii="Arial" w:hAnsi="Arial" w:cs="Arial"/>
          <w:bCs/>
          <w:spacing w:val="-3"/>
        </w:rPr>
        <w:t xml:space="preserve"> </w:t>
      </w:r>
      <w:r w:rsidR="00177D71" w:rsidRPr="00DA2D53">
        <w:rPr>
          <w:rFonts w:ascii="Arial" w:hAnsi="Arial" w:cs="Arial"/>
          <w:bCs/>
          <w:spacing w:val="-3"/>
        </w:rPr>
        <w:t xml:space="preserve"> In this case the Tribunal failed to include this important step in its written reasons in relation to a number of the PIP </w:t>
      </w:r>
      <w:r w:rsidR="00A56B42" w:rsidRPr="00DA2D53">
        <w:rPr>
          <w:rFonts w:ascii="Arial" w:hAnsi="Arial" w:cs="Arial"/>
          <w:bCs/>
          <w:spacing w:val="-3"/>
        </w:rPr>
        <w:t>a</w:t>
      </w:r>
      <w:r w:rsidR="00177D71" w:rsidRPr="00DA2D53">
        <w:rPr>
          <w:rFonts w:ascii="Arial" w:hAnsi="Arial" w:cs="Arial"/>
          <w:bCs/>
          <w:spacing w:val="-3"/>
        </w:rPr>
        <w:t xml:space="preserve">ctivities and on that </w:t>
      </w:r>
      <w:r w:rsidR="005666A2" w:rsidRPr="00DA2D53">
        <w:rPr>
          <w:rFonts w:ascii="Arial" w:hAnsi="Arial" w:cs="Arial"/>
          <w:bCs/>
          <w:spacing w:val="-3"/>
        </w:rPr>
        <w:t>basis,</w:t>
      </w:r>
      <w:r w:rsidR="00177D71" w:rsidRPr="00DA2D53">
        <w:rPr>
          <w:rFonts w:ascii="Arial" w:hAnsi="Arial" w:cs="Arial"/>
          <w:bCs/>
          <w:spacing w:val="-3"/>
        </w:rPr>
        <w:t xml:space="preserve"> it is in error of law.</w:t>
      </w:r>
      <w:r>
        <w:rPr>
          <w:rFonts w:ascii="Arial" w:hAnsi="Arial" w:cs="Arial"/>
          <w:bCs/>
          <w:spacing w:val="-3"/>
        </w:rPr>
        <w:t xml:space="preserve"> </w:t>
      </w:r>
      <w:r w:rsidR="005666A2" w:rsidRPr="00DA2D53">
        <w:rPr>
          <w:rFonts w:ascii="Arial" w:hAnsi="Arial" w:cs="Arial"/>
          <w:bCs/>
          <w:i/>
          <w:iCs/>
          <w:spacing w:val="-3"/>
        </w:rPr>
        <w:t xml:space="preserve"> </w:t>
      </w:r>
      <w:r w:rsidR="005666A2" w:rsidRPr="00DA2D53">
        <w:rPr>
          <w:rFonts w:ascii="Arial" w:hAnsi="Arial" w:cs="Arial"/>
          <w:bCs/>
          <w:spacing w:val="-3"/>
        </w:rPr>
        <w:t xml:space="preserve">In this case it is what the Tribunal have not </w:t>
      </w:r>
      <w:r w:rsidR="00B6337A" w:rsidRPr="00DA2D53">
        <w:rPr>
          <w:rFonts w:ascii="Arial" w:hAnsi="Arial" w:cs="Arial"/>
          <w:bCs/>
          <w:spacing w:val="-3"/>
        </w:rPr>
        <w:t>said, or</w:t>
      </w:r>
      <w:r w:rsidR="005666A2" w:rsidRPr="00DA2D53">
        <w:rPr>
          <w:rFonts w:ascii="Arial" w:hAnsi="Arial" w:cs="Arial"/>
          <w:bCs/>
          <w:spacing w:val="-3"/>
        </w:rPr>
        <w:t xml:space="preserve"> in other words, what is missing from its written reasons which has caused the difficulty.</w:t>
      </w:r>
      <w:r>
        <w:rPr>
          <w:rFonts w:ascii="Arial" w:hAnsi="Arial" w:cs="Arial"/>
          <w:bCs/>
          <w:spacing w:val="-3"/>
        </w:rPr>
        <w:t xml:space="preserve"> </w:t>
      </w:r>
      <w:r w:rsidR="005666A2" w:rsidRPr="00DA2D53">
        <w:rPr>
          <w:rFonts w:ascii="Arial" w:hAnsi="Arial" w:cs="Arial"/>
          <w:bCs/>
          <w:spacing w:val="-3"/>
        </w:rPr>
        <w:t xml:space="preserve"> In my respectful judgment, the reasons do not adequately explain </w:t>
      </w:r>
      <w:r w:rsidR="005666A2" w:rsidRPr="00DA2D53">
        <w:rPr>
          <w:rFonts w:ascii="Arial" w:hAnsi="Arial" w:cs="Arial"/>
          <w:bCs/>
          <w:spacing w:val="-3"/>
        </w:rPr>
        <w:lastRenderedPageBreak/>
        <w:t xml:space="preserve">what the </w:t>
      </w:r>
      <w:r w:rsidR="00B6337A" w:rsidRPr="00DA2D53">
        <w:rPr>
          <w:rFonts w:ascii="Arial" w:hAnsi="Arial" w:cs="Arial"/>
          <w:bCs/>
          <w:spacing w:val="-3"/>
        </w:rPr>
        <w:t>Tribunal made</w:t>
      </w:r>
      <w:r w:rsidR="005666A2" w:rsidRPr="00DA2D53">
        <w:rPr>
          <w:rFonts w:ascii="Arial" w:hAnsi="Arial" w:cs="Arial"/>
          <w:bCs/>
          <w:spacing w:val="-3"/>
        </w:rPr>
        <w:t xml:space="preserve"> of the evidence and why it came to the conclusions it did.</w:t>
      </w:r>
      <w:r w:rsidR="00CA7264" w:rsidRPr="00DA2D53">
        <w:rPr>
          <w:rFonts w:ascii="Arial" w:hAnsi="Arial" w:cs="Arial"/>
          <w:bCs/>
          <w:spacing w:val="-3"/>
        </w:rPr>
        <w:t xml:space="preserve"> The errors are material because, while the claimant has not been awarded any points, the errors occur across a number of descriptors.</w:t>
      </w:r>
    </w:p>
    <w:p w14:paraId="7804D7BD" w14:textId="77777777" w:rsidR="00A56B42" w:rsidRPr="008F21C4" w:rsidRDefault="00A56B42" w:rsidP="00E44133">
      <w:pPr>
        <w:pStyle w:val="ListParagraph"/>
        <w:tabs>
          <w:tab w:val="left" w:pos="510"/>
          <w:tab w:val="left" w:pos="1077"/>
          <w:tab w:val="left" w:pos="1797"/>
        </w:tabs>
        <w:ind w:left="0"/>
        <w:rPr>
          <w:rFonts w:ascii="Arial" w:hAnsi="Arial" w:cs="Arial"/>
          <w:bCs/>
          <w:spacing w:val="-3"/>
        </w:rPr>
      </w:pPr>
    </w:p>
    <w:p w14:paraId="6CD57235" w14:textId="2F49053D" w:rsidR="003C3F83" w:rsidRPr="00DA2D53" w:rsidRDefault="002C1C34" w:rsidP="00E44133">
      <w:pPr>
        <w:tabs>
          <w:tab w:val="left" w:pos="510"/>
          <w:tab w:val="left" w:pos="1077"/>
          <w:tab w:val="left" w:pos="1797"/>
        </w:tabs>
        <w:suppressAutoHyphens/>
        <w:jc w:val="both"/>
        <w:rPr>
          <w:rFonts w:ascii="Arial" w:hAnsi="Arial" w:cs="Arial"/>
          <w:bCs/>
          <w:spacing w:val="-3"/>
          <w:lang w:val="en-GB"/>
        </w:rPr>
      </w:pPr>
      <w:r>
        <w:rPr>
          <w:rFonts w:ascii="Arial" w:hAnsi="Arial" w:cs="Arial"/>
          <w:b/>
          <w:spacing w:val="-3"/>
        </w:rPr>
        <w:tab/>
      </w:r>
      <w:r w:rsidR="00295422" w:rsidRPr="00DA2D53">
        <w:rPr>
          <w:rFonts w:ascii="Arial" w:hAnsi="Arial" w:cs="Arial"/>
          <w:b/>
          <w:spacing w:val="-3"/>
        </w:rPr>
        <w:t>Disposal</w:t>
      </w:r>
    </w:p>
    <w:p w14:paraId="538B4188" w14:textId="77777777" w:rsidR="00A56B42" w:rsidRPr="00DA2D53" w:rsidRDefault="00A56B42" w:rsidP="00E44133">
      <w:pPr>
        <w:tabs>
          <w:tab w:val="left" w:pos="510"/>
          <w:tab w:val="left" w:pos="1077"/>
          <w:tab w:val="left" w:pos="1797"/>
        </w:tabs>
        <w:suppressAutoHyphens/>
        <w:jc w:val="both"/>
        <w:rPr>
          <w:rFonts w:ascii="Arial" w:hAnsi="Arial" w:cs="Arial"/>
          <w:bCs/>
          <w:spacing w:val="-3"/>
          <w:lang w:val="en-GB"/>
        </w:rPr>
      </w:pPr>
    </w:p>
    <w:p w14:paraId="205DD600" w14:textId="07FABC61" w:rsidR="00982663" w:rsidRPr="00DA2D53" w:rsidRDefault="002C1C34" w:rsidP="002C1C34">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22.</w:t>
      </w:r>
      <w:r>
        <w:rPr>
          <w:rFonts w:ascii="Arial" w:hAnsi="Arial" w:cs="Arial"/>
          <w:spacing w:val="-3"/>
          <w:lang w:val="en-GB"/>
        </w:rPr>
        <w:tab/>
      </w:r>
      <w:r w:rsidR="00727CEA" w:rsidRPr="00DA2D53">
        <w:rPr>
          <w:rFonts w:ascii="Arial" w:hAnsi="Arial" w:cs="Arial"/>
          <w:spacing w:val="-3"/>
          <w:lang w:val="en-GB"/>
        </w:rPr>
        <w:t xml:space="preserve">I refer this appeal to a differently constituted </w:t>
      </w:r>
      <w:r w:rsidR="00B94DFB" w:rsidRPr="00DA2D53">
        <w:rPr>
          <w:rFonts w:ascii="Arial" w:hAnsi="Arial" w:cs="Arial"/>
          <w:spacing w:val="-3"/>
          <w:lang w:val="en-GB"/>
        </w:rPr>
        <w:t>A</w:t>
      </w:r>
      <w:r w:rsidR="00727CEA" w:rsidRPr="00DA2D53">
        <w:rPr>
          <w:rFonts w:ascii="Arial" w:hAnsi="Arial" w:cs="Arial"/>
          <w:spacing w:val="-3"/>
          <w:lang w:val="en-GB"/>
        </w:rPr>
        <w:t xml:space="preserve">ppeal </w:t>
      </w:r>
      <w:r w:rsidR="00B94DFB" w:rsidRPr="00DA2D53">
        <w:rPr>
          <w:rFonts w:ascii="Arial" w:hAnsi="Arial" w:cs="Arial"/>
          <w:spacing w:val="-3"/>
          <w:lang w:val="en-GB"/>
        </w:rPr>
        <w:t>T</w:t>
      </w:r>
      <w:r w:rsidR="00727CEA" w:rsidRPr="00DA2D53">
        <w:rPr>
          <w:rFonts w:ascii="Arial" w:hAnsi="Arial" w:cs="Arial"/>
          <w:spacing w:val="-3"/>
          <w:lang w:val="en-GB"/>
        </w:rPr>
        <w:t>ribuna</w:t>
      </w:r>
      <w:r w:rsidR="00A56B42" w:rsidRPr="00DA2D53">
        <w:rPr>
          <w:rFonts w:ascii="Arial" w:hAnsi="Arial" w:cs="Arial"/>
          <w:spacing w:val="-3"/>
          <w:lang w:val="en-GB"/>
        </w:rPr>
        <w:t>l</w:t>
      </w:r>
      <w:r w:rsidR="00727CEA" w:rsidRPr="00DA2D53">
        <w:rPr>
          <w:rFonts w:ascii="Arial" w:hAnsi="Arial" w:cs="Arial"/>
          <w:spacing w:val="-3"/>
          <w:lang w:val="en-GB"/>
        </w:rPr>
        <w:t xml:space="preserve"> for determination</w:t>
      </w:r>
      <w:r w:rsidR="00982663" w:rsidRPr="00DA2D53">
        <w:rPr>
          <w:rFonts w:ascii="Arial" w:hAnsi="Arial" w:cs="Arial"/>
          <w:spacing w:val="-3"/>
          <w:lang w:val="en-GB"/>
        </w:rPr>
        <w:t>.</w:t>
      </w:r>
    </w:p>
    <w:p w14:paraId="4AE77E70" w14:textId="77777777" w:rsidR="00A56B42" w:rsidRPr="00DA2D53" w:rsidRDefault="00A56B42" w:rsidP="002C1C34">
      <w:pPr>
        <w:tabs>
          <w:tab w:val="left" w:pos="510"/>
          <w:tab w:val="left" w:pos="1077"/>
          <w:tab w:val="left" w:pos="1797"/>
        </w:tabs>
        <w:suppressAutoHyphens/>
        <w:ind w:left="510" w:hanging="510"/>
        <w:jc w:val="both"/>
        <w:rPr>
          <w:rFonts w:ascii="Arial" w:hAnsi="Arial" w:cs="Arial"/>
          <w:spacing w:val="-3"/>
          <w:lang w:val="en-GB"/>
        </w:rPr>
      </w:pPr>
    </w:p>
    <w:p w14:paraId="2DEA709F" w14:textId="5848B295" w:rsidR="00727CEA" w:rsidRPr="00DA2D53" w:rsidRDefault="002C1C34" w:rsidP="002C1C34">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23.</w:t>
      </w:r>
      <w:r>
        <w:rPr>
          <w:rFonts w:ascii="Arial" w:hAnsi="Arial" w:cs="Arial"/>
          <w:spacing w:val="-3"/>
          <w:lang w:val="en-GB"/>
        </w:rPr>
        <w:tab/>
      </w:r>
      <w:r w:rsidR="00727CEA" w:rsidRPr="00DA2D53">
        <w:rPr>
          <w:rFonts w:ascii="Arial" w:hAnsi="Arial" w:cs="Arial"/>
          <w:spacing w:val="-3"/>
          <w:lang w:val="en-GB"/>
        </w:rPr>
        <w:t xml:space="preserve">I direct that the parties to the proceedings and the newly constituted </w:t>
      </w:r>
      <w:r w:rsidR="00B94DFB" w:rsidRPr="00DA2D53">
        <w:rPr>
          <w:rFonts w:ascii="Arial" w:hAnsi="Arial" w:cs="Arial"/>
          <w:spacing w:val="-3"/>
          <w:lang w:val="en-GB"/>
        </w:rPr>
        <w:t>A</w:t>
      </w:r>
      <w:r w:rsidR="00727CEA" w:rsidRPr="00DA2D53">
        <w:rPr>
          <w:rFonts w:ascii="Arial" w:hAnsi="Arial" w:cs="Arial"/>
          <w:spacing w:val="-3"/>
          <w:lang w:val="en-GB"/>
        </w:rPr>
        <w:t xml:space="preserve">ppeal </w:t>
      </w:r>
      <w:r w:rsidR="00B94DFB" w:rsidRPr="00DA2D53">
        <w:rPr>
          <w:rFonts w:ascii="Arial" w:hAnsi="Arial" w:cs="Arial"/>
          <w:spacing w:val="-3"/>
          <w:lang w:val="en-GB"/>
        </w:rPr>
        <w:t>T</w:t>
      </w:r>
      <w:r w:rsidR="00727CEA" w:rsidRPr="00DA2D53">
        <w:rPr>
          <w:rFonts w:ascii="Arial" w:hAnsi="Arial" w:cs="Arial"/>
          <w:spacing w:val="-3"/>
          <w:lang w:val="en-GB"/>
        </w:rPr>
        <w:t>ribunal take into account the following:</w:t>
      </w:r>
    </w:p>
    <w:p w14:paraId="15EF46C0" w14:textId="77777777" w:rsidR="00727CEA" w:rsidRPr="00DA2D53" w:rsidRDefault="00727CEA" w:rsidP="00E44133">
      <w:pPr>
        <w:tabs>
          <w:tab w:val="left" w:pos="510"/>
          <w:tab w:val="left" w:pos="1077"/>
          <w:tab w:val="left" w:pos="1797"/>
        </w:tabs>
        <w:suppressAutoHyphens/>
        <w:jc w:val="both"/>
        <w:rPr>
          <w:rFonts w:ascii="Arial" w:hAnsi="Arial" w:cs="Arial"/>
          <w:spacing w:val="-3"/>
          <w:lang w:val="en-GB"/>
        </w:rPr>
      </w:pPr>
    </w:p>
    <w:p w14:paraId="1779F610" w14:textId="5CB9D0BE" w:rsidR="00727CEA" w:rsidRDefault="00CB0903" w:rsidP="00CB0903">
      <w:pPr>
        <w:tabs>
          <w:tab w:val="left" w:pos="510"/>
          <w:tab w:val="left" w:pos="1077"/>
          <w:tab w:val="left" w:pos="1797"/>
        </w:tabs>
        <w:suppressAutoHyphens/>
        <w:ind w:left="1077" w:hanging="1077"/>
        <w:jc w:val="both"/>
        <w:rPr>
          <w:rFonts w:ascii="Arial" w:hAnsi="Arial" w:cs="Arial"/>
          <w:spacing w:val="-3"/>
        </w:rPr>
      </w:pPr>
      <w:r>
        <w:rPr>
          <w:rFonts w:ascii="Arial" w:hAnsi="Arial" w:cs="Arial"/>
          <w:spacing w:val="-3"/>
          <w:lang w:val="en-GB"/>
        </w:rPr>
        <w:tab/>
        <w:t>(i)</w:t>
      </w:r>
      <w:r>
        <w:rPr>
          <w:rFonts w:ascii="Arial" w:hAnsi="Arial" w:cs="Arial"/>
          <w:spacing w:val="-3"/>
          <w:lang w:val="en-GB"/>
        </w:rPr>
        <w:tab/>
      </w:r>
      <w:r w:rsidR="00727CEA" w:rsidRPr="00DA2D53">
        <w:rPr>
          <w:rFonts w:ascii="Arial" w:hAnsi="Arial" w:cs="Arial"/>
          <w:spacing w:val="-3"/>
          <w:lang w:val="en-GB"/>
        </w:rPr>
        <w:t xml:space="preserve">The </w:t>
      </w:r>
      <w:r w:rsidR="00727CEA" w:rsidRPr="00DA2D53">
        <w:rPr>
          <w:rFonts w:ascii="Arial" w:hAnsi="Arial" w:cs="Arial"/>
          <w:spacing w:val="-3"/>
        </w:rPr>
        <w:t xml:space="preserve">decision under appeal is a decision of the Department, dated </w:t>
      </w:r>
      <w:bookmarkStart w:id="0" w:name="_Hlk172281617"/>
      <w:r w:rsidR="00727CEA" w:rsidRPr="00DA2D53">
        <w:rPr>
          <w:rFonts w:ascii="Arial" w:hAnsi="Arial" w:cs="Arial"/>
          <w:spacing w:val="-3"/>
        </w:rPr>
        <w:t>6 March 2024, which decided that the claimant was not entitled to PIP from 27 November 2023.</w:t>
      </w:r>
    </w:p>
    <w:p w14:paraId="2F1132AB" w14:textId="77777777" w:rsidR="00CB0903" w:rsidRPr="00DA2D53" w:rsidRDefault="00CB0903" w:rsidP="00CB0903">
      <w:pPr>
        <w:tabs>
          <w:tab w:val="left" w:pos="510"/>
          <w:tab w:val="left" w:pos="1077"/>
          <w:tab w:val="left" w:pos="1797"/>
        </w:tabs>
        <w:suppressAutoHyphens/>
        <w:ind w:left="1077" w:hanging="1077"/>
        <w:jc w:val="both"/>
        <w:rPr>
          <w:rFonts w:ascii="Arial" w:hAnsi="Arial" w:cs="Arial"/>
          <w:spacing w:val="-3"/>
        </w:rPr>
      </w:pPr>
    </w:p>
    <w:bookmarkEnd w:id="0"/>
    <w:p w14:paraId="3CE19423" w14:textId="643DCCCD" w:rsidR="00727CEA" w:rsidRDefault="00CB0903" w:rsidP="00CB0903">
      <w:pPr>
        <w:tabs>
          <w:tab w:val="left" w:pos="510"/>
          <w:tab w:val="left" w:pos="1077"/>
          <w:tab w:val="left" w:pos="1797"/>
        </w:tabs>
        <w:suppressAutoHyphens/>
        <w:ind w:left="1077" w:hanging="1077"/>
        <w:jc w:val="both"/>
        <w:rPr>
          <w:rFonts w:ascii="Arial" w:hAnsi="Arial" w:cs="Arial"/>
          <w:spacing w:val="-3"/>
        </w:rPr>
      </w:pPr>
      <w:r>
        <w:rPr>
          <w:rFonts w:ascii="Arial" w:hAnsi="Arial" w:cs="Arial"/>
          <w:spacing w:val="-3"/>
        </w:rPr>
        <w:tab/>
        <w:t>(ii)</w:t>
      </w:r>
      <w:r>
        <w:rPr>
          <w:rFonts w:ascii="Arial" w:hAnsi="Arial" w:cs="Arial"/>
          <w:spacing w:val="-3"/>
        </w:rPr>
        <w:tab/>
      </w:r>
      <w:r w:rsidR="00727CEA" w:rsidRPr="00DA2D53">
        <w:rPr>
          <w:rFonts w:ascii="Arial" w:hAnsi="Arial" w:cs="Arial"/>
          <w:spacing w:val="-3"/>
        </w:rPr>
        <w:t xml:space="preserve">The Department is directed to provide details of any subsequent claims to PIP and the outcome of any such claims to the </w:t>
      </w:r>
      <w:r w:rsidR="00D32BBE" w:rsidRPr="00DA2D53">
        <w:rPr>
          <w:rFonts w:ascii="Arial" w:hAnsi="Arial" w:cs="Arial"/>
          <w:spacing w:val="-3"/>
        </w:rPr>
        <w:t>a</w:t>
      </w:r>
      <w:r w:rsidR="00727CEA" w:rsidRPr="00DA2D53">
        <w:rPr>
          <w:rFonts w:ascii="Arial" w:hAnsi="Arial" w:cs="Arial"/>
          <w:spacing w:val="-3"/>
        </w:rPr>
        <w:t xml:space="preserve">ppeal </w:t>
      </w:r>
      <w:r w:rsidR="00D32BBE" w:rsidRPr="00DA2D53">
        <w:rPr>
          <w:rFonts w:ascii="Arial" w:hAnsi="Arial" w:cs="Arial"/>
          <w:spacing w:val="-3"/>
        </w:rPr>
        <w:t>t</w:t>
      </w:r>
      <w:r w:rsidR="00727CEA" w:rsidRPr="00DA2D53">
        <w:rPr>
          <w:rFonts w:ascii="Arial" w:hAnsi="Arial" w:cs="Arial"/>
          <w:spacing w:val="-3"/>
        </w:rPr>
        <w:t xml:space="preserve">ribunal to which the appeal is being referred. </w:t>
      </w:r>
      <w:r>
        <w:rPr>
          <w:rFonts w:ascii="Arial" w:hAnsi="Arial" w:cs="Arial"/>
          <w:spacing w:val="-3"/>
        </w:rPr>
        <w:t xml:space="preserve"> </w:t>
      </w:r>
      <w:r w:rsidR="00727CEA" w:rsidRPr="00DA2D53">
        <w:rPr>
          <w:rFonts w:ascii="Arial" w:hAnsi="Arial" w:cs="Arial"/>
          <w:spacing w:val="-3"/>
        </w:rPr>
        <w:t xml:space="preserve">The </w:t>
      </w:r>
      <w:r w:rsidR="00B94DFB" w:rsidRPr="00DA2D53">
        <w:rPr>
          <w:rFonts w:ascii="Arial" w:hAnsi="Arial" w:cs="Arial"/>
          <w:spacing w:val="-3"/>
        </w:rPr>
        <w:t>A</w:t>
      </w:r>
      <w:r w:rsidR="00727CEA" w:rsidRPr="00DA2D53">
        <w:rPr>
          <w:rFonts w:ascii="Arial" w:hAnsi="Arial" w:cs="Arial"/>
          <w:spacing w:val="-3"/>
        </w:rPr>
        <w:t xml:space="preserve">ppeal </w:t>
      </w:r>
      <w:r w:rsidR="00B94DFB" w:rsidRPr="00DA2D53">
        <w:rPr>
          <w:rFonts w:ascii="Arial" w:hAnsi="Arial" w:cs="Arial"/>
          <w:spacing w:val="-3"/>
        </w:rPr>
        <w:t>T</w:t>
      </w:r>
      <w:r w:rsidR="00727CEA" w:rsidRPr="00DA2D53">
        <w:rPr>
          <w:rFonts w:ascii="Arial" w:hAnsi="Arial" w:cs="Arial"/>
          <w:spacing w:val="-3"/>
        </w:rPr>
        <w:t xml:space="preserve">ribunal is directed to take any evidence of subsequent claims to PIP into account in line with the principles set out in </w:t>
      </w:r>
      <w:r w:rsidR="00727CEA" w:rsidRPr="00DA2D53">
        <w:rPr>
          <w:rFonts w:ascii="Arial" w:hAnsi="Arial" w:cs="Arial"/>
          <w:i/>
          <w:spacing w:val="-3"/>
        </w:rPr>
        <w:t>C20/04-05(DLA)</w:t>
      </w:r>
      <w:r w:rsidR="00727CEA" w:rsidRPr="00DA2D53">
        <w:rPr>
          <w:rFonts w:ascii="Arial" w:hAnsi="Arial" w:cs="Arial"/>
          <w:spacing w:val="-3"/>
        </w:rPr>
        <w:t>.</w:t>
      </w:r>
    </w:p>
    <w:p w14:paraId="298FAF83" w14:textId="77777777" w:rsidR="00CB0903" w:rsidRPr="00DA2D53" w:rsidRDefault="00CB0903" w:rsidP="00CB0903">
      <w:pPr>
        <w:tabs>
          <w:tab w:val="left" w:pos="510"/>
          <w:tab w:val="left" w:pos="1077"/>
          <w:tab w:val="left" w:pos="1797"/>
        </w:tabs>
        <w:suppressAutoHyphens/>
        <w:ind w:left="1077" w:hanging="1077"/>
        <w:jc w:val="both"/>
        <w:rPr>
          <w:rFonts w:ascii="Arial" w:hAnsi="Arial" w:cs="Arial"/>
          <w:spacing w:val="-3"/>
        </w:rPr>
      </w:pPr>
    </w:p>
    <w:p w14:paraId="34FCD1C4" w14:textId="0C12B96B" w:rsidR="00727CEA" w:rsidRDefault="00CB0903" w:rsidP="00CB0903">
      <w:pPr>
        <w:tabs>
          <w:tab w:val="left" w:pos="510"/>
          <w:tab w:val="left" w:pos="1077"/>
          <w:tab w:val="left" w:pos="1797"/>
        </w:tabs>
        <w:suppressAutoHyphens/>
        <w:ind w:left="1077" w:hanging="1077"/>
        <w:jc w:val="both"/>
        <w:rPr>
          <w:rFonts w:ascii="Arial" w:hAnsi="Arial" w:cs="Arial"/>
          <w:spacing w:val="-3"/>
        </w:rPr>
      </w:pPr>
      <w:r>
        <w:rPr>
          <w:rFonts w:ascii="Arial" w:hAnsi="Arial" w:cs="Arial"/>
          <w:spacing w:val="-3"/>
        </w:rPr>
        <w:tab/>
        <w:t>(iii)</w:t>
      </w:r>
      <w:r>
        <w:rPr>
          <w:rFonts w:ascii="Arial" w:hAnsi="Arial" w:cs="Arial"/>
          <w:spacing w:val="-3"/>
        </w:rPr>
        <w:tab/>
      </w:r>
      <w:r w:rsidR="00727CEA" w:rsidRPr="00DA2D53">
        <w:rPr>
          <w:rFonts w:ascii="Arial" w:hAnsi="Arial" w:cs="Arial"/>
          <w:spacing w:val="-3"/>
        </w:rPr>
        <w:t xml:space="preserve">It will be for both parties to the proceedings to make submissions, and adduce evidence in support of those submissions, on all of the issues relevant to the appeal. </w:t>
      </w:r>
      <w:r>
        <w:rPr>
          <w:rFonts w:ascii="Arial" w:hAnsi="Arial" w:cs="Arial"/>
          <w:spacing w:val="-3"/>
        </w:rPr>
        <w:t xml:space="preserve"> </w:t>
      </w:r>
      <w:r w:rsidR="00727CEA" w:rsidRPr="00DA2D53">
        <w:rPr>
          <w:rFonts w:ascii="Arial" w:hAnsi="Arial" w:cs="Arial"/>
          <w:spacing w:val="-3"/>
        </w:rPr>
        <w:t>If the claimant wishes to adduce any further evidence this should be done within one month of the issue of this decision.</w:t>
      </w:r>
    </w:p>
    <w:p w14:paraId="6DBD49BF" w14:textId="77777777" w:rsidR="00CB0903" w:rsidRPr="00DA2D53" w:rsidRDefault="00CB0903" w:rsidP="00CB0903">
      <w:pPr>
        <w:tabs>
          <w:tab w:val="left" w:pos="510"/>
          <w:tab w:val="left" w:pos="1077"/>
          <w:tab w:val="left" w:pos="1797"/>
        </w:tabs>
        <w:suppressAutoHyphens/>
        <w:ind w:left="1077" w:hanging="1077"/>
        <w:jc w:val="both"/>
        <w:rPr>
          <w:rFonts w:ascii="Arial" w:hAnsi="Arial" w:cs="Arial"/>
          <w:spacing w:val="-3"/>
        </w:rPr>
      </w:pPr>
    </w:p>
    <w:p w14:paraId="620817E1" w14:textId="676F1B4D" w:rsidR="00727CEA" w:rsidRPr="00DA2D53" w:rsidRDefault="00CB0903" w:rsidP="00CB0903">
      <w:pPr>
        <w:tabs>
          <w:tab w:val="left" w:pos="510"/>
          <w:tab w:val="left" w:pos="1077"/>
          <w:tab w:val="left" w:pos="1797"/>
        </w:tabs>
        <w:suppressAutoHyphens/>
        <w:ind w:left="1077" w:hanging="1077"/>
        <w:jc w:val="both"/>
        <w:rPr>
          <w:rFonts w:ascii="Arial" w:hAnsi="Arial" w:cs="Arial"/>
          <w:spacing w:val="-3"/>
        </w:rPr>
      </w:pPr>
      <w:r>
        <w:rPr>
          <w:rFonts w:ascii="Arial" w:hAnsi="Arial" w:cs="Arial"/>
          <w:spacing w:val="-3"/>
        </w:rPr>
        <w:tab/>
        <w:t>(iv)</w:t>
      </w:r>
      <w:r>
        <w:rPr>
          <w:rFonts w:ascii="Arial" w:hAnsi="Arial" w:cs="Arial"/>
          <w:spacing w:val="-3"/>
        </w:rPr>
        <w:tab/>
      </w:r>
      <w:r w:rsidR="00727CEA" w:rsidRPr="00DA2D53">
        <w:rPr>
          <w:rFonts w:ascii="Arial" w:hAnsi="Arial" w:cs="Arial"/>
          <w:spacing w:val="-3"/>
        </w:rPr>
        <w:t xml:space="preserve">It will be for the </w:t>
      </w:r>
      <w:r w:rsidR="00B94DFB" w:rsidRPr="00DA2D53">
        <w:rPr>
          <w:rFonts w:ascii="Arial" w:hAnsi="Arial" w:cs="Arial"/>
          <w:spacing w:val="-3"/>
        </w:rPr>
        <w:t>A</w:t>
      </w:r>
      <w:r w:rsidR="00727CEA" w:rsidRPr="00DA2D53">
        <w:rPr>
          <w:rFonts w:ascii="Arial" w:hAnsi="Arial" w:cs="Arial"/>
          <w:spacing w:val="-3"/>
        </w:rPr>
        <w:t xml:space="preserve">ppeal </w:t>
      </w:r>
      <w:r w:rsidR="00B94DFB" w:rsidRPr="00DA2D53">
        <w:rPr>
          <w:rFonts w:ascii="Arial" w:hAnsi="Arial" w:cs="Arial"/>
          <w:spacing w:val="-3"/>
        </w:rPr>
        <w:t>T</w:t>
      </w:r>
      <w:r w:rsidR="00727CEA" w:rsidRPr="00DA2D53">
        <w:rPr>
          <w:rFonts w:ascii="Arial" w:hAnsi="Arial" w:cs="Arial"/>
          <w:spacing w:val="-3"/>
        </w:rPr>
        <w:t>ribunal to consider the submissions made by the parties to the proceedings on these issues, and any evidence adduced in support of them, and then to make its determination, in light of all that is before it.</w:t>
      </w:r>
    </w:p>
    <w:p w14:paraId="6B88FE1C" w14:textId="2C774AB7" w:rsidR="001161A2" w:rsidRPr="00DA2D53" w:rsidRDefault="00F13727" w:rsidP="00D67166">
      <w:pPr>
        <w:widowControl/>
        <w:tabs>
          <w:tab w:val="left" w:pos="-720"/>
        </w:tabs>
        <w:suppressAutoHyphens/>
        <w:autoSpaceDE/>
        <w:adjustRightInd/>
        <w:rPr>
          <w:rFonts w:ascii="Arial" w:eastAsia="Aptos" w:hAnsi="Arial" w:cs="Arial"/>
          <w:spacing w:val="-3"/>
          <w:kern w:val="2"/>
          <w:lang w:val="en-GB"/>
        </w:rPr>
      </w:pPr>
      <w:r w:rsidRPr="00DA2D53">
        <w:rPr>
          <w:rFonts w:ascii="Arial" w:hAnsi="Arial" w:cs="Arial"/>
          <w:noProof/>
        </w:rPr>
        <w:drawing>
          <wp:anchor distT="0" distB="0" distL="114300" distR="114300" simplePos="0" relativeHeight="251658240" behindDoc="0" locked="0" layoutInCell="1" allowOverlap="1" wp14:anchorId="6FA18E20" wp14:editId="4512C782">
            <wp:simplePos x="0" y="0"/>
            <wp:positionH relativeFrom="column">
              <wp:posOffset>865505</wp:posOffset>
            </wp:positionH>
            <wp:positionV relativeFrom="paragraph">
              <wp:posOffset>17145</wp:posOffset>
            </wp:positionV>
            <wp:extent cx="1701800" cy="482600"/>
            <wp:effectExtent l="0" t="0" r="0" b="0"/>
            <wp:wrapThrough wrapText="bothSides">
              <wp:wrapPolygon edited="0">
                <wp:start x="0" y="0"/>
                <wp:lineTo x="0" y="20463"/>
                <wp:lineTo x="21278" y="20463"/>
                <wp:lineTo x="21278" y="0"/>
                <wp:lineTo x="0" y="0"/>
              </wp:wrapPolygon>
            </wp:wrapThrough>
            <wp:docPr id="1"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text on a white background&#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01800" cy="482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895D2E" w14:textId="3B9288E8" w:rsidR="0092283B" w:rsidRPr="00DA2D53" w:rsidRDefault="0092283B" w:rsidP="00D67166">
      <w:pPr>
        <w:widowControl/>
        <w:tabs>
          <w:tab w:val="left" w:pos="-720"/>
        </w:tabs>
        <w:suppressAutoHyphens/>
        <w:autoSpaceDE/>
        <w:adjustRightInd/>
        <w:rPr>
          <w:rFonts w:ascii="Arial" w:eastAsia="Aptos" w:hAnsi="Arial" w:cs="Arial"/>
          <w:spacing w:val="-3"/>
          <w:kern w:val="2"/>
          <w:lang w:val="en-GB"/>
        </w:rPr>
      </w:pPr>
    </w:p>
    <w:p w14:paraId="0DC85B7F" w14:textId="77777777" w:rsidR="0092283B" w:rsidRPr="00DA2D53" w:rsidRDefault="0092283B" w:rsidP="00D67166">
      <w:pPr>
        <w:widowControl/>
        <w:tabs>
          <w:tab w:val="left" w:pos="-720"/>
        </w:tabs>
        <w:suppressAutoHyphens/>
        <w:autoSpaceDE/>
        <w:adjustRightInd/>
        <w:rPr>
          <w:rFonts w:ascii="Arial" w:eastAsia="Aptos" w:hAnsi="Arial" w:cs="Arial"/>
          <w:spacing w:val="-3"/>
          <w:kern w:val="2"/>
          <w:lang w:val="en-GB"/>
        </w:rPr>
      </w:pPr>
    </w:p>
    <w:p w14:paraId="08A60E51" w14:textId="31AA033C" w:rsidR="001161A2" w:rsidRPr="00F13727" w:rsidRDefault="001161A2" w:rsidP="00D67166">
      <w:pPr>
        <w:widowControl/>
        <w:tabs>
          <w:tab w:val="left" w:pos="-720"/>
        </w:tabs>
        <w:suppressAutoHyphens/>
        <w:autoSpaceDE/>
        <w:adjustRightInd/>
        <w:rPr>
          <w:rFonts w:ascii="Arial" w:eastAsia="Aptos" w:hAnsi="Arial" w:cs="Arial"/>
          <w:spacing w:val="-3"/>
          <w:kern w:val="2"/>
          <w:lang w:val="en-GB"/>
        </w:rPr>
      </w:pPr>
      <w:r w:rsidRPr="00DA2D53">
        <w:rPr>
          <w:rFonts w:ascii="Arial" w:eastAsia="Aptos" w:hAnsi="Arial" w:cs="Arial"/>
          <w:spacing w:val="-3"/>
          <w:kern w:val="2"/>
          <w:lang w:val="en-GB"/>
        </w:rPr>
        <w:t>(Signature):</w:t>
      </w:r>
      <w:r w:rsidR="00F13727">
        <w:rPr>
          <w:rFonts w:ascii="Arial" w:eastAsia="Aptos" w:hAnsi="Arial" w:cs="Arial"/>
          <w:spacing w:val="-3"/>
          <w:kern w:val="2"/>
          <w:lang w:val="en-GB"/>
        </w:rPr>
        <w:t xml:space="preserve">  </w:t>
      </w:r>
      <w:r w:rsidR="00EB7C04" w:rsidRPr="00F13727">
        <w:rPr>
          <w:rFonts w:ascii="Arial" w:eastAsia="Aptos" w:hAnsi="Arial" w:cs="Arial"/>
          <w:spacing w:val="-3"/>
          <w:kern w:val="2"/>
          <w:lang w:val="en-GB"/>
        </w:rPr>
        <w:t>E FITZPATRICK</w:t>
      </w:r>
    </w:p>
    <w:p w14:paraId="6B7605A4" w14:textId="77777777" w:rsidR="00F13727" w:rsidRPr="00F13727" w:rsidRDefault="00F13727" w:rsidP="00D67166">
      <w:pPr>
        <w:widowControl/>
        <w:tabs>
          <w:tab w:val="left" w:pos="-720"/>
        </w:tabs>
        <w:suppressAutoHyphens/>
        <w:autoSpaceDE/>
        <w:adjustRightInd/>
        <w:rPr>
          <w:rFonts w:ascii="Arial" w:eastAsia="Aptos" w:hAnsi="Arial" w:cs="Arial"/>
          <w:spacing w:val="-3"/>
          <w:kern w:val="2"/>
          <w:lang w:val="en-GB"/>
        </w:rPr>
      </w:pPr>
    </w:p>
    <w:p w14:paraId="657FF4FE" w14:textId="30878CA9" w:rsidR="001161A2" w:rsidRPr="00F13727" w:rsidRDefault="001161A2" w:rsidP="00D67166">
      <w:pPr>
        <w:widowControl/>
        <w:tabs>
          <w:tab w:val="left" w:pos="-720"/>
        </w:tabs>
        <w:suppressAutoHyphens/>
        <w:autoSpaceDE/>
        <w:adjustRightInd/>
        <w:rPr>
          <w:rFonts w:ascii="Arial" w:eastAsia="Aptos" w:hAnsi="Arial" w:cs="Arial"/>
          <w:spacing w:val="-3"/>
          <w:kern w:val="2"/>
          <w:lang w:val="en-GB"/>
        </w:rPr>
      </w:pPr>
      <w:r w:rsidRPr="00F13727">
        <w:rPr>
          <w:rFonts w:ascii="Arial" w:eastAsia="Aptos" w:hAnsi="Arial" w:cs="Arial"/>
          <w:spacing w:val="-3"/>
          <w:kern w:val="2"/>
          <w:lang w:val="en-GB"/>
        </w:rPr>
        <w:t>CHIEF COMMISSIONER</w:t>
      </w:r>
    </w:p>
    <w:p w14:paraId="78E69D9F" w14:textId="77777777" w:rsidR="00093345" w:rsidRDefault="00093345" w:rsidP="00D67166">
      <w:pPr>
        <w:widowControl/>
        <w:tabs>
          <w:tab w:val="left" w:pos="-720"/>
        </w:tabs>
        <w:suppressAutoHyphens/>
        <w:autoSpaceDE/>
        <w:adjustRightInd/>
        <w:rPr>
          <w:rFonts w:ascii="Arial" w:eastAsia="Aptos" w:hAnsi="Arial" w:cs="Arial"/>
          <w:spacing w:val="-3"/>
          <w:kern w:val="2"/>
          <w:lang w:val="en-GB"/>
        </w:rPr>
      </w:pPr>
    </w:p>
    <w:p w14:paraId="4428CBEF" w14:textId="77777777" w:rsidR="00F13727" w:rsidRDefault="00F13727" w:rsidP="00D67166">
      <w:pPr>
        <w:widowControl/>
        <w:tabs>
          <w:tab w:val="left" w:pos="-720"/>
        </w:tabs>
        <w:suppressAutoHyphens/>
        <w:autoSpaceDE/>
        <w:adjustRightInd/>
        <w:rPr>
          <w:rFonts w:ascii="Arial" w:eastAsia="Aptos" w:hAnsi="Arial" w:cs="Arial"/>
          <w:spacing w:val="-3"/>
          <w:kern w:val="2"/>
          <w:lang w:val="en-GB"/>
        </w:rPr>
      </w:pPr>
    </w:p>
    <w:p w14:paraId="4B60F727" w14:textId="77777777" w:rsidR="00F13727" w:rsidRPr="00DA2D53" w:rsidRDefault="00F13727" w:rsidP="00D67166">
      <w:pPr>
        <w:widowControl/>
        <w:tabs>
          <w:tab w:val="left" w:pos="-720"/>
        </w:tabs>
        <w:suppressAutoHyphens/>
        <w:autoSpaceDE/>
        <w:adjustRightInd/>
        <w:rPr>
          <w:rFonts w:ascii="Arial" w:eastAsia="Aptos" w:hAnsi="Arial" w:cs="Arial"/>
          <w:spacing w:val="-3"/>
          <w:kern w:val="2"/>
          <w:lang w:val="en-GB"/>
        </w:rPr>
      </w:pPr>
    </w:p>
    <w:p w14:paraId="4239C570" w14:textId="02F3A08E" w:rsidR="00CE17C8" w:rsidRPr="00DA2D53" w:rsidRDefault="008C22FC" w:rsidP="00D67166">
      <w:pPr>
        <w:widowControl/>
        <w:tabs>
          <w:tab w:val="left" w:pos="-720"/>
        </w:tabs>
        <w:suppressAutoHyphens/>
        <w:autoSpaceDE/>
        <w:autoSpaceDN/>
        <w:adjustRightInd/>
        <w:rPr>
          <w:rFonts w:ascii="Arial" w:hAnsi="Arial" w:cs="Arial"/>
          <w:spacing w:val="-3"/>
          <w:lang w:val="en-GB"/>
        </w:rPr>
      </w:pPr>
      <w:r w:rsidRPr="00DA2D53">
        <w:rPr>
          <w:rFonts w:ascii="Arial" w:eastAsia="Aptos" w:hAnsi="Arial" w:cs="Arial"/>
          <w:spacing w:val="-3"/>
          <w:kern w:val="2"/>
          <w:lang w:val="en-GB"/>
        </w:rPr>
        <w:t>27 July 2026</w:t>
      </w:r>
    </w:p>
    <w:sectPr w:rsidR="00CE17C8" w:rsidRPr="00DA2D53" w:rsidSect="00E44133">
      <w:footerReference w:type="default" r:id="rId8"/>
      <w:pgSz w:w="11906" w:h="16838"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D6056" w14:textId="77777777" w:rsidR="00102A3C" w:rsidRDefault="00102A3C" w:rsidP="00313561">
      <w:r>
        <w:separator/>
      </w:r>
    </w:p>
  </w:endnote>
  <w:endnote w:type="continuationSeparator" w:id="0">
    <w:p w14:paraId="1065A74A" w14:textId="77777777" w:rsidR="00102A3C" w:rsidRDefault="00102A3C" w:rsidP="00313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03083" w14:textId="6C666403" w:rsidR="00313561" w:rsidRPr="00E44133" w:rsidRDefault="00313561" w:rsidP="00E44133">
    <w:pPr>
      <w:pStyle w:val="Footer"/>
      <w:jc w:val="center"/>
      <w:rPr>
        <w:rFonts w:ascii="Arial" w:hAnsi="Arial" w:cs="Arial"/>
      </w:rPr>
    </w:pPr>
    <w:r w:rsidRPr="00E44133">
      <w:rPr>
        <w:rFonts w:ascii="Arial" w:hAnsi="Arial" w:cs="Arial"/>
      </w:rPr>
      <w:fldChar w:fldCharType="begin"/>
    </w:r>
    <w:r w:rsidRPr="00E44133">
      <w:rPr>
        <w:rFonts w:ascii="Arial" w:hAnsi="Arial" w:cs="Arial"/>
      </w:rPr>
      <w:instrText xml:space="preserve"> PAGE   \* MERGEFORMAT </w:instrText>
    </w:r>
    <w:r w:rsidRPr="00E44133">
      <w:rPr>
        <w:rFonts w:ascii="Arial" w:hAnsi="Arial" w:cs="Arial"/>
      </w:rPr>
      <w:fldChar w:fldCharType="separate"/>
    </w:r>
    <w:r w:rsidRPr="00E44133">
      <w:rPr>
        <w:rFonts w:ascii="Arial" w:hAnsi="Arial" w:cs="Arial"/>
        <w:noProof/>
      </w:rPr>
      <w:t>2</w:t>
    </w:r>
    <w:r w:rsidRPr="00E44133">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96623" w14:textId="77777777" w:rsidR="00102A3C" w:rsidRDefault="00102A3C" w:rsidP="00313561">
      <w:r>
        <w:separator/>
      </w:r>
    </w:p>
  </w:footnote>
  <w:footnote w:type="continuationSeparator" w:id="0">
    <w:p w14:paraId="037D0781" w14:textId="77777777" w:rsidR="00102A3C" w:rsidRDefault="00102A3C" w:rsidP="003135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D7885"/>
    <w:multiLevelType w:val="hybridMultilevel"/>
    <w:tmpl w:val="C5E8E2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1F67D0"/>
    <w:multiLevelType w:val="hybridMultilevel"/>
    <w:tmpl w:val="D318C256"/>
    <w:lvl w:ilvl="0" w:tplc="D84C6AF8">
      <w:start w:val="1"/>
      <w:numFmt w:val="lowerRoman"/>
      <w:lvlText w:val="(%1)"/>
      <w:lvlJc w:val="left"/>
      <w:pPr>
        <w:ind w:left="1080" w:hanging="72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8F1684"/>
    <w:multiLevelType w:val="hybridMultilevel"/>
    <w:tmpl w:val="A0E88126"/>
    <w:lvl w:ilvl="0" w:tplc="8F52DD72">
      <w:start w:val="1"/>
      <w:numFmt w:val="decimal"/>
      <w:lvlText w:val="%1."/>
      <w:lvlJc w:val="left"/>
      <w:pPr>
        <w:ind w:left="720" w:hanging="72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C456C4"/>
    <w:multiLevelType w:val="hybridMultilevel"/>
    <w:tmpl w:val="94C0FDF6"/>
    <w:lvl w:ilvl="0" w:tplc="651EAD0A">
      <w:start w:val="1"/>
      <w:numFmt w:val="decimal"/>
      <w:lvlText w:val="%1."/>
      <w:lvlJc w:val="left"/>
      <w:pPr>
        <w:tabs>
          <w:tab w:val="num" w:pos="1211"/>
        </w:tabs>
        <w:ind w:left="1211" w:hanging="360"/>
      </w:pPr>
      <w:rPr>
        <w:rFonts w:ascii="Arial" w:hAnsi="Arial" w:cs="Arial" w:hint="default"/>
        <w:b w:val="0"/>
        <w:i w:val="0"/>
        <w:sz w:val="24"/>
        <w:szCs w:val="24"/>
      </w:rPr>
    </w:lvl>
    <w:lvl w:ilvl="1" w:tplc="F022D320">
      <w:start w:val="1"/>
      <w:numFmt w:val="decimal"/>
      <w:lvlText w:val="(%2)"/>
      <w:lvlJc w:val="left"/>
      <w:pPr>
        <w:tabs>
          <w:tab w:val="num" w:pos="2160"/>
        </w:tabs>
        <w:ind w:left="2160" w:hanging="360"/>
      </w:pPr>
      <w:rPr>
        <w:rFonts w:hint="default"/>
      </w:rPr>
    </w:lvl>
    <w:lvl w:ilvl="2" w:tplc="0809001B">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 w15:restartNumberingAfterBreak="0">
    <w:nsid w:val="193D7DCC"/>
    <w:multiLevelType w:val="hybridMultilevel"/>
    <w:tmpl w:val="BD24C3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610D07"/>
    <w:multiLevelType w:val="hybridMultilevel"/>
    <w:tmpl w:val="A32C446A"/>
    <w:lvl w:ilvl="0" w:tplc="10887604">
      <w:start w:val="1"/>
      <w:numFmt w:val="lowerRoman"/>
      <w:lvlText w:val="(%1)"/>
      <w:lvlJc w:val="left"/>
      <w:pPr>
        <w:tabs>
          <w:tab w:val="num" w:pos="1440"/>
        </w:tabs>
        <w:ind w:left="1440" w:hanging="720"/>
      </w:pPr>
      <w:rPr>
        <w:rFonts w:ascii="Times New Roman" w:hAnsi="Times New Roman"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6" w15:restartNumberingAfterBreak="0">
    <w:nsid w:val="2AD14264"/>
    <w:multiLevelType w:val="hybridMultilevel"/>
    <w:tmpl w:val="8B640E18"/>
    <w:lvl w:ilvl="0" w:tplc="64C09AD0">
      <w:start w:val="1"/>
      <w:numFmt w:val="decimal"/>
      <w:lvlText w:val="%1."/>
      <w:lvlJc w:val="left"/>
      <w:pPr>
        <w:ind w:left="36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503125"/>
    <w:multiLevelType w:val="hybridMultilevel"/>
    <w:tmpl w:val="2D2074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EE752D"/>
    <w:multiLevelType w:val="hybridMultilevel"/>
    <w:tmpl w:val="466854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914B8A"/>
    <w:multiLevelType w:val="hybridMultilevel"/>
    <w:tmpl w:val="4C527050"/>
    <w:lvl w:ilvl="0" w:tplc="6F1A9D10">
      <w:start w:val="10"/>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86666C"/>
    <w:multiLevelType w:val="hybridMultilevel"/>
    <w:tmpl w:val="E83E28FE"/>
    <w:lvl w:ilvl="0" w:tplc="CBECD07E">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1" w15:restartNumberingAfterBreak="0">
    <w:nsid w:val="43444D3A"/>
    <w:multiLevelType w:val="hybridMultilevel"/>
    <w:tmpl w:val="8F7060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614229D"/>
    <w:multiLevelType w:val="hybridMultilevel"/>
    <w:tmpl w:val="341C68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8F82809"/>
    <w:multiLevelType w:val="hybridMultilevel"/>
    <w:tmpl w:val="C470AA72"/>
    <w:lvl w:ilvl="0" w:tplc="932A1D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E42768B"/>
    <w:multiLevelType w:val="hybridMultilevel"/>
    <w:tmpl w:val="8586F9EA"/>
    <w:lvl w:ilvl="0" w:tplc="520ADB74">
      <w:start w:val="16"/>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8282693"/>
    <w:multiLevelType w:val="multilevel"/>
    <w:tmpl w:val="3ADA0B1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6" w15:restartNumberingAfterBreak="0">
    <w:nsid w:val="6D92397E"/>
    <w:multiLevelType w:val="hybridMultilevel"/>
    <w:tmpl w:val="976EBEC4"/>
    <w:lvl w:ilvl="0" w:tplc="1B8AE540">
      <w:start w:val="20"/>
      <w:numFmt w:val="decimal"/>
      <w:lvlText w:val="%1."/>
      <w:lvlJc w:val="left"/>
      <w:pPr>
        <w:ind w:left="36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2C37DC7"/>
    <w:multiLevelType w:val="hybridMultilevel"/>
    <w:tmpl w:val="B21E9D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5673A27"/>
    <w:multiLevelType w:val="hybridMultilevel"/>
    <w:tmpl w:val="43E630D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7A4458BF"/>
    <w:multiLevelType w:val="hybridMultilevel"/>
    <w:tmpl w:val="392A4EA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663977572">
    <w:abstractNumId w:val="10"/>
  </w:num>
  <w:num w:numId="2" w16cid:durableId="471748694">
    <w:abstractNumId w:val="13"/>
  </w:num>
  <w:num w:numId="3" w16cid:durableId="1082608893">
    <w:abstractNumId w:val="6"/>
  </w:num>
  <w:num w:numId="4" w16cid:durableId="1176112231">
    <w:abstractNumId w:val="0"/>
  </w:num>
  <w:num w:numId="5" w16cid:durableId="1962883172">
    <w:abstractNumId w:val="3"/>
  </w:num>
  <w:num w:numId="6" w16cid:durableId="532116590">
    <w:abstractNumId w:val="15"/>
  </w:num>
  <w:num w:numId="7" w16cid:durableId="1962808939">
    <w:abstractNumId w:val="12"/>
  </w:num>
  <w:num w:numId="8" w16cid:durableId="869032438">
    <w:abstractNumId w:val="8"/>
  </w:num>
  <w:num w:numId="9" w16cid:durableId="1795562228">
    <w:abstractNumId w:val="11"/>
  </w:num>
  <w:num w:numId="10" w16cid:durableId="1069033147">
    <w:abstractNumId w:val="7"/>
  </w:num>
  <w:num w:numId="11" w16cid:durableId="348530367">
    <w:abstractNumId w:val="19"/>
  </w:num>
  <w:num w:numId="12" w16cid:durableId="357122328">
    <w:abstractNumId w:val="17"/>
  </w:num>
  <w:num w:numId="13" w16cid:durableId="1928343274">
    <w:abstractNumId w:val="2"/>
  </w:num>
  <w:num w:numId="14" w16cid:durableId="13727541">
    <w:abstractNumId w:val="1"/>
  </w:num>
  <w:num w:numId="15" w16cid:durableId="1946228993">
    <w:abstractNumId w:val="4"/>
  </w:num>
  <w:num w:numId="16" w16cid:durableId="2107917030">
    <w:abstractNumId w:val="18"/>
  </w:num>
  <w:num w:numId="17" w16cid:durableId="997272125">
    <w:abstractNumId w:val="9"/>
  </w:num>
  <w:num w:numId="18" w16cid:durableId="804280487">
    <w:abstractNumId w:val="14"/>
  </w:num>
  <w:num w:numId="19" w16cid:durableId="1199660178">
    <w:abstractNumId w:val="16"/>
  </w:num>
  <w:num w:numId="20" w16cid:durableId="6976632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7C8"/>
    <w:rsid w:val="0001109E"/>
    <w:rsid w:val="00037DC0"/>
    <w:rsid w:val="0004268E"/>
    <w:rsid w:val="00062D00"/>
    <w:rsid w:val="0008015A"/>
    <w:rsid w:val="00093345"/>
    <w:rsid w:val="00093D6F"/>
    <w:rsid w:val="00094CDF"/>
    <w:rsid w:val="000B0C69"/>
    <w:rsid w:val="000C4420"/>
    <w:rsid w:val="000C4DDE"/>
    <w:rsid w:val="000C67A4"/>
    <w:rsid w:val="000D7F74"/>
    <w:rsid w:val="000E008D"/>
    <w:rsid w:val="000E5270"/>
    <w:rsid w:val="000F0B3D"/>
    <w:rsid w:val="000F1948"/>
    <w:rsid w:val="00100898"/>
    <w:rsid w:val="0010254D"/>
    <w:rsid w:val="00102A3C"/>
    <w:rsid w:val="001064FB"/>
    <w:rsid w:val="00111703"/>
    <w:rsid w:val="001161A2"/>
    <w:rsid w:val="00122CDF"/>
    <w:rsid w:val="00123C7B"/>
    <w:rsid w:val="00142352"/>
    <w:rsid w:val="001443A1"/>
    <w:rsid w:val="00154226"/>
    <w:rsid w:val="00176F9A"/>
    <w:rsid w:val="00177D71"/>
    <w:rsid w:val="0018261A"/>
    <w:rsid w:val="00185B58"/>
    <w:rsid w:val="00197688"/>
    <w:rsid w:val="001A41A2"/>
    <w:rsid w:val="001B2C42"/>
    <w:rsid w:val="001C2D00"/>
    <w:rsid w:val="001C7AD5"/>
    <w:rsid w:val="00225B89"/>
    <w:rsid w:val="00235454"/>
    <w:rsid w:val="00266359"/>
    <w:rsid w:val="0027350D"/>
    <w:rsid w:val="00295422"/>
    <w:rsid w:val="00295497"/>
    <w:rsid w:val="002962A9"/>
    <w:rsid w:val="002B3957"/>
    <w:rsid w:val="002C1C34"/>
    <w:rsid w:val="002E382A"/>
    <w:rsid w:val="002E5063"/>
    <w:rsid w:val="002E70C4"/>
    <w:rsid w:val="002F1113"/>
    <w:rsid w:val="00313561"/>
    <w:rsid w:val="00323EC9"/>
    <w:rsid w:val="00352664"/>
    <w:rsid w:val="00361A87"/>
    <w:rsid w:val="00362722"/>
    <w:rsid w:val="00364345"/>
    <w:rsid w:val="00366A78"/>
    <w:rsid w:val="00386AFC"/>
    <w:rsid w:val="00394253"/>
    <w:rsid w:val="003A4A72"/>
    <w:rsid w:val="003C3F83"/>
    <w:rsid w:val="003D57D6"/>
    <w:rsid w:val="003E2ED7"/>
    <w:rsid w:val="003F355E"/>
    <w:rsid w:val="003F5F82"/>
    <w:rsid w:val="003F7863"/>
    <w:rsid w:val="004715AA"/>
    <w:rsid w:val="0048382A"/>
    <w:rsid w:val="00484F3C"/>
    <w:rsid w:val="00490700"/>
    <w:rsid w:val="004975FD"/>
    <w:rsid w:val="004A6B5A"/>
    <w:rsid w:val="004B5900"/>
    <w:rsid w:val="004F3951"/>
    <w:rsid w:val="004F39C8"/>
    <w:rsid w:val="00507B8A"/>
    <w:rsid w:val="00512C81"/>
    <w:rsid w:val="0053251A"/>
    <w:rsid w:val="005378D6"/>
    <w:rsid w:val="00562DF8"/>
    <w:rsid w:val="005666A2"/>
    <w:rsid w:val="005974DD"/>
    <w:rsid w:val="005C42F5"/>
    <w:rsid w:val="00621602"/>
    <w:rsid w:val="00661B0E"/>
    <w:rsid w:val="00662C3D"/>
    <w:rsid w:val="00672F2C"/>
    <w:rsid w:val="00684C10"/>
    <w:rsid w:val="006B7150"/>
    <w:rsid w:val="006D521F"/>
    <w:rsid w:val="006E6D00"/>
    <w:rsid w:val="006F056F"/>
    <w:rsid w:val="006F22AC"/>
    <w:rsid w:val="00706AEF"/>
    <w:rsid w:val="00710A5E"/>
    <w:rsid w:val="007170F2"/>
    <w:rsid w:val="00727CEA"/>
    <w:rsid w:val="007523CD"/>
    <w:rsid w:val="007542D2"/>
    <w:rsid w:val="007642B0"/>
    <w:rsid w:val="007703A1"/>
    <w:rsid w:val="00794A54"/>
    <w:rsid w:val="007A2DC2"/>
    <w:rsid w:val="007B1D04"/>
    <w:rsid w:val="007E6648"/>
    <w:rsid w:val="007F73A5"/>
    <w:rsid w:val="00815DBB"/>
    <w:rsid w:val="0082770A"/>
    <w:rsid w:val="00862AAC"/>
    <w:rsid w:val="0086797F"/>
    <w:rsid w:val="00875B08"/>
    <w:rsid w:val="008775CD"/>
    <w:rsid w:val="008826D8"/>
    <w:rsid w:val="0089481A"/>
    <w:rsid w:val="008C22FC"/>
    <w:rsid w:val="008C28FD"/>
    <w:rsid w:val="008C7219"/>
    <w:rsid w:val="008F21C4"/>
    <w:rsid w:val="009007ED"/>
    <w:rsid w:val="00907931"/>
    <w:rsid w:val="00920888"/>
    <w:rsid w:val="0092283B"/>
    <w:rsid w:val="009506D1"/>
    <w:rsid w:val="009556EA"/>
    <w:rsid w:val="00964FCC"/>
    <w:rsid w:val="00982663"/>
    <w:rsid w:val="00986804"/>
    <w:rsid w:val="0099564E"/>
    <w:rsid w:val="009A0FB8"/>
    <w:rsid w:val="009A62ED"/>
    <w:rsid w:val="009B03E7"/>
    <w:rsid w:val="009D59E3"/>
    <w:rsid w:val="009E69C3"/>
    <w:rsid w:val="009F07AF"/>
    <w:rsid w:val="009F139B"/>
    <w:rsid w:val="00A126C1"/>
    <w:rsid w:val="00A159AB"/>
    <w:rsid w:val="00A20C70"/>
    <w:rsid w:val="00A56B42"/>
    <w:rsid w:val="00A653F8"/>
    <w:rsid w:val="00A717E3"/>
    <w:rsid w:val="00AA6FE9"/>
    <w:rsid w:val="00AC2F63"/>
    <w:rsid w:val="00AE50D4"/>
    <w:rsid w:val="00B14D96"/>
    <w:rsid w:val="00B1771D"/>
    <w:rsid w:val="00B20890"/>
    <w:rsid w:val="00B27FC0"/>
    <w:rsid w:val="00B3637F"/>
    <w:rsid w:val="00B41787"/>
    <w:rsid w:val="00B6337A"/>
    <w:rsid w:val="00B72ADD"/>
    <w:rsid w:val="00B8673E"/>
    <w:rsid w:val="00B94DFB"/>
    <w:rsid w:val="00B96FCF"/>
    <w:rsid w:val="00BA6514"/>
    <w:rsid w:val="00BB0F13"/>
    <w:rsid w:val="00BE281C"/>
    <w:rsid w:val="00BF1E3B"/>
    <w:rsid w:val="00C0444A"/>
    <w:rsid w:val="00C27F21"/>
    <w:rsid w:val="00C35143"/>
    <w:rsid w:val="00C35669"/>
    <w:rsid w:val="00C42A07"/>
    <w:rsid w:val="00C4651B"/>
    <w:rsid w:val="00C50F3F"/>
    <w:rsid w:val="00CA7264"/>
    <w:rsid w:val="00CA7499"/>
    <w:rsid w:val="00CB0903"/>
    <w:rsid w:val="00CB2D1A"/>
    <w:rsid w:val="00CC21C0"/>
    <w:rsid w:val="00CE17C8"/>
    <w:rsid w:val="00CE6868"/>
    <w:rsid w:val="00CF22CE"/>
    <w:rsid w:val="00D01486"/>
    <w:rsid w:val="00D01927"/>
    <w:rsid w:val="00D23FBB"/>
    <w:rsid w:val="00D32BBE"/>
    <w:rsid w:val="00D67166"/>
    <w:rsid w:val="00D707E2"/>
    <w:rsid w:val="00D8226B"/>
    <w:rsid w:val="00D91D21"/>
    <w:rsid w:val="00D93D84"/>
    <w:rsid w:val="00DA2D53"/>
    <w:rsid w:val="00DA43E7"/>
    <w:rsid w:val="00DA7F20"/>
    <w:rsid w:val="00DC6186"/>
    <w:rsid w:val="00E25C72"/>
    <w:rsid w:val="00E327D4"/>
    <w:rsid w:val="00E33A9C"/>
    <w:rsid w:val="00E44133"/>
    <w:rsid w:val="00E44894"/>
    <w:rsid w:val="00E51D02"/>
    <w:rsid w:val="00E62F17"/>
    <w:rsid w:val="00E64ACE"/>
    <w:rsid w:val="00E66F23"/>
    <w:rsid w:val="00E9176D"/>
    <w:rsid w:val="00E9194C"/>
    <w:rsid w:val="00EB5B03"/>
    <w:rsid w:val="00EB7C04"/>
    <w:rsid w:val="00EC6698"/>
    <w:rsid w:val="00ED0687"/>
    <w:rsid w:val="00ED2F81"/>
    <w:rsid w:val="00ED3304"/>
    <w:rsid w:val="00F13349"/>
    <w:rsid w:val="00F13727"/>
    <w:rsid w:val="00F17E05"/>
    <w:rsid w:val="00F26ED9"/>
    <w:rsid w:val="00F46E18"/>
    <w:rsid w:val="00F563D2"/>
    <w:rsid w:val="00F57962"/>
    <w:rsid w:val="00F613A6"/>
    <w:rsid w:val="00F758BD"/>
    <w:rsid w:val="00F80280"/>
    <w:rsid w:val="00F81CAE"/>
    <w:rsid w:val="00FB6A0B"/>
    <w:rsid w:val="00FC2750"/>
    <w:rsid w:val="00FD3645"/>
    <w:rsid w:val="00FE41C5"/>
    <w:rsid w:val="00FF10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AB06FF"/>
  <w15:chartTrackingRefBased/>
  <w15:docId w15:val="{23918AC3-6F5F-47D0-A8EB-451B6443A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17C8"/>
    <w:pPr>
      <w:widowControl w:val="0"/>
      <w:autoSpaceDE w:val="0"/>
      <w:autoSpaceDN w:val="0"/>
      <w:adjustRightInd w:val="0"/>
    </w:pPr>
    <w:rPr>
      <w:rFonts w:ascii="Courier" w:hAnsi="Courie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CE17C8"/>
    <w:pPr>
      <w:tabs>
        <w:tab w:val="center" w:pos="4513"/>
      </w:tabs>
      <w:suppressAutoHyphens/>
      <w:spacing w:line="240" w:lineRule="atLeast"/>
      <w:ind w:left="426" w:hanging="284"/>
      <w:jc w:val="both"/>
    </w:pPr>
    <w:rPr>
      <w:rFonts w:ascii="Times New Roman" w:hAnsi="Times New Roman"/>
      <w:spacing w:val="-3"/>
      <w:lang w:val="en-GB"/>
    </w:rPr>
  </w:style>
  <w:style w:type="paragraph" w:styleId="Header">
    <w:name w:val="header"/>
    <w:basedOn w:val="Normal"/>
    <w:link w:val="HeaderChar"/>
    <w:rsid w:val="00313561"/>
    <w:pPr>
      <w:tabs>
        <w:tab w:val="center" w:pos="4513"/>
        <w:tab w:val="right" w:pos="9026"/>
      </w:tabs>
    </w:pPr>
  </w:style>
  <w:style w:type="character" w:customStyle="1" w:styleId="HeaderChar">
    <w:name w:val="Header Char"/>
    <w:link w:val="Header"/>
    <w:rsid w:val="00313561"/>
    <w:rPr>
      <w:rFonts w:ascii="Courier" w:hAnsi="Courier"/>
      <w:sz w:val="24"/>
      <w:szCs w:val="24"/>
      <w:lang w:val="en-US" w:eastAsia="en-US"/>
    </w:rPr>
  </w:style>
  <w:style w:type="paragraph" w:styleId="Footer">
    <w:name w:val="footer"/>
    <w:basedOn w:val="Normal"/>
    <w:link w:val="FooterChar"/>
    <w:uiPriority w:val="99"/>
    <w:rsid w:val="00313561"/>
    <w:pPr>
      <w:tabs>
        <w:tab w:val="center" w:pos="4513"/>
        <w:tab w:val="right" w:pos="9026"/>
      </w:tabs>
    </w:pPr>
  </w:style>
  <w:style w:type="character" w:customStyle="1" w:styleId="FooterChar">
    <w:name w:val="Footer Char"/>
    <w:link w:val="Footer"/>
    <w:uiPriority w:val="99"/>
    <w:rsid w:val="00313561"/>
    <w:rPr>
      <w:rFonts w:ascii="Courier" w:hAnsi="Courier"/>
      <w:sz w:val="24"/>
      <w:szCs w:val="24"/>
      <w:lang w:val="en-US" w:eastAsia="en-US"/>
    </w:rPr>
  </w:style>
  <w:style w:type="paragraph" w:styleId="ListParagraph">
    <w:name w:val="List Paragraph"/>
    <w:basedOn w:val="Normal"/>
    <w:uiPriority w:val="34"/>
    <w:qFormat/>
    <w:rsid w:val="00313561"/>
    <w:pPr>
      <w:ind w:left="720"/>
    </w:pPr>
  </w:style>
  <w:style w:type="paragraph" w:customStyle="1" w:styleId="TitleHigherCourt">
    <w:name w:val="Title Higher Court"/>
    <w:basedOn w:val="Normal"/>
    <w:rsid w:val="00794A54"/>
    <w:pPr>
      <w:widowControl/>
      <w:autoSpaceDE/>
      <w:autoSpaceDN/>
      <w:adjustRightInd/>
      <w:spacing w:after="360"/>
      <w:jc w:val="center"/>
    </w:pPr>
    <w:rPr>
      <w:rFonts w:ascii="Times New Roman" w:hAnsi="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812034">
      <w:bodyDiv w:val="1"/>
      <w:marLeft w:val="0"/>
      <w:marRight w:val="0"/>
      <w:marTop w:val="0"/>
      <w:marBottom w:val="0"/>
      <w:divBdr>
        <w:top w:val="none" w:sz="0" w:space="0" w:color="auto"/>
        <w:left w:val="none" w:sz="0" w:space="0" w:color="auto"/>
        <w:bottom w:val="none" w:sz="0" w:space="0" w:color="auto"/>
        <w:right w:val="none" w:sz="0" w:space="0" w:color="auto"/>
      </w:divBdr>
    </w:div>
    <w:div w:id="142129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1925</Words>
  <Characters>10973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C5/26-27(PIP)</vt:lpstr>
    </vt:vector>
  </TitlesOfParts>
  <Company/>
  <LinksUpToDate>false</LinksUpToDate>
  <CharactersWithSpaces>12873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C5/26-27(PIP)</dc:title>
  <dc:subject/>
  <dc:creator>Bowman, Marie</dc:creator>
  <cp:keywords/>
  <dc:description/>
  <cp:lastModifiedBy>Crowther, Laura</cp:lastModifiedBy>
  <cp:revision>2</cp:revision>
  <cp:lastPrinted>2026-07-27T08:14:00Z</cp:lastPrinted>
  <dcterms:created xsi:type="dcterms:W3CDTF">2026-08-19T08:06:00Z</dcterms:created>
  <dcterms:modified xsi:type="dcterms:W3CDTF">2026-08-19T08:06:00Z</dcterms:modified>
</cp:coreProperties>
</file>