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90688" w14:textId="48C92BCA" w:rsidR="00F0701A" w:rsidRPr="009570FE" w:rsidRDefault="00430DC0" w:rsidP="00BB58BB">
      <w:pPr>
        <w:spacing w:after="0" w:line="240" w:lineRule="auto"/>
        <w:jc w:val="right"/>
        <w:rPr>
          <w:rFonts w:ascii="Arial" w:hAnsi="Arial" w:cs="Arial"/>
          <w:color w:val="000000"/>
          <w:sz w:val="24"/>
          <w:szCs w:val="24"/>
        </w:rPr>
      </w:pPr>
      <w:r w:rsidRPr="009570FE">
        <w:rPr>
          <w:rFonts w:ascii="Arial" w:hAnsi="Arial" w:cs="Arial"/>
          <w:color w:val="000000"/>
          <w:sz w:val="24"/>
          <w:szCs w:val="24"/>
        </w:rPr>
        <w:t>TD-v-Department for Communities (UC) [2026] NICom 40</w:t>
      </w:r>
    </w:p>
    <w:p w14:paraId="611C65E0" w14:textId="77777777" w:rsidR="00F0701A" w:rsidRPr="009570FE" w:rsidRDefault="00F0701A" w:rsidP="00BB58BB">
      <w:pPr>
        <w:spacing w:after="0" w:line="240" w:lineRule="auto"/>
        <w:jc w:val="right"/>
        <w:rPr>
          <w:rFonts w:ascii="Arial" w:hAnsi="Arial" w:cs="Arial"/>
          <w:color w:val="000000"/>
          <w:sz w:val="24"/>
          <w:szCs w:val="24"/>
        </w:rPr>
      </w:pPr>
    </w:p>
    <w:p w14:paraId="197D2462" w14:textId="68A1B168" w:rsidR="003F3D9C" w:rsidRPr="009570FE" w:rsidRDefault="00F0701A" w:rsidP="00BB58BB">
      <w:pPr>
        <w:spacing w:after="0" w:line="240" w:lineRule="auto"/>
        <w:jc w:val="right"/>
        <w:rPr>
          <w:rFonts w:ascii="Arial" w:hAnsi="Arial" w:cs="Arial"/>
          <w:color w:val="000000"/>
          <w:sz w:val="24"/>
          <w:szCs w:val="24"/>
        </w:rPr>
      </w:pPr>
      <w:r w:rsidRPr="00BB58BB">
        <w:rPr>
          <w:rFonts w:ascii="Arial" w:hAnsi="Arial" w:cs="Arial"/>
          <w:color w:val="000000"/>
          <w:sz w:val="24"/>
          <w:szCs w:val="24"/>
        </w:rPr>
        <w:t>Decision No:</w:t>
      </w:r>
      <w:r w:rsidRPr="009570FE">
        <w:rPr>
          <w:rFonts w:ascii="Arial" w:hAnsi="Arial" w:cs="Arial"/>
          <w:color w:val="000000"/>
          <w:sz w:val="24"/>
          <w:szCs w:val="24"/>
        </w:rPr>
        <w:t xml:space="preserve"> </w:t>
      </w:r>
      <w:r w:rsidR="00BB58BB">
        <w:rPr>
          <w:rFonts w:ascii="Arial" w:hAnsi="Arial" w:cs="Arial"/>
          <w:color w:val="000000"/>
          <w:sz w:val="24"/>
          <w:szCs w:val="24"/>
        </w:rPr>
        <w:t xml:space="preserve"> </w:t>
      </w:r>
      <w:r w:rsidR="00430DC0" w:rsidRPr="009570FE">
        <w:rPr>
          <w:rFonts w:ascii="Arial" w:hAnsi="Arial" w:cs="Arial"/>
          <w:color w:val="000000"/>
          <w:sz w:val="24"/>
          <w:szCs w:val="24"/>
        </w:rPr>
        <w:t>C7/26-27(UC)</w:t>
      </w:r>
    </w:p>
    <w:p w14:paraId="62B3EB8F" w14:textId="77777777" w:rsidR="00C3718A" w:rsidRPr="009570FE" w:rsidRDefault="00C3718A" w:rsidP="00BB58BB">
      <w:pPr>
        <w:spacing w:after="0" w:line="240" w:lineRule="auto"/>
        <w:rPr>
          <w:rFonts w:ascii="Arial" w:hAnsi="Arial" w:cs="Arial"/>
          <w:color w:val="000000"/>
          <w:sz w:val="24"/>
          <w:szCs w:val="24"/>
        </w:rPr>
      </w:pPr>
    </w:p>
    <w:p w14:paraId="2B60C882" w14:textId="77777777" w:rsidR="005C690A" w:rsidRPr="009570FE" w:rsidRDefault="005C690A" w:rsidP="00BB58BB">
      <w:pPr>
        <w:spacing w:after="0" w:line="240" w:lineRule="auto"/>
        <w:rPr>
          <w:rFonts w:ascii="Arial" w:hAnsi="Arial" w:cs="Arial"/>
          <w:color w:val="000000"/>
          <w:sz w:val="24"/>
          <w:szCs w:val="24"/>
        </w:rPr>
      </w:pPr>
    </w:p>
    <w:p w14:paraId="3AF8EADC" w14:textId="77777777" w:rsidR="00C3718A" w:rsidRPr="009570FE" w:rsidRDefault="00C3718A" w:rsidP="00BB58BB">
      <w:pPr>
        <w:spacing w:after="0" w:line="240" w:lineRule="auto"/>
        <w:rPr>
          <w:rFonts w:ascii="Arial" w:hAnsi="Arial" w:cs="Arial"/>
          <w:color w:val="000000"/>
          <w:sz w:val="24"/>
          <w:szCs w:val="24"/>
        </w:rPr>
      </w:pPr>
    </w:p>
    <w:p w14:paraId="7A56C645" w14:textId="77777777" w:rsidR="002C3CB5" w:rsidRPr="009570FE" w:rsidRDefault="002C3CB5" w:rsidP="00BB58BB">
      <w:pPr>
        <w:spacing w:after="0" w:line="240" w:lineRule="auto"/>
        <w:rPr>
          <w:rFonts w:ascii="Arial" w:hAnsi="Arial" w:cs="Arial"/>
          <w:color w:val="000000"/>
          <w:sz w:val="24"/>
          <w:szCs w:val="24"/>
        </w:rPr>
      </w:pPr>
    </w:p>
    <w:p w14:paraId="6E0148CA" w14:textId="77777777" w:rsidR="00C3718A" w:rsidRPr="009570FE" w:rsidRDefault="00C3718A" w:rsidP="00BB58BB">
      <w:pPr>
        <w:spacing w:after="0" w:line="240" w:lineRule="auto"/>
        <w:contextualSpacing/>
        <w:jc w:val="center"/>
        <w:rPr>
          <w:rFonts w:ascii="Arial" w:hAnsi="Arial" w:cs="Arial"/>
          <w:b/>
          <w:bCs/>
          <w:color w:val="000000"/>
          <w:spacing w:val="-3"/>
          <w:kern w:val="2"/>
          <w:sz w:val="24"/>
          <w:szCs w:val="24"/>
        </w:rPr>
      </w:pPr>
      <w:r w:rsidRPr="009570FE">
        <w:rPr>
          <w:rFonts w:ascii="Arial" w:hAnsi="Arial" w:cs="Arial"/>
          <w:b/>
          <w:bCs/>
          <w:color w:val="000000"/>
          <w:spacing w:val="-3"/>
          <w:kern w:val="2"/>
          <w:sz w:val="24"/>
          <w:szCs w:val="24"/>
        </w:rPr>
        <w:t>SOCIAL SECURITY ADMINISTRATION (NORTHERN IRELAND) ACT 1992</w:t>
      </w:r>
    </w:p>
    <w:p w14:paraId="425253CF" w14:textId="77777777" w:rsidR="00C3718A" w:rsidRPr="009570FE" w:rsidRDefault="00C3718A" w:rsidP="00BB58BB">
      <w:pPr>
        <w:spacing w:after="0" w:line="240" w:lineRule="auto"/>
        <w:contextualSpacing/>
        <w:jc w:val="center"/>
        <w:rPr>
          <w:rFonts w:ascii="Arial" w:hAnsi="Arial" w:cs="Arial"/>
          <w:b/>
          <w:bCs/>
          <w:color w:val="000000"/>
          <w:spacing w:val="-3"/>
          <w:kern w:val="2"/>
          <w:sz w:val="24"/>
          <w:szCs w:val="24"/>
        </w:rPr>
      </w:pPr>
    </w:p>
    <w:p w14:paraId="6B6611BA" w14:textId="77777777" w:rsidR="00C3718A" w:rsidRPr="009570FE" w:rsidRDefault="00C3718A" w:rsidP="00BB58BB">
      <w:pPr>
        <w:spacing w:after="0" w:line="240" w:lineRule="auto"/>
        <w:contextualSpacing/>
        <w:jc w:val="center"/>
        <w:rPr>
          <w:rFonts w:ascii="Arial" w:hAnsi="Arial" w:cs="Arial"/>
          <w:b/>
          <w:bCs/>
          <w:color w:val="000000"/>
          <w:spacing w:val="-3"/>
          <w:kern w:val="2"/>
          <w:sz w:val="24"/>
          <w:szCs w:val="24"/>
        </w:rPr>
      </w:pPr>
      <w:r w:rsidRPr="009570FE">
        <w:rPr>
          <w:rFonts w:ascii="Arial" w:hAnsi="Arial" w:cs="Arial"/>
          <w:b/>
          <w:bCs/>
          <w:color w:val="000000"/>
          <w:spacing w:val="-3"/>
          <w:kern w:val="2"/>
          <w:sz w:val="24"/>
          <w:szCs w:val="24"/>
        </w:rPr>
        <w:t>SOCIAL SECURITY (NORTHERN IRELAND) ORDER 1998</w:t>
      </w:r>
    </w:p>
    <w:p w14:paraId="45C2EB21" w14:textId="77777777" w:rsidR="00C3718A" w:rsidRPr="009570FE" w:rsidRDefault="00C3718A" w:rsidP="00BB58BB">
      <w:pPr>
        <w:spacing w:after="0" w:line="240" w:lineRule="auto"/>
        <w:contextualSpacing/>
        <w:jc w:val="center"/>
        <w:rPr>
          <w:rFonts w:ascii="Arial" w:hAnsi="Arial" w:cs="Arial"/>
          <w:b/>
          <w:bCs/>
          <w:color w:val="000000"/>
          <w:spacing w:val="-3"/>
          <w:kern w:val="2"/>
          <w:sz w:val="24"/>
          <w:szCs w:val="24"/>
        </w:rPr>
      </w:pPr>
    </w:p>
    <w:p w14:paraId="61C333D1" w14:textId="77777777" w:rsidR="005C690A" w:rsidRPr="009570FE" w:rsidRDefault="005C690A" w:rsidP="00BB58BB">
      <w:pPr>
        <w:spacing w:after="0" w:line="240" w:lineRule="auto"/>
        <w:contextualSpacing/>
        <w:jc w:val="center"/>
        <w:rPr>
          <w:rFonts w:ascii="Arial" w:hAnsi="Arial" w:cs="Arial"/>
          <w:b/>
          <w:bCs/>
          <w:color w:val="000000"/>
          <w:spacing w:val="-3"/>
          <w:kern w:val="2"/>
          <w:sz w:val="24"/>
          <w:szCs w:val="24"/>
        </w:rPr>
      </w:pPr>
    </w:p>
    <w:p w14:paraId="18A7C92C" w14:textId="77777777" w:rsidR="00C3718A" w:rsidRPr="009570FE" w:rsidRDefault="00984F0B" w:rsidP="00BB58BB">
      <w:pPr>
        <w:spacing w:after="0" w:line="240" w:lineRule="auto"/>
        <w:contextualSpacing/>
        <w:jc w:val="center"/>
        <w:rPr>
          <w:rFonts w:ascii="Arial" w:hAnsi="Arial" w:cs="Arial"/>
          <w:color w:val="000000"/>
          <w:spacing w:val="-3"/>
          <w:kern w:val="2"/>
          <w:sz w:val="24"/>
          <w:szCs w:val="24"/>
          <w:u w:val="single"/>
        </w:rPr>
      </w:pPr>
      <w:r w:rsidRPr="009570FE">
        <w:rPr>
          <w:rFonts w:ascii="Arial" w:hAnsi="Arial" w:cs="Arial"/>
          <w:b/>
          <w:bCs/>
          <w:color w:val="000000"/>
          <w:spacing w:val="-3"/>
          <w:kern w:val="2"/>
          <w:sz w:val="24"/>
          <w:szCs w:val="24"/>
          <w:u w:val="single"/>
        </w:rPr>
        <w:t>UNIVERSAL CREDIT</w:t>
      </w:r>
    </w:p>
    <w:p w14:paraId="77DD5434" w14:textId="77777777" w:rsidR="00C3718A" w:rsidRPr="009570FE" w:rsidRDefault="00C3718A" w:rsidP="00BB58BB">
      <w:pPr>
        <w:spacing w:after="0" w:line="240" w:lineRule="auto"/>
        <w:contextualSpacing/>
        <w:jc w:val="center"/>
        <w:rPr>
          <w:rFonts w:ascii="Arial" w:hAnsi="Arial" w:cs="Arial"/>
          <w:color w:val="000000"/>
          <w:spacing w:val="-3"/>
          <w:kern w:val="2"/>
          <w:sz w:val="24"/>
          <w:szCs w:val="24"/>
        </w:rPr>
      </w:pPr>
    </w:p>
    <w:p w14:paraId="00F44A14" w14:textId="77777777" w:rsidR="005C690A" w:rsidRPr="009570FE" w:rsidRDefault="005C690A" w:rsidP="00BB58BB">
      <w:pPr>
        <w:spacing w:after="0" w:line="240" w:lineRule="auto"/>
        <w:contextualSpacing/>
        <w:jc w:val="center"/>
        <w:rPr>
          <w:rFonts w:ascii="Arial" w:hAnsi="Arial" w:cs="Arial"/>
          <w:color w:val="000000"/>
          <w:spacing w:val="-3"/>
          <w:kern w:val="2"/>
          <w:sz w:val="24"/>
          <w:szCs w:val="24"/>
        </w:rPr>
      </w:pPr>
    </w:p>
    <w:p w14:paraId="36CA860E" w14:textId="77777777" w:rsidR="00C3718A" w:rsidRPr="009570FE" w:rsidRDefault="00C3718A" w:rsidP="00BB58BB">
      <w:pPr>
        <w:spacing w:after="0" w:line="240" w:lineRule="auto"/>
        <w:contextualSpacing/>
        <w:jc w:val="center"/>
        <w:rPr>
          <w:rFonts w:ascii="Arial" w:hAnsi="Arial" w:cs="Arial"/>
          <w:color w:val="000000"/>
          <w:spacing w:val="-3"/>
          <w:kern w:val="2"/>
          <w:sz w:val="24"/>
          <w:szCs w:val="24"/>
        </w:rPr>
      </w:pPr>
      <w:r w:rsidRPr="009570FE">
        <w:rPr>
          <w:rFonts w:ascii="Arial" w:hAnsi="Arial" w:cs="Arial"/>
          <w:color w:val="000000"/>
          <w:spacing w:val="-3"/>
          <w:kern w:val="2"/>
          <w:sz w:val="24"/>
          <w:szCs w:val="24"/>
        </w:rPr>
        <w:t>Application by the claimant for leave to appeal</w:t>
      </w:r>
    </w:p>
    <w:p w14:paraId="1285A80C" w14:textId="77777777" w:rsidR="00C3718A" w:rsidRPr="009570FE" w:rsidRDefault="00C3718A" w:rsidP="00BB58BB">
      <w:pPr>
        <w:spacing w:after="0" w:line="240" w:lineRule="auto"/>
        <w:contextualSpacing/>
        <w:jc w:val="center"/>
        <w:rPr>
          <w:rFonts w:ascii="Arial" w:hAnsi="Arial" w:cs="Arial"/>
          <w:color w:val="000000"/>
          <w:spacing w:val="-3"/>
          <w:kern w:val="2"/>
          <w:sz w:val="24"/>
          <w:szCs w:val="24"/>
        </w:rPr>
      </w:pPr>
      <w:r w:rsidRPr="009570FE">
        <w:rPr>
          <w:rFonts w:ascii="Arial" w:hAnsi="Arial" w:cs="Arial"/>
          <w:color w:val="000000"/>
          <w:spacing w:val="-3"/>
          <w:kern w:val="2"/>
          <w:sz w:val="24"/>
          <w:szCs w:val="24"/>
        </w:rPr>
        <w:t>and appeal to a Social Security Commissioner</w:t>
      </w:r>
    </w:p>
    <w:p w14:paraId="2C8C94F3" w14:textId="77777777" w:rsidR="00C3718A" w:rsidRPr="009570FE" w:rsidRDefault="00C3718A" w:rsidP="00BB58BB">
      <w:pPr>
        <w:spacing w:after="0" w:line="240" w:lineRule="auto"/>
        <w:contextualSpacing/>
        <w:jc w:val="center"/>
        <w:rPr>
          <w:rFonts w:ascii="Arial" w:hAnsi="Arial" w:cs="Arial"/>
          <w:color w:val="000000"/>
          <w:spacing w:val="-3"/>
          <w:kern w:val="2"/>
          <w:sz w:val="24"/>
          <w:szCs w:val="24"/>
        </w:rPr>
      </w:pPr>
      <w:r w:rsidRPr="009570FE">
        <w:rPr>
          <w:rFonts w:ascii="Arial" w:hAnsi="Arial" w:cs="Arial"/>
          <w:color w:val="000000"/>
          <w:spacing w:val="-3"/>
          <w:kern w:val="2"/>
          <w:sz w:val="24"/>
          <w:szCs w:val="24"/>
        </w:rPr>
        <w:t>on a question of law from a Tribunal’s decision</w:t>
      </w:r>
    </w:p>
    <w:p w14:paraId="283AF7C9" w14:textId="77777777" w:rsidR="00C3718A" w:rsidRPr="009570FE" w:rsidRDefault="00C3718A" w:rsidP="00BB58BB">
      <w:pPr>
        <w:spacing w:after="0" w:line="240" w:lineRule="auto"/>
        <w:contextualSpacing/>
        <w:jc w:val="center"/>
        <w:rPr>
          <w:rFonts w:ascii="Arial" w:hAnsi="Arial" w:cs="Arial"/>
          <w:color w:val="000000"/>
          <w:spacing w:val="-3"/>
          <w:kern w:val="2"/>
          <w:sz w:val="24"/>
          <w:szCs w:val="24"/>
        </w:rPr>
      </w:pPr>
      <w:r w:rsidRPr="009570FE">
        <w:rPr>
          <w:rFonts w:ascii="Arial" w:hAnsi="Arial" w:cs="Arial"/>
          <w:color w:val="000000"/>
          <w:spacing w:val="-3"/>
          <w:kern w:val="2"/>
          <w:sz w:val="24"/>
          <w:szCs w:val="24"/>
        </w:rPr>
        <w:t>dated 2</w:t>
      </w:r>
      <w:r w:rsidR="00414BBA" w:rsidRPr="009570FE">
        <w:rPr>
          <w:rFonts w:ascii="Arial" w:hAnsi="Arial" w:cs="Arial"/>
          <w:color w:val="000000"/>
          <w:spacing w:val="-3"/>
          <w:kern w:val="2"/>
          <w:sz w:val="24"/>
          <w:szCs w:val="24"/>
        </w:rPr>
        <w:t>9 November 2024</w:t>
      </w:r>
    </w:p>
    <w:p w14:paraId="794094C3" w14:textId="77777777" w:rsidR="00C3718A" w:rsidRPr="009570FE" w:rsidRDefault="00C3718A" w:rsidP="00BB58BB">
      <w:pPr>
        <w:spacing w:after="0" w:line="240" w:lineRule="auto"/>
        <w:contextualSpacing/>
        <w:jc w:val="center"/>
        <w:rPr>
          <w:rFonts w:ascii="Arial" w:hAnsi="Arial" w:cs="Arial"/>
          <w:color w:val="000000"/>
          <w:spacing w:val="-3"/>
          <w:kern w:val="2"/>
          <w:sz w:val="24"/>
          <w:szCs w:val="24"/>
        </w:rPr>
      </w:pPr>
    </w:p>
    <w:p w14:paraId="3D97E644" w14:textId="77777777" w:rsidR="00C3718A" w:rsidRPr="009570FE" w:rsidRDefault="00C3718A" w:rsidP="00BB58BB">
      <w:pPr>
        <w:spacing w:after="0" w:line="240" w:lineRule="auto"/>
        <w:contextualSpacing/>
        <w:jc w:val="center"/>
        <w:rPr>
          <w:rFonts w:ascii="Arial" w:hAnsi="Arial" w:cs="Arial"/>
          <w:color w:val="000000"/>
          <w:spacing w:val="-3"/>
          <w:kern w:val="2"/>
          <w:sz w:val="24"/>
          <w:szCs w:val="24"/>
        </w:rPr>
      </w:pPr>
    </w:p>
    <w:p w14:paraId="07698810" w14:textId="77777777" w:rsidR="00C3718A" w:rsidRPr="009570FE" w:rsidRDefault="00C3718A" w:rsidP="00BB58BB">
      <w:pPr>
        <w:spacing w:after="0" w:line="240" w:lineRule="auto"/>
        <w:contextualSpacing/>
        <w:jc w:val="center"/>
        <w:rPr>
          <w:rFonts w:ascii="Arial" w:hAnsi="Arial" w:cs="Arial"/>
          <w:color w:val="000000"/>
          <w:kern w:val="2"/>
          <w:sz w:val="24"/>
          <w:szCs w:val="24"/>
          <w:u w:val="single"/>
        </w:rPr>
      </w:pPr>
      <w:r w:rsidRPr="009570FE">
        <w:rPr>
          <w:rFonts w:ascii="Arial" w:hAnsi="Arial" w:cs="Arial"/>
          <w:color w:val="000000"/>
          <w:kern w:val="2"/>
          <w:sz w:val="24"/>
          <w:szCs w:val="24"/>
          <w:u w:val="single"/>
        </w:rPr>
        <w:t>DECISION OF THE SOCIAL SECURITY COMMISSIONER</w:t>
      </w:r>
    </w:p>
    <w:p w14:paraId="76957A9E" w14:textId="77777777" w:rsidR="002C3CB5" w:rsidRPr="009570FE" w:rsidRDefault="002C3CB5" w:rsidP="00BB58BB">
      <w:pPr>
        <w:spacing w:after="0" w:line="240" w:lineRule="auto"/>
        <w:rPr>
          <w:rFonts w:ascii="Arial" w:hAnsi="Arial" w:cs="Arial"/>
          <w:color w:val="000000"/>
          <w:sz w:val="24"/>
          <w:szCs w:val="24"/>
        </w:rPr>
      </w:pPr>
    </w:p>
    <w:p w14:paraId="5F8DF110" w14:textId="77777777" w:rsidR="00C3718A" w:rsidRPr="009570FE" w:rsidRDefault="00C3718A" w:rsidP="00BB58BB">
      <w:pPr>
        <w:spacing w:after="0" w:line="240" w:lineRule="auto"/>
        <w:rPr>
          <w:rFonts w:ascii="Arial" w:hAnsi="Arial" w:cs="Arial"/>
          <w:color w:val="000000"/>
          <w:sz w:val="24"/>
          <w:szCs w:val="24"/>
        </w:rPr>
      </w:pPr>
    </w:p>
    <w:p w14:paraId="6365E1C8" w14:textId="364DBC4E" w:rsidR="00430DC0" w:rsidRPr="00BB58BB" w:rsidRDefault="00E34920" w:rsidP="00B07169">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1.</w:t>
      </w:r>
      <w:r>
        <w:rPr>
          <w:rFonts w:ascii="Arial" w:hAnsi="Arial" w:cs="Arial"/>
          <w:color w:val="000000"/>
          <w:sz w:val="24"/>
          <w:szCs w:val="24"/>
        </w:rPr>
        <w:tab/>
      </w:r>
      <w:r w:rsidR="003270FC" w:rsidRPr="00BB58BB">
        <w:rPr>
          <w:rFonts w:ascii="Arial" w:hAnsi="Arial" w:cs="Arial"/>
          <w:color w:val="000000"/>
          <w:sz w:val="24"/>
          <w:szCs w:val="24"/>
        </w:rPr>
        <w:t>This is</w:t>
      </w:r>
      <w:r w:rsidR="00732CFF" w:rsidRPr="00BB58BB">
        <w:rPr>
          <w:rFonts w:ascii="Arial" w:hAnsi="Arial" w:cs="Arial"/>
          <w:color w:val="000000"/>
          <w:sz w:val="24"/>
          <w:szCs w:val="24"/>
        </w:rPr>
        <w:t xml:space="preserve"> an application by the </w:t>
      </w:r>
      <w:r w:rsidR="00BA2A4B" w:rsidRPr="00BB58BB">
        <w:rPr>
          <w:rFonts w:ascii="Arial" w:hAnsi="Arial" w:cs="Arial"/>
          <w:color w:val="000000"/>
          <w:sz w:val="24"/>
          <w:szCs w:val="24"/>
        </w:rPr>
        <w:t>claimant</w:t>
      </w:r>
      <w:r w:rsidR="00732CFF" w:rsidRPr="00BB58BB">
        <w:rPr>
          <w:rFonts w:ascii="Arial" w:hAnsi="Arial" w:cs="Arial"/>
          <w:color w:val="000000"/>
          <w:sz w:val="24"/>
          <w:szCs w:val="24"/>
        </w:rPr>
        <w:t xml:space="preserve"> for leave to appeal against a decision of an </w:t>
      </w:r>
      <w:r w:rsidR="001008A5" w:rsidRPr="00BB58BB">
        <w:rPr>
          <w:rFonts w:ascii="Arial" w:hAnsi="Arial" w:cs="Arial"/>
          <w:color w:val="000000"/>
          <w:sz w:val="24"/>
          <w:szCs w:val="24"/>
        </w:rPr>
        <w:t>a</w:t>
      </w:r>
      <w:r w:rsidR="00732CFF" w:rsidRPr="00BB58BB">
        <w:rPr>
          <w:rFonts w:ascii="Arial" w:hAnsi="Arial" w:cs="Arial"/>
          <w:color w:val="000000"/>
          <w:sz w:val="24"/>
          <w:szCs w:val="24"/>
        </w:rPr>
        <w:t xml:space="preserve">ppeal </w:t>
      </w:r>
      <w:r w:rsidR="001008A5" w:rsidRPr="00BB58BB">
        <w:rPr>
          <w:rFonts w:ascii="Arial" w:hAnsi="Arial" w:cs="Arial"/>
          <w:color w:val="000000"/>
          <w:sz w:val="24"/>
          <w:szCs w:val="24"/>
        </w:rPr>
        <w:t>t</w:t>
      </w:r>
      <w:r w:rsidR="00732CFF" w:rsidRPr="00BB58BB">
        <w:rPr>
          <w:rFonts w:ascii="Arial" w:hAnsi="Arial" w:cs="Arial"/>
          <w:color w:val="000000"/>
          <w:sz w:val="24"/>
          <w:szCs w:val="24"/>
        </w:rPr>
        <w:t xml:space="preserve">ribunal dated 29 November 2024, to the effect that the claimant </w:t>
      </w:r>
      <w:r w:rsidR="009A69BD" w:rsidRPr="00BB58BB">
        <w:rPr>
          <w:rFonts w:ascii="Arial" w:hAnsi="Arial" w:cs="Arial"/>
          <w:color w:val="000000"/>
          <w:sz w:val="24"/>
          <w:szCs w:val="24"/>
        </w:rPr>
        <w:t>did not have</w:t>
      </w:r>
      <w:r w:rsidR="00732CFF" w:rsidRPr="00BB58BB">
        <w:rPr>
          <w:rFonts w:ascii="Arial" w:hAnsi="Arial" w:cs="Arial"/>
          <w:color w:val="000000"/>
          <w:sz w:val="24"/>
          <w:szCs w:val="24"/>
        </w:rPr>
        <w:t xml:space="preserve"> limited capability for work (</w:t>
      </w:r>
      <w:r w:rsidR="00494E06" w:rsidRPr="00BB58BB">
        <w:rPr>
          <w:rFonts w:ascii="Arial" w:hAnsi="Arial" w:cs="Arial"/>
          <w:color w:val="000000"/>
          <w:sz w:val="24"/>
          <w:szCs w:val="24"/>
        </w:rPr>
        <w:t>LCW) in</w:t>
      </w:r>
      <w:r w:rsidR="00732CFF" w:rsidRPr="00BB58BB">
        <w:rPr>
          <w:rFonts w:ascii="Arial" w:hAnsi="Arial" w:cs="Arial"/>
          <w:color w:val="000000"/>
          <w:sz w:val="24"/>
          <w:szCs w:val="24"/>
        </w:rPr>
        <w:t xml:space="preserve"> relation to</w:t>
      </w:r>
      <w:r w:rsidR="00975DFC" w:rsidRPr="00BB58BB">
        <w:rPr>
          <w:rFonts w:ascii="Arial" w:hAnsi="Arial" w:cs="Arial"/>
          <w:color w:val="000000"/>
          <w:sz w:val="24"/>
          <w:szCs w:val="24"/>
        </w:rPr>
        <w:t xml:space="preserve"> his claim for</w:t>
      </w:r>
      <w:r w:rsidR="00732CFF" w:rsidRPr="00BB58BB">
        <w:rPr>
          <w:rFonts w:ascii="Arial" w:hAnsi="Arial" w:cs="Arial"/>
          <w:color w:val="000000"/>
          <w:sz w:val="24"/>
          <w:szCs w:val="24"/>
        </w:rPr>
        <w:t xml:space="preserve"> Universal Credit (UC) from and including </w:t>
      </w:r>
      <w:r w:rsidR="00B8063D" w:rsidRPr="00BB58BB">
        <w:rPr>
          <w:rFonts w:ascii="Arial" w:hAnsi="Arial" w:cs="Arial"/>
          <w:color w:val="000000"/>
          <w:sz w:val="24"/>
          <w:szCs w:val="24"/>
        </w:rPr>
        <w:t>5 January 2024.</w:t>
      </w:r>
    </w:p>
    <w:p w14:paraId="56938FDE" w14:textId="5B04B1E5" w:rsidR="00430DC0" w:rsidRPr="009570FE" w:rsidRDefault="00430DC0" w:rsidP="00B07169">
      <w:pPr>
        <w:pStyle w:val="ListParagraph"/>
        <w:tabs>
          <w:tab w:val="left" w:pos="510"/>
          <w:tab w:val="left" w:pos="1077"/>
          <w:tab w:val="left" w:pos="1797"/>
        </w:tabs>
        <w:spacing w:after="0" w:line="240" w:lineRule="auto"/>
        <w:ind w:left="510" w:hanging="510"/>
        <w:jc w:val="both"/>
        <w:rPr>
          <w:rFonts w:ascii="Arial" w:hAnsi="Arial" w:cs="Arial"/>
          <w:color w:val="000000"/>
          <w:sz w:val="24"/>
          <w:szCs w:val="24"/>
        </w:rPr>
      </w:pPr>
    </w:p>
    <w:p w14:paraId="76032C29" w14:textId="572C61DA" w:rsidR="00430DC0" w:rsidRPr="00BB58BB" w:rsidRDefault="00E34920" w:rsidP="00B07169">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2.</w:t>
      </w:r>
      <w:r>
        <w:rPr>
          <w:rFonts w:ascii="Arial" w:hAnsi="Arial" w:cs="Arial"/>
          <w:color w:val="000000"/>
          <w:sz w:val="24"/>
          <w:szCs w:val="24"/>
        </w:rPr>
        <w:tab/>
      </w:r>
      <w:r w:rsidR="00296968" w:rsidRPr="00BB58BB">
        <w:rPr>
          <w:rFonts w:ascii="Arial" w:hAnsi="Arial" w:cs="Arial"/>
          <w:color w:val="000000"/>
          <w:sz w:val="24"/>
          <w:szCs w:val="24"/>
        </w:rPr>
        <w:t xml:space="preserve">The </w:t>
      </w:r>
      <w:r w:rsidR="002A0BCC" w:rsidRPr="00BB58BB">
        <w:rPr>
          <w:rFonts w:ascii="Arial" w:hAnsi="Arial" w:cs="Arial"/>
          <w:color w:val="000000"/>
          <w:sz w:val="24"/>
          <w:szCs w:val="24"/>
        </w:rPr>
        <w:t>claimant</w:t>
      </w:r>
      <w:r w:rsidR="00296968" w:rsidRPr="00BB58BB">
        <w:rPr>
          <w:rFonts w:ascii="Arial" w:hAnsi="Arial" w:cs="Arial"/>
          <w:color w:val="000000"/>
          <w:sz w:val="24"/>
          <w:szCs w:val="24"/>
        </w:rPr>
        <w:t xml:space="preserve"> has requested an oral hearing</w:t>
      </w:r>
      <w:r w:rsidR="00085EEA" w:rsidRPr="00BB58BB">
        <w:rPr>
          <w:rFonts w:ascii="Arial" w:hAnsi="Arial" w:cs="Arial"/>
          <w:color w:val="000000"/>
          <w:sz w:val="24"/>
          <w:szCs w:val="24"/>
        </w:rPr>
        <w:t>, however, h</w:t>
      </w:r>
      <w:r w:rsidR="00732CFF" w:rsidRPr="00BB58BB">
        <w:rPr>
          <w:rFonts w:ascii="Arial" w:hAnsi="Arial" w:cs="Arial"/>
          <w:color w:val="000000"/>
          <w:sz w:val="24"/>
          <w:szCs w:val="24"/>
        </w:rPr>
        <w:t>aving considered the circumstances of the case I am satisfied that the application can properly be determined without a hearing.</w:t>
      </w:r>
    </w:p>
    <w:p w14:paraId="72C20C0A" w14:textId="77777777" w:rsidR="00430DC0" w:rsidRPr="009570FE" w:rsidRDefault="00430DC0" w:rsidP="00B07169">
      <w:pPr>
        <w:pStyle w:val="ListParagraph"/>
        <w:tabs>
          <w:tab w:val="left" w:pos="510"/>
          <w:tab w:val="left" w:pos="1077"/>
          <w:tab w:val="left" w:pos="1797"/>
        </w:tabs>
        <w:spacing w:after="0" w:line="240" w:lineRule="auto"/>
        <w:ind w:left="510" w:hanging="510"/>
        <w:jc w:val="both"/>
        <w:rPr>
          <w:rFonts w:ascii="Arial" w:hAnsi="Arial" w:cs="Arial"/>
          <w:color w:val="000000"/>
          <w:sz w:val="24"/>
          <w:szCs w:val="24"/>
        </w:rPr>
      </w:pPr>
    </w:p>
    <w:p w14:paraId="1954D23F" w14:textId="2EBED570" w:rsidR="008A0975" w:rsidRPr="00BB58BB" w:rsidRDefault="00E34920" w:rsidP="00B07169">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3.</w:t>
      </w:r>
      <w:r>
        <w:rPr>
          <w:rFonts w:ascii="Arial" w:hAnsi="Arial" w:cs="Arial"/>
          <w:color w:val="000000"/>
          <w:sz w:val="24"/>
          <w:szCs w:val="24"/>
        </w:rPr>
        <w:tab/>
      </w:r>
      <w:r w:rsidR="00732CFF" w:rsidRPr="00BB58BB">
        <w:rPr>
          <w:rFonts w:ascii="Arial" w:hAnsi="Arial" w:cs="Arial"/>
          <w:color w:val="000000"/>
          <w:sz w:val="24"/>
          <w:szCs w:val="24"/>
        </w:rPr>
        <w:t>Leave to appeal is granted.</w:t>
      </w:r>
    </w:p>
    <w:p w14:paraId="6612830A" w14:textId="77777777" w:rsidR="008A0975" w:rsidRPr="009570FE" w:rsidRDefault="008A0975" w:rsidP="00B07169">
      <w:pPr>
        <w:pStyle w:val="ListParagraph"/>
        <w:tabs>
          <w:tab w:val="left" w:pos="510"/>
          <w:tab w:val="left" w:pos="1077"/>
          <w:tab w:val="left" w:pos="1797"/>
        </w:tabs>
        <w:spacing w:after="0" w:line="240" w:lineRule="auto"/>
        <w:ind w:left="510" w:hanging="510"/>
        <w:rPr>
          <w:rFonts w:ascii="Arial" w:hAnsi="Arial" w:cs="Arial"/>
          <w:color w:val="000000"/>
          <w:sz w:val="24"/>
          <w:szCs w:val="24"/>
        </w:rPr>
      </w:pPr>
    </w:p>
    <w:p w14:paraId="6F3A13C3" w14:textId="7A1D1C51" w:rsidR="00430DC0" w:rsidRPr="00BB58BB" w:rsidRDefault="00E34920" w:rsidP="00B07169">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4.</w:t>
      </w:r>
      <w:r>
        <w:rPr>
          <w:rFonts w:ascii="Arial" w:hAnsi="Arial" w:cs="Arial"/>
          <w:color w:val="000000"/>
          <w:sz w:val="24"/>
          <w:szCs w:val="24"/>
        </w:rPr>
        <w:tab/>
      </w:r>
      <w:r w:rsidR="00732CFF" w:rsidRPr="00BB58BB">
        <w:rPr>
          <w:rFonts w:ascii="Arial" w:hAnsi="Arial" w:cs="Arial"/>
          <w:color w:val="000000"/>
          <w:sz w:val="24"/>
          <w:szCs w:val="24"/>
        </w:rPr>
        <w:t>By virtue of regulation 11(3) of the Social Security Commissioners (Procedure) Regulations (Northern Ireland) 1999, I treat and determine this application as an appeal as both parties have given their consent.</w:t>
      </w:r>
    </w:p>
    <w:p w14:paraId="221506B8" w14:textId="77777777" w:rsidR="00430DC0" w:rsidRPr="009570FE" w:rsidRDefault="00430DC0" w:rsidP="00B07169">
      <w:pPr>
        <w:pStyle w:val="ListParagraph"/>
        <w:tabs>
          <w:tab w:val="left" w:pos="510"/>
          <w:tab w:val="left" w:pos="1077"/>
          <w:tab w:val="left" w:pos="1797"/>
        </w:tabs>
        <w:spacing w:after="0" w:line="240" w:lineRule="auto"/>
        <w:ind w:left="510" w:hanging="510"/>
        <w:rPr>
          <w:rFonts w:ascii="Arial" w:hAnsi="Arial" w:cs="Arial"/>
          <w:color w:val="000000"/>
          <w:sz w:val="24"/>
          <w:szCs w:val="24"/>
        </w:rPr>
      </w:pPr>
    </w:p>
    <w:p w14:paraId="1BAF8375" w14:textId="04865B38" w:rsidR="005319D2" w:rsidRPr="00BB58BB" w:rsidRDefault="00E34920" w:rsidP="00B07169">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5.</w:t>
      </w:r>
      <w:r>
        <w:rPr>
          <w:rFonts w:ascii="Arial" w:hAnsi="Arial" w:cs="Arial"/>
          <w:color w:val="000000"/>
          <w:sz w:val="24"/>
          <w:szCs w:val="24"/>
        </w:rPr>
        <w:tab/>
      </w:r>
      <w:r w:rsidR="00732CFF" w:rsidRPr="00BB58BB">
        <w:rPr>
          <w:rFonts w:ascii="Arial" w:hAnsi="Arial" w:cs="Arial"/>
          <w:color w:val="000000"/>
          <w:sz w:val="24"/>
          <w:szCs w:val="24"/>
        </w:rPr>
        <w:t>Both parties have expressed the view that the decision appealed against was erroneous in point of law.</w:t>
      </w:r>
    </w:p>
    <w:p w14:paraId="3752E557" w14:textId="77777777" w:rsidR="005319D2" w:rsidRPr="009570FE" w:rsidRDefault="005319D2" w:rsidP="00B07169">
      <w:pPr>
        <w:pStyle w:val="ListParagraph"/>
        <w:tabs>
          <w:tab w:val="left" w:pos="510"/>
          <w:tab w:val="left" w:pos="1077"/>
          <w:tab w:val="left" w:pos="1797"/>
        </w:tabs>
        <w:spacing w:after="0" w:line="240" w:lineRule="auto"/>
        <w:ind w:left="510" w:hanging="510"/>
        <w:jc w:val="both"/>
        <w:rPr>
          <w:rFonts w:ascii="Arial" w:hAnsi="Arial" w:cs="Arial"/>
          <w:color w:val="000000"/>
          <w:sz w:val="24"/>
          <w:szCs w:val="24"/>
        </w:rPr>
      </w:pPr>
    </w:p>
    <w:p w14:paraId="0234F92D" w14:textId="4D4898B3" w:rsidR="005319D2" w:rsidRPr="00BB58BB" w:rsidRDefault="00E34920" w:rsidP="00B07169">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6.</w:t>
      </w:r>
      <w:r>
        <w:rPr>
          <w:rFonts w:ascii="Arial" w:hAnsi="Arial" w:cs="Arial"/>
          <w:color w:val="000000"/>
          <w:sz w:val="24"/>
          <w:szCs w:val="24"/>
        </w:rPr>
        <w:tab/>
      </w:r>
      <w:r w:rsidR="00732CFF" w:rsidRPr="00BB58BB">
        <w:rPr>
          <w:rFonts w:ascii="Arial" w:hAnsi="Arial" w:cs="Arial"/>
          <w:color w:val="000000"/>
          <w:sz w:val="24"/>
          <w:szCs w:val="24"/>
        </w:rPr>
        <w:t xml:space="preserve">Accordingly, pursuant to the powers conferred on me by Article 15(7) of the Social Security (Northern Ireland) Order 1998, I allow the appeal, I set aside the decision appealed against and I refer the case to a differently constituted </w:t>
      </w:r>
      <w:r w:rsidR="005319D2" w:rsidRPr="00BB58BB">
        <w:rPr>
          <w:rFonts w:ascii="Arial" w:hAnsi="Arial" w:cs="Arial"/>
          <w:color w:val="000000"/>
          <w:sz w:val="24"/>
          <w:szCs w:val="24"/>
        </w:rPr>
        <w:t>t</w:t>
      </w:r>
      <w:r w:rsidR="0034489A" w:rsidRPr="00BB58BB">
        <w:rPr>
          <w:rFonts w:ascii="Arial" w:hAnsi="Arial" w:cs="Arial"/>
          <w:color w:val="000000"/>
          <w:sz w:val="24"/>
          <w:szCs w:val="24"/>
        </w:rPr>
        <w:t>ribunal</w:t>
      </w:r>
      <w:r w:rsidR="00732CFF" w:rsidRPr="00BB58BB">
        <w:rPr>
          <w:rFonts w:ascii="Arial" w:hAnsi="Arial" w:cs="Arial"/>
          <w:color w:val="000000"/>
          <w:sz w:val="24"/>
          <w:szCs w:val="24"/>
        </w:rPr>
        <w:t xml:space="preserve"> for determination.</w:t>
      </w:r>
    </w:p>
    <w:p w14:paraId="4547DA29" w14:textId="77777777" w:rsidR="005319D2" w:rsidRPr="009570FE" w:rsidRDefault="005319D2" w:rsidP="00B07169">
      <w:pPr>
        <w:pStyle w:val="ListParagraph"/>
        <w:tabs>
          <w:tab w:val="left" w:pos="510"/>
          <w:tab w:val="left" w:pos="1077"/>
          <w:tab w:val="left" w:pos="1797"/>
        </w:tabs>
        <w:spacing w:after="0" w:line="240" w:lineRule="auto"/>
        <w:ind w:left="510" w:hanging="510"/>
        <w:rPr>
          <w:rFonts w:ascii="Arial" w:hAnsi="Arial" w:cs="Arial"/>
          <w:color w:val="000000"/>
          <w:sz w:val="24"/>
          <w:szCs w:val="24"/>
        </w:rPr>
      </w:pPr>
    </w:p>
    <w:p w14:paraId="7089342E" w14:textId="707CE2E5" w:rsidR="005319D2" w:rsidRPr="00BB58BB" w:rsidRDefault="00E34920" w:rsidP="00B07169">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7.</w:t>
      </w:r>
      <w:r>
        <w:rPr>
          <w:rFonts w:ascii="Arial" w:hAnsi="Arial" w:cs="Arial"/>
          <w:color w:val="000000"/>
          <w:sz w:val="24"/>
          <w:szCs w:val="24"/>
        </w:rPr>
        <w:tab/>
      </w:r>
      <w:r w:rsidR="005319D2" w:rsidRPr="00BB58BB">
        <w:rPr>
          <w:rFonts w:ascii="Arial" w:hAnsi="Arial" w:cs="Arial"/>
          <w:color w:val="000000"/>
          <w:sz w:val="24"/>
          <w:szCs w:val="24"/>
        </w:rPr>
        <w:t>I</w:t>
      </w:r>
      <w:r w:rsidR="00732CFF" w:rsidRPr="00BB58BB">
        <w:rPr>
          <w:rFonts w:ascii="Arial" w:hAnsi="Arial" w:cs="Arial"/>
          <w:color w:val="000000"/>
          <w:sz w:val="24"/>
          <w:szCs w:val="24"/>
        </w:rPr>
        <w:t xml:space="preserve">t is imperative that the </w:t>
      </w:r>
      <w:r w:rsidR="001008A5" w:rsidRPr="00BB58BB">
        <w:rPr>
          <w:rFonts w:ascii="Arial" w:hAnsi="Arial" w:cs="Arial"/>
          <w:color w:val="000000"/>
          <w:sz w:val="24"/>
          <w:szCs w:val="24"/>
        </w:rPr>
        <w:t>appellant</w:t>
      </w:r>
      <w:r w:rsidR="00732CFF" w:rsidRPr="00BB58BB">
        <w:rPr>
          <w:rFonts w:ascii="Arial" w:hAnsi="Arial" w:cs="Arial"/>
          <w:color w:val="000000"/>
          <w:sz w:val="24"/>
          <w:szCs w:val="24"/>
        </w:rPr>
        <w:t xml:space="preserve"> notes that while the decision of the </w:t>
      </w:r>
      <w:r w:rsidR="001008A5" w:rsidRPr="00BB58BB">
        <w:rPr>
          <w:rFonts w:ascii="Arial" w:hAnsi="Arial" w:cs="Arial"/>
          <w:color w:val="000000"/>
          <w:sz w:val="24"/>
          <w:szCs w:val="24"/>
        </w:rPr>
        <w:t>a</w:t>
      </w:r>
      <w:r w:rsidR="00732CFF" w:rsidRPr="00BB58BB">
        <w:rPr>
          <w:rFonts w:ascii="Arial" w:hAnsi="Arial" w:cs="Arial"/>
          <w:color w:val="000000"/>
          <w:sz w:val="24"/>
          <w:szCs w:val="24"/>
        </w:rPr>
        <w:t xml:space="preserve">ppeal </w:t>
      </w:r>
      <w:r w:rsidR="001008A5" w:rsidRPr="00BB58BB">
        <w:rPr>
          <w:rFonts w:ascii="Arial" w:hAnsi="Arial" w:cs="Arial"/>
          <w:color w:val="000000"/>
          <w:sz w:val="24"/>
          <w:szCs w:val="24"/>
        </w:rPr>
        <w:t>t</w:t>
      </w:r>
      <w:r w:rsidR="00732CFF" w:rsidRPr="00BB58BB">
        <w:rPr>
          <w:rFonts w:ascii="Arial" w:hAnsi="Arial" w:cs="Arial"/>
          <w:color w:val="000000"/>
          <w:sz w:val="24"/>
          <w:szCs w:val="24"/>
        </w:rPr>
        <w:t xml:space="preserve">ribunal has been set aside, the issue of </w:t>
      </w:r>
      <w:r w:rsidR="00C15E0A" w:rsidRPr="00BB58BB">
        <w:rPr>
          <w:rFonts w:ascii="Arial" w:hAnsi="Arial" w:cs="Arial"/>
          <w:color w:val="000000"/>
          <w:sz w:val="24"/>
          <w:szCs w:val="24"/>
        </w:rPr>
        <w:t>his</w:t>
      </w:r>
      <w:r w:rsidR="00732CFF" w:rsidRPr="00BB58BB">
        <w:rPr>
          <w:rFonts w:ascii="Arial" w:hAnsi="Arial" w:cs="Arial"/>
          <w:color w:val="000000"/>
          <w:sz w:val="24"/>
          <w:szCs w:val="24"/>
        </w:rPr>
        <w:t xml:space="preserve"> entitlement to </w:t>
      </w:r>
      <w:r w:rsidR="003F4FBA" w:rsidRPr="00BB58BB">
        <w:rPr>
          <w:rFonts w:ascii="Arial" w:hAnsi="Arial" w:cs="Arial"/>
          <w:color w:val="000000"/>
          <w:sz w:val="24"/>
          <w:szCs w:val="24"/>
        </w:rPr>
        <w:t xml:space="preserve">the LCW </w:t>
      </w:r>
      <w:r w:rsidR="00494E06" w:rsidRPr="00BB58BB">
        <w:rPr>
          <w:rFonts w:ascii="Arial" w:hAnsi="Arial" w:cs="Arial"/>
          <w:color w:val="000000"/>
          <w:sz w:val="24"/>
          <w:szCs w:val="24"/>
        </w:rPr>
        <w:t>component of</w:t>
      </w:r>
      <w:r w:rsidR="00DB7CD1" w:rsidRPr="00BB58BB">
        <w:rPr>
          <w:rFonts w:ascii="Arial" w:hAnsi="Arial" w:cs="Arial"/>
          <w:color w:val="000000"/>
          <w:sz w:val="24"/>
          <w:szCs w:val="24"/>
        </w:rPr>
        <w:t xml:space="preserve"> </w:t>
      </w:r>
      <w:r w:rsidR="00732CFF" w:rsidRPr="00BB58BB">
        <w:rPr>
          <w:rFonts w:ascii="Arial" w:hAnsi="Arial" w:cs="Arial"/>
          <w:color w:val="000000"/>
          <w:sz w:val="24"/>
          <w:szCs w:val="24"/>
        </w:rPr>
        <w:t xml:space="preserve">UC remains to be determined by another </w:t>
      </w:r>
      <w:r w:rsidR="001008A5" w:rsidRPr="00BB58BB">
        <w:rPr>
          <w:rFonts w:ascii="Arial" w:hAnsi="Arial" w:cs="Arial"/>
          <w:color w:val="000000"/>
          <w:sz w:val="24"/>
          <w:szCs w:val="24"/>
        </w:rPr>
        <w:t>a</w:t>
      </w:r>
      <w:r w:rsidR="00732CFF" w:rsidRPr="00BB58BB">
        <w:rPr>
          <w:rFonts w:ascii="Arial" w:hAnsi="Arial" w:cs="Arial"/>
          <w:color w:val="000000"/>
          <w:sz w:val="24"/>
          <w:szCs w:val="24"/>
        </w:rPr>
        <w:t xml:space="preserve">ppeal </w:t>
      </w:r>
      <w:r w:rsidR="001008A5" w:rsidRPr="00BB58BB">
        <w:rPr>
          <w:rFonts w:ascii="Arial" w:hAnsi="Arial" w:cs="Arial"/>
          <w:color w:val="000000"/>
          <w:sz w:val="24"/>
          <w:szCs w:val="24"/>
        </w:rPr>
        <w:t>t</w:t>
      </w:r>
      <w:r w:rsidR="00732CFF" w:rsidRPr="00BB58BB">
        <w:rPr>
          <w:rFonts w:ascii="Arial" w:hAnsi="Arial" w:cs="Arial"/>
          <w:color w:val="000000"/>
          <w:sz w:val="24"/>
          <w:szCs w:val="24"/>
        </w:rPr>
        <w:t>ribunal.</w:t>
      </w:r>
    </w:p>
    <w:p w14:paraId="5AA3BF05" w14:textId="77777777" w:rsidR="005319D2" w:rsidRPr="009570FE" w:rsidRDefault="005319D2" w:rsidP="00B07169">
      <w:pPr>
        <w:pStyle w:val="ListParagraph"/>
        <w:tabs>
          <w:tab w:val="left" w:pos="510"/>
          <w:tab w:val="left" w:pos="1077"/>
          <w:tab w:val="left" w:pos="1797"/>
        </w:tabs>
        <w:spacing w:after="0" w:line="240" w:lineRule="auto"/>
        <w:ind w:left="510" w:hanging="510"/>
        <w:rPr>
          <w:rFonts w:ascii="Arial" w:hAnsi="Arial" w:cs="Arial"/>
          <w:color w:val="000000"/>
          <w:sz w:val="24"/>
          <w:szCs w:val="24"/>
        </w:rPr>
      </w:pPr>
    </w:p>
    <w:p w14:paraId="56E41BD3" w14:textId="78FA76E6" w:rsidR="00732CFF" w:rsidRPr="00BB58BB" w:rsidRDefault="00E34920" w:rsidP="00B07169">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8.</w:t>
      </w:r>
      <w:r>
        <w:rPr>
          <w:rFonts w:ascii="Arial" w:hAnsi="Arial" w:cs="Arial"/>
          <w:color w:val="000000"/>
          <w:sz w:val="24"/>
          <w:szCs w:val="24"/>
        </w:rPr>
        <w:tab/>
      </w:r>
      <w:r w:rsidR="00732CFF" w:rsidRPr="00BB58BB">
        <w:rPr>
          <w:rFonts w:ascii="Arial" w:hAnsi="Arial" w:cs="Arial"/>
          <w:color w:val="000000"/>
          <w:sz w:val="24"/>
          <w:szCs w:val="24"/>
        </w:rPr>
        <w:t xml:space="preserve">I direct that the parties to the proceedings and the newly constituted </w:t>
      </w:r>
      <w:r w:rsidR="001008A5" w:rsidRPr="00BB58BB">
        <w:rPr>
          <w:rFonts w:ascii="Arial" w:hAnsi="Arial" w:cs="Arial"/>
          <w:color w:val="000000"/>
          <w:sz w:val="24"/>
          <w:szCs w:val="24"/>
        </w:rPr>
        <w:t>a</w:t>
      </w:r>
      <w:r w:rsidR="00732CFF" w:rsidRPr="00BB58BB">
        <w:rPr>
          <w:rFonts w:ascii="Arial" w:hAnsi="Arial" w:cs="Arial"/>
          <w:color w:val="000000"/>
          <w:sz w:val="24"/>
          <w:szCs w:val="24"/>
        </w:rPr>
        <w:t xml:space="preserve">ppeal </w:t>
      </w:r>
      <w:r w:rsidR="001008A5" w:rsidRPr="00BB58BB">
        <w:rPr>
          <w:rFonts w:ascii="Arial" w:hAnsi="Arial" w:cs="Arial"/>
          <w:color w:val="000000"/>
          <w:sz w:val="24"/>
          <w:szCs w:val="24"/>
        </w:rPr>
        <w:t>t</w:t>
      </w:r>
      <w:r w:rsidR="00732CFF" w:rsidRPr="00BB58BB">
        <w:rPr>
          <w:rFonts w:ascii="Arial" w:hAnsi="Arial" w:cs="Arial"/>
          <w:color w:val="000000"/>
          <w:sz w:val="24"/>
          <w:szCs w:val="24"/>
        </w:rPr>
        <w:t xml:space="preserve">ribunal </w:t>
      </w:r>
      <w:proofErr w:type="gramStart"/>
      <w:r w:rsidR="00732CFF" w:rsidRPr="00BB58BB">
        <w:rPr>
          <w:rFonts w:ascii="Arial" w:hAnsi="Arial" w:cs="Arial"/>
          <w:color w:val="000000"/>
          <w:sz w:val="24"/>
          <w:szCs w:val="24"/>
        </w:rPr>
        <w:t>take into account</w:t>
      </w:r>
      <w:proofErr w:type="gramEnd"/>
      <w:r w:rsidR="00732CFF" w:rsidRPr="00BB58BB">
        <w:rPr>
          <w:rFonts w:ascii="Arial" w:hAnsi="Arial" w:cs="Arial"/>
          <w:color w:val="000000"/>
          <w:sz w:val="24"/>
          <w:szCs w:val="24"/>
        </w:rPr>
        <w:t xml:space="preserve"> the following:</w:t>
      </w:r>
    </w:p>
    <w:p w14:paraId="080C54E8" w14:textId="77777777" w:rsidR="00732CFF" w:rsidRPr="009570FE" w:rsidRDefault="00732CFF" w:rsidP="00B07169">
      <w:pPr>
        <w:tabs>
          <w:tab w:val="left" w:pos="510"/>
          <w:tab w:val="left" w:pos="1077"/>
          <w:tab w:val="left" w:pos="1797"/>
        </w:tabs>
        <w:spacing w:after="0" w:line="240" w:lineRule="auto"/>
        <w:ind w:left="510" w:hanging="510"/>
        <w:jc w:val="both"/>
        <w:rPr>
          <w:rFonts w:ascii="Arial" w:hAnsi="Arial" w:cs="Arial"/>
          <w:color w:val="000000"/>
          <w:sz w:val="24"/>
          <w:szCs w:val="24"/>
        </w:rPr>
      </w:pPr>
    </w:p>
    <w:p w14:paraId="5C22074B" w14:textId="06670390" w:rsidR="008E7B68" w:rsidRDefault="00E34920" w:rsidP="00B07169">
      <w:pPr>
        <w:tabs>
          <w:tab w:val="left" w:pos="510"/>
          <w:tab w:val="left" w:pos="1077"/>
          <w:tab w:val="left" w:pos="1797"/>
        </w:tabs>
        <w:spacing w:after="0" w:line="240" w:lineRule="auto"/>
        <w:ind w:left="1077" w:hanging="1077"/>
        <w:jc w:val="both"/>
        <w:rPr>
          <w:rFonts w:ascii="Arial" w:hAnsi="Arial" w:cs="Arial"/>
          <w:color w:val="000000"/>
          <w:sz w:val="24"/>
          <w:szCs w:val="24"/>
        </w:rPr>
      </w:pPr>
      <w:r>
        <w:rPr>
          <w:rFonts w:ascii="Arial" w:hAnsi="Arial" w:cs="Arial"/>
          <w:color w:val="000000"/>
          <w:sz w:val="24"/>
          <w:szCs w:val="24"/>
        </w:rPr>
        <w:tab/>
        <w:t>(</w:t>
      </w:r>
      <w:proofErr w:type="spellStart"/>
      <w:r>
        <w:rPr>
          <w:rFonts w:ascii="Arial" w:hAnsi="Arial" w:cs="Arial"/>
          <w:color w:val="000000"/>
          <w:sz w:val="24"/>
          <w:szCs w:val="24"/>
        </w:rPr>
        <w:t>i</w:t>
      </w:r>
      <w:proofErr w:type="spellEnd"/>
      <w:r>
        <w:rPr>
          <w:rFonts w:ascii="Arial" w:hAnsi="Arial" w:cs="Arial"/>
          <w:color w:val="000000"/>
          <w:sz w:val="24"/>
          <w:szCs w:val="24"/>
        </w:rPr>
        <w:t>)</w:t>
      </w:r>
      <w:r>
        <w:rPr>
          <w:rFonts w:ascii="Arial" w:hAnsi="Arial" w:cs="Arial"/>
          <w:color w:val="000000"/>
          <w:sz w:val="24"/>
          <w:szCs w:val="24"/>
        </w:rPr>
        <w:tab/>
      </w:r>
      <w:r w:rsidR="00732CFF" w:rsidRPr="00BB58BB">
        <w:rPr>
          <w:rFonts w:ascii="Arial" w:hAnsi="Arial" w:cs="Arial"/>
          <w:color w:val="000000"/>
          <w:sz w:val="24"/>
          <w:szCs w:val="24"/>
        </w:rPr>
        <w:t xml:space="preserve">The decision under appeal is a decision of the Department, dated </w:t>
      </w:r>
      <w:r w:rsidR="00AB7427" w:rsidRPr="00BB58BB">
        <w:rPr>
          <w:rFonts w:ascii="Arial" w:hAnsi="Arial" w:cs="Arial"/>
          <w:color w:val="000000"/>
          <w:sz w:val="24"/>
          <w:szCs w:val="24"/>
        </w:rPr>
        <w:t>5 Janua</w:t>
      </w:r>
      <w:r w:rsidR="005C4645" w:rsidRPr="00BB58BB">
        <w:rPr>
          <w:rFonts w:ascii="Arial" w:hAnsi="Arial" w:cs="Arial"/>
          <w:color w:val="000000"/>
          <w:sz w:val="24"/>
          <w:szCs w:val="24"/>
        </w:rPr>
        <w:t xml:space="preserve">ry </w:t>
      </w:r>
      <w:r w:rsidR="000A1372" w:rsidRPr="00BB58BB">
        <w:rPr>
          <w:rFonts w:ascii="Arial" w:hAnsi="Arial" w:cs="Arial"/>
          <w:color w:val="000000"/>
          <w:sz w:val="24"/>
          <w:szCs w:val="24"/>
        </w:rPr>
        <w:t>2024, which</w:t>
      </w:r>
      <w:r w:rsidR="00732CFF" w:rsidRPr="00BB58BB">
        <w:rPr>
          <w:rFonts w:ascii="Arial" w:hAnsi="Arial" w:cs="Arial"/>
          <w:color w:val="000000"/>
          <w:sz w:val="24"/>
          <w:szCs w:val="24"/>
        </w:rPr>
        <w:t xml:space="preserve"> decided that the claimant did not have LCW from and including </w:t>
      </w:r>
      <w:r w:rsidR="004A18F2" w:rsidRPr="00BB58BB">
        <w:rPr>
          <w:rFonts w:ascii="Arial" w:hAnsi="Arial" w:cs="Arial"/>
          <w:color w:val="000000"/>
          <w:sz w:val="24"/>
          <w:szCs w:val="24"/>
        </w:rPr>
        <w:t>5 January 2024.</w:t>
      </w:r>
    </w:p>
    <w:p w14:paraId="0D7868F7" w14:textId="77777777" w:rsidR="00BB58BB" w:rsidRPr="00BB58BB" w:rsidRDefault="00BB58BB" w:rsidP="00B07169">
      <w:pPr>
        <w:tabs>
          <w:tab w:val="left" w:pos="510"/>
          <w:tab w:val="left" w:pos="1077"/>
          <w:tab w:val="left" w:pos="1797"/>
        </w:tabs>
        <w:spacing w:after="0" w:line="240" w:lineRule="auto"/>
        <w:ind w:left="1077" w:hanging="1077"/>
        <w:jc w:val="both"/>
        <w:rPr>
          <w:rFonts w:ascii="Arial" w:hAnsi="Arial" w:cs="Arial"/>
          <w:sz w:val="24"/>
          <w:szCs w:val="24"/>
        </w:rPr>
      </w:pPr>
    </w:p>
    <w:p w14:paraId="207EBF3C" w14:textId="125F90BF" w:rsidR="008E7B68" w:rsidRDefault="00B07169" w:rsidP="00B07169">
      <w:pPr>
        <w:tabs>
          <w:tab w:val="left" w:pos="510"/>
          <w:tab w:val="left" w:pos="1077"/>
          <w:tab w:val="left" w:pos="1797"/>
        </w:tabs>
        <w:spacing w:after="0" w:line="240" w:lineRule="auto"/>
        <w:ind w:left="1077" w:hanging="1077"/>
        <w:jc w:val="both"/>
        <w:rPr>
          <w:rFonts w:ascii="Arial" w:hAnsi="Arial" w:cs="Arial"/>
          <w:color w:val="000000"/>
          <w:sz w:val="24"/>
          <w:szCs w:val="24"/>
        </w:rPr>
      </w:pPr>
      <w:r>
        <w:rPr>
          <w:rFonts w:ascii="Arial" w:hAnsi="Arial" w:cs="Arial"/>
          <w:color w:val="000000"/>
          <w:sz w:val="24"/>
          <w:szCs w:val="24"/>
        </w:rPr>
        <w:tab/>
        <w:t>(ii)</w:t>
      </w:r>
      <w:r>
        <w:rPr>
          <w:rFonts w:ascii="Arial" w:hAnsi="Arial" w:cs="Arial"/>
          <w:color w:val="000000"/>
          <w:sz w:val="24"/>
          <w:szCs w:val="24"/>
        </w:rPr>
        <w:tab/>
      </w:r>
      <w:r w:rsidR="00732CFF" w:rsidRPr="00BB58BB">
        <w:rPr>
          <w:rFonts w:ascii="Arial" w:hAnsi="Arial" w:cs="Arial"/>
          <w:color w:val="000000"/>
          <w:sz w:val="24"/>
          <w:szCs w:val="24"/>
        </w:rPr>
        <w:t xml:space="preserve">The Department is directed to provide details of any subsequent claims to UC and the outcome of any such claims to the </w:t>
      </w:r>
      <w:r w:rsidR="001008A5" w:rsidRPr="00BB58BB">
        <w:rPr>
          <w:rFonts w:ascii="Arial" w:hAnsi="Arial" w:cs="Arial"/>
          <w:color w:val="000000"/>
          <w:sz w:val="24"/>
          <w:szCs w:val="24"/>
        </w:rPr>
        <w:t>a</w:t>
      </w:r>
      <w:r w:rsidR="00732CFF" w:rsidRPr="00BB58BB">
        <w:rPr>
          <w:rFonts w:ascii="Arial" w:hAnsi="Arial" w:cs="Arial"/>
          <w:color w:val="000000"/>
          <w:sz w:val="24"/>
          <w:szCs w:val="24"/>
        </w:rPr>
        <w:t xml:space="preserve">ppeal </w:t>
      </w:r>
      <w:r w:rsidR="001008A5" w:rsidRPr="00BB58BB">
        <w:rPr>
          <w:rFonts w:ascii="Arial" w:hAnsi="Arial" w:cs="Arial"/>
          <w:color w:val="000000"/>
          <w:sz w:val="24"/>
          <w:szCs w:val="24"/>
        </w:rPr>
        <w:t>t</w:t>
      </w:r>
      <w:r w:rsidR="00732CFF" w:rsidRPr="00BB58BB">
        <w:rPr>
          <w:rFonts w:ascii="Arial" w:hAnsi="Arial" w:cs="Arial"/>
          <w:color w:val="000000"/>
          <w:sz w:val="24"/>
          <w:szCs w:val="24"/>
        </w:rPr>
        <w:t>ribunal to which the appeal is being referred.</w:t>
      </w:r>
    </w:p>
    <w:p w14:paraId="6F66117D" w14:textId="77777777" w:rsidR="00BB58BB" w:rsidRPr="00BB58BB" w:rsidRDefault="00BB58BB" w:rsidP="00B07169">
      <w:pPr>
        <w:tabs>
          <w:tab w:val="left" w:pos="510"/>
          <w:tab w:val="left" w:pos="1077"/>
          <w:tab w:val="left" w:pos="1797"/>
        </w:tabs>
        <w:spacing w:after="0" w:line="240" w:lineRule="auto"/>
        <w:ind w:left="1077" w:hanging="1077"/>
        <w:jc w:val="both"/>
        <w:rPr>
          <w:rFonts w:ascii="Arial" w:hAnsi="Arial" w:cs="Arial"/>
          <w:sz w:val="24"/>
          <w:szCs w:val="24"/>
        </w:rPr>
      </w:pPr>
    </w:p>
    <w:p w14:paraId="397B255B" w14:textId="1ACB3B30" w:rsidR="008E7B68" w:rsidRDefault="00B07169" w:rsidP="00B07169">
      <w:pPr>
        <w:tabs>
          <w:tab w:val="left" w:pos="510"/>
          <w:tab w:val="left" w:pos="1077"/>
          <w:tab w:val="left" w:pos="1797"/>
        </w:tabs>
        <w:spacing w:after="0" w:line="240" w:lineRule="auto"/>
        <w:ind w:left="1077" w:hanging="1077"/>
        <w:jc w:val="both"/>
        <w:rPr>
          <w:rFonts w:ascii="Arial" w:hAnsi="Arial" w:cs="Arial"/>
          <w:color w:val="000000"/>
          <w:sz w:val="24"/>
          <w:szCs w:val="24"/>
        </w:rPr>
      </w:pPr>
      <w:r>
        <w:rPr>
          <w:rFonts w:ascii="Arial" w:hAnsi="Arial" w:cs="Arial"/>
          <w:color w:val="000000"/>
          <w:sz w:val="24"/>
          <w:szCs w:val="24"/>
        </w:rPr>
        <w:tab/>
        <w:t>(iii)</w:t>
      </w:r>
      <w:r>
        <w:rPr>
          <w:rFonts w:ascii="Arial" w:hAnsi="Arial" w:cs="Arial"/>
          <w:color w:val="000000"/>
          <w:sz w:val="24"/>
          <w:szCs w:val="24"/>
        </w:rPr>
        <w:tab/>
      </w:r>
      <w:r w:rsidR="00732CFF" w:rsidRPr="00BB58BB">
        <w:rPr>
          <w:rFonts w:ascii="Arial" w:hAnsi="Arial" w:cs="Arial"/>
          <w:color w:val="000000"/>
          <w:sz w:val="24"/>
          <w:szCs w:val="24"/>
        </w:rPr>
        <w:t>It will be for both parties to the proceedings to make submissions, and adduce evidence in support of those submissions, on all of the issues relevant to the appeal.</w:t>
      </w:r>
    </w:p>
    <w:p w14:paraId="2C349FC0" w14:textId="77777777" w:rsidR="00BB58BB" w:rsidRPr="00BB58BB" w:rsidRDefault="00BB58BB" w:rsidP="00B07169">
      <w:pPr>
        <w:tabs>
          <w:tab w:val="left" w:pos="510"/>
          <w:tab w:val="left" w:pos="1077"/>
          <w:tab w:val="left" w:pos="1797"/>
        </w:tabs>
        <w:spacing w:after="0" w:line="240" w:lineRule="auto"/>
        <w:ind w:left="1077" w:hanging="1077"/>
        <w:jc w:val="both"/>
        <w:rPr>
          <w:rFonts w:ascii="Arial" w:hAnsi="Arial" w:cs="Arial"/>
          <w:sz w:val="24"/>
          <w:szCs w:val="24"/>
        </w:rPr>
      </w:pPr>
    </w:p>
    <w:p w14:paraId="4454F59E" w14:textId="14D6404E" w:rsidR="008E7B68" w:rsidRDefault="00B07169" w:rsidP="00B07169">
      <w:pPr>
        <w:tabs>
          <w:tab w:val="left" w:pos="510"/>
          <w:tab w:val="left" w:pos="1077"/>
          <w:tab w:val="left" w:pos="1797"/>
        </w:tabs>
        <w:spacing w:after="0" w:line="240" w:lineRule="auto"/>
        <w:ind w:left="1077" w:hanging="1077"/>
        <w:jc w:val="both"/>
        <w:rPr>
          <w:rFonts w:ascii="Arial" w:hAnsi="Arial" w:cs="Arial"/>
          <w:color w:val="000000"/>
          <w:sz w:val="24"/>
          <w:szCs w:val="24"/>
        </w:rPr>
      </w:pPr>
      <w:r>
        <w:rPr>
          <w:rFonts w:ascii="Arial" w:hAnsi="Arial" w:cs="Arial"/>
          <w:color w:val="000000"/>
          <w:sz w:val="24"/>
          <w:szCs w:val="24"/>
        </w:rPr>
        <w:tab/>
        <w:t>(iv)</w:t>
      </w:r>
      <w:r>
        <w:rPr>
          <w:rFonts w:ascii="Arial" w:hAnsi="Arial" w:cs="Arial"/>
          <w:color w:val="000000"/>
          <w:sz w:val="24"/>
          <w:szCs w:val="24"/>
        </w:rPr>
        <w:tab/>
      </w:r>
      <w:r w:rsidR="00732CFF" w:rsidRPr="00BB58BB">
        <w:rPr>
          <w:rFonts w:ascii="Arial" w:hAnsi="Arial" w:cs="Arial"/>
          <w:color w:val="000000"/>
          <w:sz w:val="24"/>
          <w:szCs w:val="24"/>
        </w:rPr>
        <w:t xml:space="preserve">It will be for the </w:t>
      </w:r>
      <w:r w:rsidR="001008A5" w:rsidRPr="00BB58BB">
        <w:rPr>
          <w:rFonts w:ascii="Arial" w:hAnsi="Arial" w:cs="Arial"/>
          <w:color w:val="000000"/>
          <w:sz w:val="24"/>
          <w:szCs w:val="24"/>
        </w:rPr>
        <w:t>a</w:t>
      </w:r>
      <w:r w:rsidR="00732CFF" w:rsidRPr="00BB58BB">
        <w:rPr>
          <w:rFonts w:ascii="Arial" w:hAnsi="Arial" w:cs="Arial"/>
          <w:color w:val="000000"/>
          <w:sz w:val="24"/>
          <w:szCs w:val="24"/>
        </w:rPr>
        <w:t xml:space="preserve">ppeal </w:t>
      </w:r>
      <w:r w:rsidR="001008A5" w:rsidRPr="00BB58BB">
        <w:rPr>
          <w:rFonts w:ascii="Arial" w:hAnsi="Arial" w:cs="Arial"/>
          <w:color w:val="000000"/>
          <w:sz w:val="24"/>
          <w:szCs w:val="24"/>
        </w:rPr>
        <w:t>t</w:t>
      </w:r>
      <w:r w:rsidR="00732CFF" w:rsidRPr="00BB58BB">
        <w:rPr>
          <w:rFonts w:ascii="Arial" w:hAnsi="Arial" w:cs="Arial"/>
          <w:color w:val="000000"/>
          <w:sz w:val="24"/>
          <w:szCs w:val="24"/>
        </w:rPr>
        <w:t>ribunal to consider the submissions made by the parties to the proceedings on these issues, and any evidence adduced in support of them, and then to make its determination, in light of all that is before it.</w:t>
      </w:r>
    </w:p>
    <w:p w14:paraId="52995A2E" w14:textId="77777777" w:rsidR="00BB58BB" w:rsidRPr="00BB58BB" w:rsidRDefault="00BB58BB" w:rsidP="00B07169">
      <w:pPr>
        <w:tabs>
          <w:tab w:val="left" w:pos="510"/>
          <w:tab w:val="left" w:pos="1077"/>
          <w:tab w:val="left" w:pos="1797"/>
        </w:tabs>
        <w:spacing w:after="0" w:line="240" w:lineRule="auto"/>
        <w:ind w:left="1077" w:hanging="1077"/>
        <w:jc w:val="both"/>
        <w:rPr>
          <w:rFonts w:ascii="Arial" w:hAnsi="Arial" w:cs="Arial"/>
          <w:sz w:val="24"/>
          <w:szCs w:val="24"/>
        </w:rPr>
      </w:pPr>
    </w:p>
    <w:p w14:paraId="0A5F74E9" w14:textId="778C9F65" w:rsidR="00732CFF" w:rsidRPr="00BB58BB" w:rsidRDefault="00B07169" w:rsidP="00B07169">
      <w:pPr>
        <w:tabs>
          <w:tab w:val="left" w:pos="510"/>
          <w:tab w:val="left" w:pos="1077"/>
          <w:tab w:val="left" w:pos="1797"/>
        </w:tabs>
        <w:spacing w:after="0" w:line="240" w:lineRule="auto"/>
        <w:ind w:left="1077" w:hanging="1077"/>
        <w:jc w:val="both"/>
        <w:rPr>
          <w:rFonts w:ascii="Arial" w:hAnsi="Arial" w:cs="Arial"/>
          <w:sz w:val="24"/>
          <w:szCs w:val="24"/>
        </w:rPr>
      </w:pPr>
      <w:r>
        <w:rPr>
          <w:rFonts w:ascii="Arial" w:hAnsi="Arial" w:cs="Arial"/>
          <w:color w:val="000000"/>
          <w:sz w:val="24"/>
          <w:szCs w:val="24"/>
        </w:rPr>
        <w:tab/>
        <w:t>(v)</w:t>
      </w:r>
      <w:r>
        <w:rPr>
          <w:rFonts w:ascii="Arial" w:hAnsi="Arial" w:cs="Arial"/>
          <w:color w:val="000000"/>
          <w:sz w:val="24"/>
          <w:szCs w:val="24"/>
        </w:rPr>
        <w:tab/>
      </w:r>
      <w:r w:rsidR="00732CFF" w:rsidRPr="00BB58BB">
        <w:rPr>
          <w:rFonts w:ascii="Arial" w:hAnsi="Arial" w:cs="Arial"/>
          <w:color w:val="000000"/>
          <w:sz w:val="24"/>
          <w:szCs w:val="24"/>
        </w:rPr>
        <w:t xml:space="preserve">Any further evidence or submissions from either party should be forwarded to the Appeals Service (TAS) within </w:t>
      </w:r>
      <w:r w:rsidR="00732CFF" w:rsidRPr="00BB58BB">
        <w:rPr>
          <w:rFonts w:ascii="Arial" w:hAnsi="Arial" w:cs="Arial"/>
          <w:b/>
          <w:bCs/>
          <w:color w:val="000000"/>
          <w:sz w:val="24"/>
          <w:szCs w:val="24"/>
        </w:rPr>
        <w:t>one month</w:t>
      </w:r>
      <w:r w:rsidR="00732CFF" w:rsidRPr="00BB58BB">
        <w:rPr>
          <w:rFonts w:ascii="Arial" w:hAnsi="Arial" w:cs="Arial"/>
          <w:color w:val="000000"/>
          <w:sz w:val="24"/>
          <w:szCs w:val="24"/>
        </w:rPr>
        <w:t xml:space="preserve"> of the date of this decision.</w:t>
      </w:r>
    </w:p>
    <w:p w14:paraId="0B14BF34" w14:textId="77777777" w:rsidR="00FC0D59" w:rsidRPr="009570FE" w:rsidRDefault="00FC0D59" w:rsidP="00E34920">
      <w:pPr>
        <w:tabs>
          <w:tab w:val="left" w:pos="510"/>
          <w:tab w:val="left" w:pos="1077"/>
          <w:tab w:val="left" w:pos="1797"/>
        </w:tabs>
        <w:spacing w:after="0" w:line="240" w:lineRule="auto"/>
        <w:jc w:val="both"/>
        <w:rPr>
          <w:rFonts w:ascii="Arial" w:hAnsi="Arial" w:cs="Arial"/>
          <w:color w:val="000000"/>
          <w:sz w:val="24"/>
          <w:szCs w:val="24"/>
        </w:rPr>
      </w:pPr>
    </w:p>
    <w:p w14:paraId="35F7D5FA" w14:textId="496EEB41" w:rsidR="00FC0D59" w:rsidRPr="009570FE" w:rsidRDefault="00524E4B" w:rsidP="00E34920">
      <w:pPr>
        <w:tabs>
          <w:tab w:val="left" w:pos="510"/>
          <w:tab w:val="left" w:pos="1077"/>
          <w:tab w:val="left" w:pos="1797"/>
        </w:tabs>
        <w:spacing w:after="0" w:line="240" w:lineRule="auto"/>
        <w:jc w:val="both"/>
        <w:rPr>
          <w:rFonts w:ascii="Arial" w:hAnsi="Arial" w:cs="Arial"/>
          <w:b/>
          <w:bCs/>
          <w:color w:val="000000"/>
          <w:sz w:val="24"/>
          <w:szCs w:val="24"/>
        </w:rPr>
      </w:pPr>
      <w:r>
        <w:rPr>
          <w:rFonts w:ascii="Arial" w:hAnsi="Arial" w:cs="Arial"/>
          <w:b/>
          <w:bCs/>
          <w:color w:val="000000"/>
          <w:sz w:val="24"/>
          <w:szCs w:val="24"/>
        </w:rPr>
        <w:tab/>
      </w:r>
      <w:r w:rsidR="00FC0D59" w:rsidRPr="009570FE">
        <w:rPr>
          <w:rFonts w:ascii="Arial" w:hAnsi="Arial" w:cs="Arial"/>
          <w:b/>
          <w:bCs/>
          <w:color w:val="000000"/>
          <w:sz w:val="24"/>
          <w:szCs w:val="24"/>
        </w:rPr>
        <w:t>Background</w:t>
      </w:r>
    </w:p>
    <w:p w14:paraId="7FD8B879" w14:textId="77777777" w:rsidR="001C3EA3" w:rsidRPr="00524E4B" w:rsidRDefault="001C3EA3" w:rsidP="00E34920">
      <w:pPr>
        <w:tabs>
          <w:tab w:val="left" w:pos="510"/>
          <w:tab w:val="left" w:pos="1077"/>
          <w:tab w:val="left" w:pos="1797"/>
        </w:tabs>
        <w:spacing w:after="0" w:line="240" w:lineRule="auto"/>
        <w:jc w:val="both"/>
        <w:rPr>
          <w:rFonts w:ascii="Arial" w:hAnsi="Arial" w:cs="Arial"/>
          <w:color w:val="000000"/>
          <w:sz w:val="24"/>
          <w:szCs w:val="24"/>
        </w:rPr>
      </w:pPr>
    </w:p>
    <w:p w14:paraId="382A064C" w14:textId="3497126D" w:rsidR="00F27390" w:rsidRPr="00BB58BB" w:rsidRDefault="001246CB" w:rsidP="001246CB">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9.</w:t>
      </w:r>
      <w:r>
        <w:rPr>
          <w:rFonts w:ascii="Arial" w:hAnsi="Arial" w:cs="Arial"/>
          <w:color w:val="000000"/>
          <w:sz w:val="24"/>
          <w:szCs w:val="24"/>
        </w:rPr>
        <w:tab/>
      </w:r>
      <w:r w:rsidR="00755FD6" w:rsidRPr="00BB58BB">
        <w:rPr>
          <w:rFonts w:ascii="Arial" w:hAnsi="Arial" w:cs="Arial"/>
          <w:color w:val="000000"/>
          <w:sz w:val="24"/>
          <w:szCs w:val="24"/>
        </w:rPr>
        <w:t xml:space="preserve">On the 15 August 2023 the appellant completed </w:t>
      </w:r>
      <w:r w:rsidR="005856C3" w:rsidRPr="00BB58BB">
        <w:rPr>
          <w:rFonts w:ascii="Arial" w:hAnsi="Arial" w:cs="Arial"/>
          <w:color w:val="000000"/>
          <w:sz w:val="24"/>
          <w:szCs w:val="24"/>
        </w:rPr>
        <w:t>a questionnaire (form UC50)</w:t>
      </w:r>
      <w:r w:rsidR="00187C58" w:rsidRPr="00BB58BB">
        <w:rPr>
          <w:rFonts w:ascii="Arial" w:hAnsi="Arial" w:cs="Arial"/>
          <w:color w:val="000000"/>
          <w:sz w:val="24"/>
          <w:szCs w:val="24"/>
        </w:rPr>
        <w:t xml:space="preserve"> in which he provided information about his capability to per</w:t>
      </w:r>
      <w:r w:rsidR="00006667" w:rsidRPr="00BB58BB">
        <w:rPr>
          <w:rFonts w:ascii="Arial" w:hAnsi="Arial" w:cs="Arial"/>
          <w:color w:val="000000"/>
          <w:sz w:val="24"/>
          <w:szCs w:val="24"/>
        </w:rPr>
        <w:t xml:space="preserve">form activities in order that the Department could assess whether he had </w:t>
      </w:r>
      <w:r w:rsidR="00606EAD" w:rsidRPr="00BB58BB">
        <w:rPr>
          <w:rFonts w:ascii="Arial" w:hAnsi="Arial" w:cs="Arial"/>
          <w:color w:val="000000"/>
          <w:sz w:val="24"/>
          <w:szCs w:val="24"/>
        </w:rPr>
        <w:t>LCW</w:t>
      </w:r>
      <w:r w:rsidR="00A15FD9" w:rsidRPr="00BB58BB">
        <w:rPr>
          <w:rFonts w:ascii="Arial" w:hAnsi="Arial" w:cs="Arial"/>
          <w:color w:val="000000"/>
          <w:sz w:val="24"/>
          <w:szCs w:val="24"/>
        </w:rPr>
        <w:t xml:space="preserve">. </w:t>
      </w:r>
      <w:r>
        <w:rPr>
          <w:rFonts w:ascii="Arial" w:hAnsi="Arial" w:cs="Arial"/>
          <w:color w:val="000000"/>
          <w:sz w:val="24"/>
          <w:szCs w:val="24"/>
        </w:rPr>
        <w:t xml:space="preserve"> </w:t>
      </w:r>
      <w:r w:rsidR="00A15FD9" w:rsidRPr="00BB58BB">
        <w:rPr>
          <w:rFonts w:ascii="Arial" w:hAnsi="Arial" w:cs="Arial"/>
          <w:color w:val="000000"/>
          <w:sz w:val="24"/>
          <w:szCs w:val="24"/>
        </w:rPr>
        <w:t>On 18 December 2023, the appellant attended for medical examination</w:t>
      </w:r>
      <w:r w:rsidR="00DB21E9" w:rsidRPr="00BB58BB">
        <w:rPr>
          <w:rFonts w:ascii="Arial" w:hAnsi="Arial" w:cs="Arial"/>
          <w:color w:val="000000"/>
          <w:sz w:val="24"/>
          <w:szCs w:val="24"/>
        </w:rPr>
        <w:t xml:space="preserve"> by way of a telephone </w:t>
      </w:r>
      <w:r w:rsidR="00494E06" w:rsidRPr="00BB58BB">
        <w:rPr>
          <w:rFonts w:ascii="Arial" w:hAnsi="Arial" w:cs="Arial"/>
          <w:color w:val="000000"/>
          <w:sz w:val="24"/>
          <w:szCs w:val="24"/>
        </w:rPr>
        <w:t>assessment</w:t>
      </w:r>
      <w:r w:rsidR="00A15FD9" w:rsidRPr="00BB58BB">
        <w:rPr>
          <w:rFonts w:ascii="Arial" w:hAnsi="Arial" w:cs="Arial"/>
          <w:color w:val="000000"/>
          <w:sz w:val="24"/>
          <w:szCs w:val="24"/>
        </w:rPr>
        <w:t xml:space="preserve"> and the </w:t>
      </w:r>
      <w:r w:rsidR="00CA7D27" w:rsidRPr="00BB58BB">
        <w:rPr>
          <w:rFonts w:ascii="Arial" w:hAnsi="Arial" w:cs="Arial"/>
          <w:color w:val="000000"/>
          <w:sz w:val="24"/>
          <w:szCs w:val="24"/>
        </w:rPr>
        <w:t>healthcare professional</w:t>
      </w:r>
      <w:r w:rsidR="002D4B49" w:rsidRPr="00BB58BB">
        <w:rPr>
          <w:rFonts w:ascii="Arial" w:hAnsi="Arial" w:cs="Arial"/>
          <w:color w:val="000000"/>
          <w:sz w:val="24"/>
          <w:szCs w:val="24"/>
        </w:rPr>
        <w:t xml:space="preserve"> (HCP)</w:t>
      </w:r>
      <w:r w:rsidR="00CA7D27" w:rsidRPr="00BB58BB">
        <w:rPr>
          <w:rFonts w:ascii="Arial" w:hAnsi="Arial" w:cs="Arial"/>
          <w:color w:val="000000"/>
          <w:sz w:val="24"/>
          <w:szCs w:val="24"/>
        </w:rPr>
        <w:t xml:space="preserve"> subsequently </w:t>
      </w:r>
      <w:r w:rsidR="00D14677" w:rsidRPr="00BB58BB">
        <w:rPr>
          <w:rFonts w:ascii="Arial" w:hAnsi="Arial" w:cs="Arial"/>
          <w:color w:val="000000"/>
          <w:sz w:val="24"/>
          <w:szCs w:val="24"/>
        </w:rPr>
        <w:t>issued</w:t>
      </w:r>
      <w:r w:rsidR="00CA7D27" w:rsidRPr="00BB58BB">
        <w:rPr>
          <w:rFonts w:ascii="Arial" w:hAnsi="Arial" w:cs="Arial"/>
          <w:color w:val="000000"/>
          <w:sz w:val="24"/>
          <w:szCs w:val="24"/>
        </w:rPr>
        <w:t xml:space="preserve"> a report </w:t>
      </w:r>
      <w:r w:rsidR="00D033DC" w:rsidRPr="00BB58BB">
        <w:rPr>
          <w:rFonts w:ascii="Arial" w:hAnsi="Arial" w:cs="Arial"/>
          <w:color w:val="000000"/>
          <w:sz w:val="24"/>
          <w:szCs w:val="24"/>
        </w:rPr>
        <w:t>noting the following conditions as</w:t>
      </w:r>
      <w:r w:rsidR="00963C76" w:rsidRPr="00BB58BB">
        <w:rPr>
          <w:rFonts w:ascii="Arial" w:hAnsi="Arial" w:cs="Arial"/>
          <w:color w:val="000000"/>
          <w:sz w:val="24"/>
          <w:szCs w:val="24"/>
        </w:rPr>
        <w:t xml:space="preserve"> being</w:t>
      </w:r>
      <w:r w:rsidR="00D033DC" w:rsidRPr="00BB58BB">
        <w:rPr>
          <w:rFonts w:ascii="Arial" w:hAnsi="Arial" w:cs="Arial"/>
          <w:color w:val="000000"/>
          <w:sz w:val="24"/>
          <w:szCs w:val="24"/>
        </w:rPr>
        <w:t xml:space="preserve"> medically </w:t>
      </w:r>
      <w:r w:rsidR="00D14677" w:rsidRPr="00BB58BB">
        <w:rPr>
          <w:rFonts w:ascii="Arial" w:hAnsi="Arial" w:cs="Arial"/>
          <w:color w:val="000000"/>
          <w:sz w:val="24"/>
          <w:szCs w:val="24"/>
        </w:rPr>
        <w:t>identified</w:t>
      </w:r>
      <w:r w:rsidR="00D033DC" w:rsidRPr="00BB58BB">
        <w:rPr>
          <w:rFonts w:ascii="Arial" w:hAnsi="Arial" w:cs="Arial"/>
          <w:color w:val="000000"/>
          <w:sz w:val="24"/>
          <w:szCs w:val="24"/>
        </w:rPr>
        <w:t>:</w:t>
      </w:r>
    </w:p>
    <w:p w14:paraId="3F4073B1" w14:textId="77777777" w:rsidR="00F27390" w:rsidRPr="009570FE" w:rsidRDefault="00F27390" w:rsidP="00E34920">
      <w:pPr>
        <w:pStyle w:val="ListParagraph"/>
        <w:tabs>
          <w:tab w:val="left" w:pos="510"/>
          <w:tab w:val="left" w:pos="1077"/>
          <w:tab w:val="left" w:pos="1797"/>
        </w:tabs>
        <w:spacing w:after="0" w:line="240" w:lineRule="auto"/>
        <w:ind w:left="0"/>
        <w:jc w:val="both"/>
        <w:rPr>
          <w:rFonts w:ascii="Arial" w:hAnsi="Arial" w:cs="Arial"/>
          <w:color w:val="000000"/>
          <w:sz w:val="24"/>
          <w:szCs w:val="24"/>
        </w:rPr>
      </w:pPr>
    </w:p>
    <w:p w14:paraId="26A31E3A" w14:textId="77777777" w:rsidR="00D033DC" w:rsidRPr="009570FE" w:rsidRDefault="00AF1390" w:rsidP="001246CB">
      <w:pPr>
        <w:pStyle w:val="ListParagraph"/>
        <w:numPr>
          <w:ilvl w:val="0"/>
          <w:numId w:val="14"/>
        </w:numPr>
        <w:tabs>
          <w:tab w:val="left" w:pos="510"/>
          <w:tab w:val="left" w:pos="1077"/>
          <w:tab w:val="left" w:pos="1797"/>
        </w:tabs>
        <w:spacing w:after="0" w:line="240" w:lineRule="auto"/>
        <w:ind w:left="510" w:firstLine="0"/>
        <w:jc w:val="both"/>
        <w:rPr>
          <w:rFonts w:ascii="Arial" w:hAnsi="Arial" w:cs="Arial"/>
          <w:color w:val="000000"/>
          <w:sz w:val="24"/>
          <w:szCs w:val="24"/>
        </w:rPr>
      </w:pPr>
      <w:r w:rsidRPr="009570FE">
        <w:rPr>
          <w:rFonts w:ascii="Arial" w:hAnsi="Arial" w:cs="Arial"/>
          <w:color w:val="000000"/>
          <w:sz w:val="24"/>
          <w:szCs w:val="24"/>
        </w:rPr>
        <w:t>Mental health problem</w:t>
      </w:r>
    </w:p>
    <w:p w14:paraId="5ACB5123" w14:textId="77777777" w:rsidR="00AF1390" w:rsidRPr="009570FE" w:rsidRDefault="00AF1390" w:rsidP="001246CB">
      <w:pPr>
        <w:pStyle w:val="ListParagraph"/>
        <w:numPr>
          <w:ilvl w:val="0"/>
          <w:numId w:val="14"/>
        </w:numPr>
        <w:tabs>
          <w:tab w:val="left" w:pos="510"/>
          <w:tab w:val="left" w:pos="1077"/>
          <w:tab w:val="left" w:pos="1797"/>
        </w:tabs>
        <w:spacing w:after="0" w:line="240" w:lineRule="auto"/>
        <w:ind w:left="510" w:firstLine="0"/>
        <w:jc w:val="both"/>
        <w:rPr>
          <w:rFonts w:ascii="Arial" w:hAnsi="Arial" w:cs="Arial"/>
          <w:color w:val="000000"/>
          <w:sz w:val="24"/>
          <w:szCs w:val="24"/>
        </w:rPr>
      </w:pPr>
      <w:r w:rsidRPr="009570FE">
        <w:rPr>
          <w:rFonts w:ascii="Arial" w:hAnsi="Arial" w:cs="Arial"/>
          <w:color w:val="000000"/>
          <w:sz w:val="24"/>
          <w:szCs w:val="24"/>
        </w:rPr>
        <w:t>Musculoskeletal problem</w:t>
      </w:r>
    </w:p>
    <w:p w14:paraId="44F4A327" w14:textId="77777777" w:rsidR="00AF1390" w:rsidRPr="009570FE" w:rsidRDefault="00AF1390" w:rsidP="001246CB">
      <w:pPr>
        <w:pStyle w:val="ListParagraph"/>
        <w:numPr>
          <w:ilvl w:val="0"/>
          <w:numId w:val="14"/>
        </w:numPr>
        <w:tabs>
          <w:tab w:val="left" w:pos="510"/>
          <w:tab w:val="left" w:pos="1077"/>
          <w:tab w:val="left" w:pos="1797"/>
        </w:tabs>
        <w:spacing w:after="0" w:line="240" w:lineRule="auto"/>
        <w:ind w:left="510" w:firstLine="0"/>
        <w:jc w:val="both"/>
        <w:rPr>
          <w:rFonts w:ascii="Arial" w:hAnsi="Arial" w:cs="Arial"/>
          <w:color w:val="000000"/>
          <w:sz w:val="24"/>
          <w:szCs w:val="24"/>
        </w:rPr>
      </w:pPr>
      <w:r w:rsidRPr="009570FE">
        <w:rPr>
          <w:rFonts w:ascii="Arial" w:hAnsi="Arial" w:cs="Arial"/>
          <w:color w:val="000000"/>
          <w:sz w:val="24"/>
          <w:szCs w:val="24"/>
        </w:rPr>
        <w:t>Skin problem</w:t>
      </w:r>
    </w:p>
    <w:p w14:paraId="7823D72C" w14:textId="77777777" w:rsidR="00AF1390" w:rsidRPr="009570FE" w:rsidRDefault="00AF1390" w:rsidP="001246CB">
      <w:pPr>
        <w:pStyle w:val="ListParagraph"/>
        <w:numPr>
          <w:ilvl w:val="0"/>
          <w:numId w:val="14"/>
        </w:numPr>
        <w:tabs>
          <w:tab w:val="left" w:pos="510"/>
          <w:tab w:val="left" w:pos="1077"/>
          <w:tab w:val="left" w:pos="1797"/>
        </w:tabs>
        <w:spacing w:after="0" w:line="240" w:lineRule="auto"/>
        <w:ind w:left="510" w:firstLine="0"/>
        <w:jc w:val="both"/>
        <w:rPr>
          <w:rFonts w:ascii="Arial" w:hAnsi="Arial" w:cs="Arial"/>
          <w:color w:val="000000"/>
          <w:sz w:val="24"/>
          <w:szCs w:val="24"/>
        </w:rPr>
      </w:pPr>
      <w:r w:rsidRPr="009570FE">
        <w:rPr>
          <w:rFonts w:ascii="Arial" w:hAnsi="Arial" w:cs="Arial"/>
          <w:color w:val="000000"/>
          <w:sz w:val="24"/>
          <w:szCs w:val="24"/>
        </w:rPr>
        <w:t>Headache</w:t>
      </w:r>
    </w:p>
    <w:p w14:paraId="1202A22E" w14:textId="77777777" w:rsidR="00AF1390" w:rsidRPr="009570FE" w:rsidRDefault="00D32FB8" w:rsidP="001246CB">
      <w:pPr>
        <w:pStyle w:val="ListParagraph"/>
        <w:numPr>
          <w:ilvl w:val="0"/>
          <w:numId w:val="14"/>
        </w:numPr>
        <w:tabs>
          <w:tab w:val="left" w:pos="510"/>
          <w:tab w:val="left" w:pos="1077"/>
          <w:tab w:val="left" w:pos="1797"/>
        </w:tabs>
        <w:spacing w:after="0" w:line="240" w:lineRule="auto"/>
        <w:ind w:left="510" w:firstLine="0"/>
        <w:jc w:val="both"/>
        <w:rPr>
          <w:rFonts w:ascii="Arial" w:hAnsi="Arial" w:cs="Arial"/>
          <w:color w:val="000000"/>
          <w:sz w:val="24"/>
          <w:szCs w:val="24"/>
        </w:rPr>
      </w:pPr>
      <w:r w:rsidRPr="009570FE">
        <w:rPr>
          <w:rFonts w:ascii="Arial" w:hAnsi="Arial" w:cs="Arial"/>
          <w:color w:val="000000"/>
          <w:sz w:val="24"/>
          <w:szCs w:val="24"/>
        </w:rPr>
        <w:t>Visual problem</w:t>
      </w:r>
    </w:p>
    <w:p w14:paraId="0A148778" w14:textId="77777777" w:rsidR="00D32FB8" w:rsidRPr="009570FE" w:rsidRDefault="00D32FB8" w:rsidP="001246CB">
      <w:pPr>
        <w:pStyle w:val="ListParagraph"/>
        <w:numPr>
          <w:ilvl w:val="0"/>
          <w:numId w:val="14"/>
        </w:numPr>
        <w:tabs>
          <w:tab w:val="left" w:pos="510"/>
          <w:tab w:val="left" w:pos="1077"/>
          <w:tab w:val="left" w:pos="1797"/>
        </w:tabs>
        <w:spacing w:after="0" w:line="240" w:lineRule="auto"/>
        <w:ind w:left="510" w:firstLine="0"/>
        <w:jc w:val="both"/>
        <w:rPr>
          <w:rFonts w:ascii="Arial" w:hAnsi="Arial" w:cs="Arial"/>
          <w:color w:val="000000"/>
          <w:sz w:val="24"/>
          <w:szCs w:val="24"/>
        </w:rPr>
      </w:pPr>
      <w:r w:rsidRPr="009570FE">
        <w:rPr>
          <w:rFonts w:ascii="Arial" w:hAnsi="Arial" w:cs="Arial"/>
          <w:color w:val="000000"/>
          <w:sz w:val="24"/>
          <w:szCs w:val="24"/>
        </w:rPr>
        <w:t>Ear problem</w:t>
      </w:r>
    </w:p>
    <w:p w14:paraId="509DC861" w14:textId="0E6704DB" w:rsidR="00FC0D59" w:rsidRPr="009570FE" w:rsidRDefault="00FC0D59" w:rsidP="001246CB">
      <w:pPr>
        <w:tabs>
          <w:tab w:val="left" w:pos="510"/>
          <w:tab w:val="left" w:pos="1077"/>
          <w:tab w:val="left" w:pos="1797"/>
        </w:tabs>
        <w:spacing w:after="0" w:line="240" w:lineRule="auto"/>
        <w:jc w:val="both"/>
        <w:rPr>
          <w:rFonts w:ascii="Arial" w:hAnsi="Arial" w:cs="Arial"/>
          <w:color w:val="000000"/>
          <w:sz w:val="24"/>
          <w:szCs w:val="24"/>
        </w:rPr>
      </w:pPr>
    </w:p>
    <w:p w14:paraId="501D1D82" w14:textId="3CB0E673" w:rsidR="006265F8" w:rsidRPr="00BB58BB" w:rsidRDefault="001246CB" w:rsidP="00153B16">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10.</w:t>
      </w:r>
      <w:r>
        <w:rPr>
          <w:rFonts w:ascii="Arial" w:hAnsi="Arial" w:cs="Arial"/>
          <w:color w:val="000000"/>
          <w:sz w:val="24"/>
          <w:szCs w:val="24"/>
        </w:rPr>
        <w:tab/>
      </w:r>
      <w:r w:rsidR="00FC0D59" w:rsidRPr="00BB58BB">
        <w:rPr>
          <w:rFonts w:ascii="Arial" w:hAnsi="Arial" w:cs="Arial"/>
          <w:color w:val="000000"/>
          <w:sz w:val="24"/>
          <w:szCs w:val="24"/>
        </w:rPr>
        <w:t xml:space="preserve">On </w:t>
      </w:r>
      <w:r w:rsidR="004229AE" w:rsidRPr="00BB58BB">
        <w:rPr>
          <w:rFonts w:ascii="Arial" w:hAnsi="Arial" w:cs="Arial"/>
          <w:color w:val="000000"/>
          <w:sz w:val="24"/>
          <w:szCs w:val="24"/>
        </w:rPr>
        <w:t xml:space="preserve">5 January </w:t>
      </w:r>
      <w:r w:rsidR="00777399" w:rsidRPr="00BB58BB">
        <w:rPr>
          <w:rFonts w:ascii="Arial" w:hAnsi="Arial" w:cs="Arial"/>
          <w:color w:val="000000"/>
          <w:sz w:val="24"/>
          <w:szCs w:val="24"/>
        </w:rPr>
        <w:t>2024 decision</w:t>
      </w:r>
      <w:r w:rsidR="00FC0D59" w:rsidRPr="00BB58BB">
        <w:rPr>
          <w:rFonts w:ascii="Arial" w:hAnsi="Arial" w:cs="Arial"/>
          <w:color w:val="000000"/>
          <w:sz w:val="24"/>
          <w:szCs w:val="24"/>
        </w:rPr>
        <w:t xml:space="preserve"> maker of the Department decided that the </w:t>
      </w:r>
      <w:r w:rsidR="001008A5" w:rsidRPr="00BB58BB">
        <w:rPr>
          <w:rFonts w:ascii="Arial" w:hAnsi="Arial" w:cs="Arial"/>
          <w:color w:val="000000"/>
          <w:sz w:val="24"/>
          <w:szCs w:val="24"/>
        </w:rPr>
        <w:t>appellant</w:t>
      </w:r>
      <w:r w:rsidR="00FC0D59" w:rsidRPr="00BB58BB">
        <w:rPr>
          <w:rFonts w:ascii="Arial" w:hAnsi="Arial" w:cs="Arial"/>
          <w:color w:val="000000"/>
          <w:sz w:val="24"/>
          <w:szCs w:val="24"/>
        </w:rPr>
        <w:t xml:space="preserve"> did not have LCW</w:t>
      </w:r>
      <w:r w:rsidR="001F1867" w:rsidRPr="00BB58BB">
        <w:rPr>
          <w:rFonts w:ascii="Arial" w:hAnsi="Arial" w:cs="Arial"/>
          <w:color w:val="000000"/>
          <w:sz w:val="24"/>
          <w:szCs w:val="24"/>
        </w:rPr>
        <w:t xml:space="preserve"> or limited capability for work-related activity</w:t>
      </w:r>
      <w:r w:rsidR="00963C76" w:rsidRPr="00BB58BB">
        <w:rPr>
          <w:rFonts w:ascii="Arial" w:hAnsi="Arial" w:cs="Arial"/>
          <w:color w:val="000000"/>
          <w:sz w:val="24"/>
          <w:szCs w:val="24"/>
        </w:rPr>
        <w:t xml:space="preserve"> (LCWA)</w:t>
      </w:r>
      <w:r w:rsidR="005A20D8" w:rsidRPr="00BB58BB">
        <w:rPr>
          <w:rFonts w:ascii="Arial" w:hAnsi="Arial" w:cs="Arial"/>
          <w:color w:val="000000"/>
          <w:sz w:val="24"/>
          <w:szCs w:val="24"/>
        </w:rPr>
        <w:t xml:space="preserve"> </w:t>
      </w:r>
      <w:r w:rsidR="00FC0D59" w:rsidRPr="00BB58BB">
        <w:rPr>
          <w:rFonts w:ascii="Arial" w:hAnsi="Arial" w:cs="Arial"/>
          <w:color w:val="000000"/>
          <w:sz w:val="24"/>
          <w:szCs w:val="24"/>
        </w:rPr>
        <w:t xml:space="preserve">from and </w:t>
      </w:r>
      <w:r w:rsidR="00777399" w:rsidRPr="00BB58BB">
        <w:rPr>
          <w:rFonts w:ascii="Arial" w:hAnsi="Arial" w:cs="Arial"/>
          <w:color w:val="000000"/>
          <w:sz w:val="24"/>
          <w:szCs w:val="24"/>
        </w:rPr>
        <w:t>including 5</w:t>
      </w:r>
      <w:r w:rsidR="00114C84" w:rsidRPr="00BB58BB">
        <w:rPr>
          <w:rFonts w:ascii="Arial" w:hAnsi="Arial" w:cs="Arial"/>
          <w:color w:val="000000"/>
          <w:sz w:val="24"/>
          <w:szCs w:val="24"/>
        </w:rPr>
        <w:t xml:space="preserve"> January 2024. </w:t>
      </w:r>
      <w:r w:rsidR="00FC0D59" w:rsidRPr="00BB58BB">
        <w:rPr>
          <w:rFonts w:ascii="Arial" w:hAnsi="Arial" w:cs="Arial"/>
          <w:color w:val="000000"/>
          <w:sz w:val="24"/>
          <w:szCs w:val="24"/>
        </w:rPr>
        <w:t xml:space="preserve"> Following a request to that effect, that decision was </w:t>
      </w:r>
      <w:r w:rsidR="00777399" w:rsidRPr="00BB58BB">
        <w:rPr>
          <w:rFonts w:ascii="Arial" w:hAnsi="Arial" w:cs="Arial"/>
          <w:color w:val="000000"/>
          <w:sz w:val="24"/>
          <w:szCs w:val="24"/>
        </w:rPr>
        <w:t>reconsidered but</w:t>
      </w:r>
      <w:r w:rsidR="00FC0D59" w:rsidRPr="00BB58BB">
        <w:rPr>
          <w:rFonts w:ascii="Arial" w:hAnsi="Arial" w:cs="Arial"/>
          <w:color w:val="000000"/>
          <w:sz w:val="24"/>
          <w:szCs w:val="24"/>
        </w:rPr>
        <w:t xml:space="preserve"> was not changed.  An appeal against the decision dated </w:t>
      </w:r>
      <w:r w:rsidR="00777399" w:rsidRPr="00BB58BB">
        <w:rPr>
          <w:rFonts w:ascii="Arial" w:hAnsi="Arial" w:cs="Arial"/>
          <w:color w:val="000000"/>
          <w:sz w:val="24"/>
          <w:szCs w:val="24"/>
        </w:rPr>
        <w:t>5 January 2024</w:t>
      </w:r>
      <w:r w:rsidR="00FC0D59" w:rsidRPr="00BB58BB">
        <w:rPr>
          <w:rFonts w:ascii="Arial" w:hAnsi="Arial" w:cs="Arial"/>
          <w:color w:val="000000"/>
          <w:sz w:val="24"/>
          <w:szCs w:val="24"/>
        </w:rPr>
        <w:t xml:space="preserve"> was received in the Department on </w:t>
      </w:r>
      <w:r w:rsidR="0083016D" w:rsidRPr="00BB58BB">
        <w:rPr>
          <w:rFonts w:ascii="Arial" w:hAnsi="Arial" w:cs="Arial"/>
          <w:color w:val="000000"/>
          <w:sz w:val="24"/>
          <w:szCs w:val="24"/>
        </w:rPr>
        <w:t>1</w:t>
      </w:r>
      <w:r w:rsidR="003E5D62" w:rsidRPr="00BB58BB">
        <w:rPr>
          <w:rFonts w:ascii="Arial" w:hAnsi="Arial" w:cs="Arial"/>
          <w:color w:val="000000"/>
          <w:sz w:val="24"/>
          <w:szCs w:val="24"/>
        </w:rPr>
        <w:t>2 February 2024.</w:t>
      </w:r>
    </w:p>
    <w:p w14:paraId="0801F021" w14:textId="77777777" w:rsidR="006265F8" w:rsidRPr="009570FE" w:rsidRDefault="006265F8" w:rsidP="00153B16">
      <w:pPr>
        <w:pStyle w:val="ListParagraph"/>
        <w:tabs>
          <w:tab w:val="left" w:pos="510"/>
          <w:tab w:val="left" w:pos="1077"/>
          <w:tab w:val="left" w:pos="1797"/>
        </w:tabs>
        <w:spacing w:after="0" w:line="240" w:lineRule="auto"/>
        <w:ind w:left="510" w:hanging="510"/>
        <w:jc w:val="both"/>
        <w:rPr>
          <w:rFonts w:ascii="Arial" w:hAnsi="Arial" w:cs="Arial"/>
          <w:color w:val="000000"/>
          <w:sz w:val="24"/>
          <w:szCs w:val="24"/>
        </w:rPr>
      </w:pPr>
    </w:p>
    <w:p w14:paraId="4D65C4AE" w14:textId="6563CB70" w:rsidR="006265F8" w:rsidRPr="00BB58BB" w:rsidRDefault="001246CB" w:rsidP="00153B16">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11.</w:t>
      </w:r>
      <w:r>
        <w:rPr>
          <w:rFonts w:ascii="Arial" w:hAnsi="Arial" w:cs="Arial"/>
          <w:color w:val="000000"/>
          <w:sz w:val="24"/>
          <w:szCs w:val="24"/>
        </w:rPr>
        <w:tab/>
      </w:r>
      <w:r w:rsidR="00FC0D59" w:rsidRPr="00BB58BB">
        <w:rPr>
          <w:rFonts w:ascii="Arial" w:hAnsi="Arial" w:cs="Arial"/>
          <w:color w:val="000000"/>
          <w:sz w:val="24"/>
          <w:szCs w:val="24"/>
        </w:rPr>
        <w:t xml:space="preserve">The </w:t>
      </w:r>
      <w:r w:rsidR="00333F87" w:rsidRPr="00BB58BB">
        <w:rPr>
          <w:rFonts w:ascii="Arial" w:hAnsi="Arial" w:cs="Arial"/>
          <w:color w:val="000000"/>
          <w:sz w:val="24"/>
          <w:szCs w:val="24"/>
        </w:rPr>
        <w:t>a</w:t>
      </w:r>
      <w:r w:rsidR="00FC0D59" w:rsidRPr="00BB58BB">
        <w:rPr>
          <w:rFonts w:ascii="Arial" w:hAnsi="Arial" w:cs="Arial"/>
          <w:color w:val="000000"/>
          <w:sz w:val="24"/>
          <w:szCs w:val="24"/>
        </w:rPr>
        <w:t xml:space="preserve">ppeal </w:t>
      </w:r>
      <w:r w:rsidR="00333F87" w:rsidRPr="00BB58BB">
        <w:rPr>
          <w:rFonts w:ascii="Arial" w:hAnsi="Arial" w:cs="Arial"/>
          <w:color w:val="000000"/>
          <w:sz w:val="24"/>
          <w:szCs w:val="24"/>
        </w:rPr>
        <w:t>t</w:t>
      </w:r>
      <w:r w:rsidR="00FC0D59" w:rsidRPr="00BB58BB">
        <w:rPr>
          <w:rFonts w:ascii="Arial" w:hAnsi="Arial" w:cs="Arial"/>
          <w:color w:val="000000"/>
          <w:sz w:val="24"/>
          <w:szCs w:val="24"/>
        </w:rPr>
        <w:t xml:space="preserve">ribunal hearing took place on </w:t>
      </w:r>
      <w:r w:rsidR="000974A6" w:rsidRPr="00BB58BB">
        <w:rPr>
          <w:rFonts w:ascii="Arial" w:hAnsi="Arial" w:cs="Arial"/>
          <w:color w:val="000000"/>
          <w:sz w:val="24"/>
          <w:szCs w:val="24"/>
        </w:rPr>
        <w:t xml:space="preserve">29 November </w:t>
      </w:r>
      <w:r w:rsidR="0068756B" w:rsidRPr="00BB58BB">
        <w:rPr>
          <w:rFonts w:ascii="Arial" w:hAnsi="Arial" w:cs="Arial"/>
          <w:color w:val="000000"/>
          <w:sz w:val="24"/>
          <w:szCs w:val="24"/>
        </w:rPr>
        <w:t>2024.</w:t>
      </w:r>
      <w:r>
        <w:rPr>
          <w:rFonts w:ascii="Arial" w:hAnsi="Arial" w:cs="Arial"/>
          <w:color w:val="000000"/>
          <w:sz w:val="24"/>
          <w:szCs w:val="24"/>
        </w:rPr>
        <w:t xml:space="preserve"> </w:t>
      </w:r>
      <w:r w:rsidR="006265F8" w:rsidRPr="00BB58BB">
        <w:rPr>
          <w:rFonts w:ascii="Arial" w:hAnsi="Arial" w:cs="Arial"/>
          <w:color w:val="000000"/>
          <w:sz w:val="24"/>
          <w:szCs w:val="24"/>
        </w:rPr>
        <w:t xml:space="preserve"> </w:t>
      </w:r>
      <w:r w:rsidR="00FC0D59" w:rsidRPr="00BB58BB">
        <w:rPr>
          <w:rFonts w:ascii="Arial" w:hAnsi="Arial" w:cs="Arial"/>
          <w:color w:val="000000"/>
          <w:sz w:val="24"/>
          <w:szCs w:val="24"/>
        </w:rPr>
        <w:t xml:space="preserve">The </w:t>
      </w:r>
      <w:r w:rsidR="00333F87" w:rsidRPr="00BB58BB">
        <w:rPr>
          <w:rFonts w:ascii="Arial" w:hAnsi="Arial" w:cs="Arial"/>
          <w:color w:val="000000"/>
          <w:sz w:val="24"/>
          <w:szCs w:val="24"/>
        </w:rPr>
        <w:t>appellant</w:t>
      </w:r>
      <w:r w:rsidR="00FC0D59" w:rsidRPr="00BB58BB">
        <w:rPr>
          <w:rFonts w:ascii="Arial" w:hAnsi="Arial" w:cs="Arial"/>
          <w:color w:val="000000"/>
          <w:sz w:val="24"/>
          <w:szCs w:val="24"/>
        </w:rPr>
        <w:t xml:space="preserve"> attended </w:t>
      </w:r>
      <w:r w:rsidR="0068756B" w:rsidRPr="00BB58BB">
        <w:rPr>
          <w:rFonts w:ascii="Arial" w:hAnsi="Arial" w:cs="Arial"/>
          <w:color w:val="000000"/>
          <w:sz w:val="24"/>
          <w:szCs w:val="24"/>
        </w:rPr>
        <w:t xml:space="preserve">in person and was </w:t>
      </w:r>
      <w:r w:rsidR="00D75462" w:rsidRPr="00BB58BB">
        <w:rPr>
          <w:rFonts w:ascii="Arial" w:hAnsi="Arial" w:cs="Arial"/>
          <w:color w:val="000000"/>
          <w:sz w:val="24"/>
          <w:szCs w:val="24"/>
        </w:rPr>
        <w:t xml:space="preserve">not represented. </w:t>
      </w:r>
      <w:r w:rsidR="00FC0D59" w:rsidRPr="00BB58BB">
        <w:rPr>
          <w:rFonts w:ascii="Arial" w:hAnsi="Arial" w:cs="Arial"/>
          <w:color w:val="000000"/>
          <w:sz w:val="24"/>
          <w:szCs w:val="24"/>
        </w:rPr>
        <w:t xml:space="preserve"> The </w:t>
      </w:r>
      <w:r w:rsidR="00333F87" w:rsidRPr="00BB58BB">
        <w:rPr>
          <w:rFonts w:ascii="Arial" w:hAnsi="Arial" w:cs="Arial"/>
          <w:color w:val="000000"/>
          <w:sz w:val="24"/>
          <w:szCs w:val="24"/>
        </w:rPr>
        <w:t>a</w:t>
      </w:r>
      <w:r w:rsidR="00FC0D59" w:rsidRPr="00BB58BB">
        <w:rPr>
          <w:rFonts w:ascii="Arial" w:hAnsi="Arial" w:cs="Arial"/>
          <w:color w:val="000000"/>
          <w:sz w:val="24"/>
          <w:szCs w:val="24"/>
        </w:rPr>
        <w:t xml:space="preserve">ppeal </w:t>
      </w:r>
      <w:r w:rsidR="00333F87" w:rsidRPr="00BB58BB">
        <w:rPr>
          <w:rFonts w:ascii="Arial" w:hAnsi="Arial" w:cs="Arial"/>
          <w:color w:val="000000"/>
          <w:sz w:val="24"/>
          <w:szCs w:val="24"/>
        </w:rPr>
        <w:t>t</w:t>
      </w:r>
      <w:r w:rsidR="00FC0D59" w:rsidRPr="00BB58BB">
        <w:rPr>
          <w:rFonts w:ascii="Arial" w:hAnsi="Arial" w:cs="Arial"/>
          <w:color w:val="000000"/>
          <w:sz w:val="24"/>
          <w:szCs w:val="24"/>
        </w:rPr>
        <w:t xml:space="preserve">ribunal </w:t>
      </w:r>
      <w:r w:rsidR="004009E4" w:rsidRPr="00BB58BB">
        <w:rPr>
          <w:rFonts w:ascii="Arial" w:hAnsi="Arial" w:cs="Arial"/>
          <w:color w:val="000000"/>
          <w:sz w:val="24"/>
          <w:szCs w:val="24"/>
        </w:rPr>
        <w:t xml:space="preserve">decided that the claimant did not have </w:t>
      </w:r>
      <w:r w:rsidR="003B53B2" w:rsidRPr="00BB58BB">
        <w:rPr>
          <w:rFonts w:ascii="Arial" w:hAnsi="Arial" w:cs="Arial"/>
          <w:color w:val="000000"/>
          <w:sz w:val="24"/>
          <w:szCs w:val="24"/>
        </w:rPr>
        <w:t>LCW</w:t>
      </w:r>
      <w:r w:rsidR="00D75462" w:rsidRPr="00BB58BB">
        <w:rPr>
          <w:rFonts w:ascii="Arial" w:hAnsi="Arial" w:cs="Arial"/>
          <w:color w:val="000000"/>
          <w:sz w:val="24"/>
          <w:szCs w:val="24"/>
        </w:rPr>
        <w:t xml:space="preserve"> thereby upholding the decision of the </w:t>
      </w:r>
      <w:r w:rsidR="008A459D" w:rsidRPr="00BB58BB">
        <w:rPr>
          <w:rFonts w:ascii="Arial" w:hAnsi="Arial" w:cs="Arial"/>
          <w:color w:val="000000"/>
          <w:sz w:val="24"/>
          <w:szCs w:val="24"/>
        </w:rPr>
        <w:t xml:space="preserve">Department dated 5 </w:t>
      </w:r>
      <w:r w:rsidR="003B53B2" w:rsidRPr="00BB58BB">
        <w:rPr>
          <w:rFonts w:ascii="Arial" w:hAnsi="Arial" w:cs="Arial"/>
          <w:color w:val="000000"/>
          <w:sz w:val="24"/>
          <w:szCs w:val="24"/>
        </w:rPr>
        <w:t>January 2024.</w:t>
      </w:r>
    </w:p>
    <w:p w14:paraId="543724DF" w14:textId="77777777" w:rsidR="006265F8" w:rsidRPr="009570FE" w:rsidRDefault="006265F8" w:rsidP="00153B16">
      <w:pPr>
        <w:pStyle w:val="ListParagraph"/>
        <w:tabs>
          <w:tab w:val="left" w:pos="510"/>
          <w:tab w:val="left" w:pos="1077"/>
          <w:tab w:val="left" w:pos="1797"/>
        </w:tabs>
        <w:spacing w:after="0" w:line="240" w:lineRule="auto"/>
        <w:ind w:left="510" w:hanging="510"/>
        <w:rPr>
          <w:rFonts w:ascii="Arial" w:hAnsi="Arial" w:cs="Arial"/>
          <w:color w:val="000000"/>
          <w:sz w:val="24"/>
          <w:szCs w:val="24"/>
        </w:rPr>
      </w:pPr>
    </w:p>
    <w:p w14:paraId="628E5ACC" w14:textId="505F9DBA" w:rsidR="006265F8" w:rsidRPr="00BB58BB" w:rsidRDefault="001246CB" w:rsidP="00153B16">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12.</w:t>
      </w:r>
      <w:r>
        <w:rPr>
          <w:rFonts w:ascii="Arial" w:hAnsi="Arial" w:cs="Arial"/>
          <w:color w:val="000000"/>
          <w:sz w:val="24"/>
          <w:szCs w:val="24"/>
        </w:rPr>
        <w:tab/>
      </w:r>
      <w:r w:rsidR="00F76238" w:rsidRPr="00BB58BB">
        <w:rPr>
          <w:rFonts w:ascii="Arial" w:hAnsi="Arial" w:cs="Arial"/>
          <w:color w:val="000000"/>
          <w:sz w:val="24"/>
          <w:szCs w:val="24"/>
        </w:rPr>
        <w:t xml:space="preserve">On 3 June </w:t>
      </w:r>
      <w:r w:rsidR="00325536" w:rsidRPr="00BB58BB">
        <w:rPr>
          <w:rFonts w:ascii="Arial" w:hAnsi="Arial" w:cs="Arial"/>
          <w:color w:val="000000"/>
          <w:sz w:val="24"/>
          <w:szCs w:val="24"/>
        </w:rPr>
        <w:t>2025 an</w:t>
      </w:r>
      <w:r w:rsidR="00FC0D59" w:rsidRPr="00BB58BB">
        <w:rPr>
          <w:rFonts w:ascii="Arial" w:hAnsi="Arial" w:cs="Arial"/>
          <w:color w:val="000000"/>
          <w:sz w:val="24"/>
          <w:szCs w:val="24"/>
        </w:rPr>
        <w:t xml:space="preserve"> </w:t>
      </w:r>
      <w:r w:rsidR="008C08DD" w:rsidRPr="00BB58BB">
        <w:rPr>
          <w:rFonts w:ascii="Arial" w:hAnsi="Arial" w:cs="Arial"/>
          <w:color w:val="000000"/>
          <w:sz w:val="24"/>
          <w:szCs w:val="24"/>
        </w:rPr>
        <w:t>application</w:t>
      </w:r>
      <w:r w:rsidR="00FC0D59" w:rsidRPr="00BB58BB">
        <w:rPr>
          <w:rFonts w:ascii="Arial" w:hAnsi="Arial" w:cs="Arial"/>
          <w:color w:val="000000"/>
          <w:sz w:val="24"/>
          <w:szCs w:val="24"/>
        </w:rPr>
        <w:t xml:space="preserve"> for leave to appeal to the Social Security Commissioner was received in TAS.  On </w:t>
      </w:r>
      <w:r w:rsidR="0064665E" w:rsidRPr="00BB58BB">
        <w:rPr>
          <w:rFonts w:ascii="Arial" w:hAnsi="Arial" w:cs="Arial"/>
          <w:color w:val="000000"/>
          <w:sz w:val="24"/>
          <w:szCs w:val="24"/>
        </w:rPr>
        <w:t>28 July</w:t>
      </w:r>
      <w:r w:rsidR="00FC0D59" w:rsidRPr="00BB58BB">
        <w:rPr>
          <w:rFonts w:ascii="Arial" w:hAnsi="Arial" w:cs="Arial"/>
          <w:color w:val="000000"/>
          <w:sz w:val="24"/>
          <w:szCs w:val="24"/>
        </w:rPr>
        <w:t xml:space="preserve"> 2025 the application for leave to appeal was refused by the Legally Qualified Panel Member (LQPM).  This was notified to the </w:t>
      </w:r>
      <w:r w:rsidR="00D2006C" w:rsidRPr="00BB58BB">
        <w:rPr>
          <w:rFonts w:ascii="Arial" w:hAnsi="Arial" w:cs="Arial"/>
          <w:color w:val="000000"/>
          <w:sz w:val="24"/>
          <w:szCs w:val="24"/>
        </w:rPr>
        <w:t>a</w:t>
      </w:r>
      <w:r w:rsidR="00FC0D59" w:rsidRPr="00BB58BB">
        <w:rPr>
          <w:rFonts w:ascii="Arial" w:hAnsi="Arial" w:cs="Arial"/>
          <w:color w:val="000000"/>
          <w:sz w:val="24"/>
          <w:szCs w:val="24"/>
        </w:rPr>
        <w:t xml:space="preserve">ppellant on </w:t>
      </w:r>
      <w:r w:rsidR="007478D8" w:rsidRPr="00BB58BB">
        <w:rPr>
          <w:rFonts w:ascii="Arial" w:hAnsi="Arial" w:cs="Arial"/>
          <w:color w:val="000000"/>
          <w:sz w:val="24"/>
          <w:szCs w:val="24"/>
        </w:rPr>
        <w:t>20 August 2025</w:t>
      </w:r>
      <w:r w:rsidR="006265F8" w:rsidRPr="00BB58BB">
        <w:rPr>
          <w:rFonts w:ascii="Arial" w:hAnsi="Arial" w:cs="Arial"/>
          <w:color w:val="000000"/>
          <w:sz w:val="24"/>
          <w:szCs w:val="24"/>
        </w:rPr>
        <w:t>.</w:t>
      </w:r>
    </w:p>
    <w:p w14:paraId="0A3E3182" w14:textId="77777777" w:rsidR="006265F8" w:rsidRPr="00153B16" w:rsidRDefault="006265F8" w:rsidP="00E34920">
      <w:pPr>
        <w:pStyle w:val="ListParagraph"/>
        <w:tabs>
          <w:tab w:val="left" w:pos="510"/>
          <w:tab w:val="left" w:pos="1077"/>
          <w:tab w:val="left" w:pos="1797"/>
        </w:tabs>
        <w:spacing w:after="0" w:line="240" w:lineRule="auto"/>
        <w:ind w:left="0"/>
        <w:rPr>
          <w:rFonts w:ascii="Arial" w:hAnsi="Arial" w:cs="Arial"/>
          <w:sz w:val="24"/>
          <w:szCs w:val="24"/>
        </w:rPr>
      </w:pPr>
    </w:p>
    <w:p w14:paraId="0EFE0333" w14:textId="7B2D2F56" w:rsidR="006265F8" w:rsidRPr="009570FE" w:rsidRDefault="00153B16" w:rsidP="00E34920">
      <w:pPr>
        <w:pStyle w:val="ListParagraph"/>
        <w:tabs>
          <w:tab w:val="left" w:pos="510"/>
          <w:tab w:val="left" w:pos="1077"/>
          <w:tab w:val="left" w:pos="1797"/>
        </w:tabs>
        <w:spacing w:after="0" w:line="240" w:lineRule="auto"/>
        <w:ind w:left="0"/>
        <w:jc w:val="both"/>
        <w:rPr>
          <w:rFonts w:ascii="Arial" w:hAnsi="Arial" w:cs="Arial"/>
          <w:color w:val="000000"/>
          <w:sz w:val="24"/>
          <w:szCs w:val="24"/>
        </w:rPr>
      </w:pPr>
      <w:r>
        <w:rPr>
          <w:rFonts w:ascii="Arial" w:hAnsi="Arial" w:cs="Arial"/>
          <w:b/>
          <w:bCs/>
          <w:sz w:val="24"/>
          <w:szCs w:val="24"/>
        </w:rPr>
        <w:tab/>
      </w:r>
      <w:r w:rsidR="00257EE6" w:rsidRPr="009570FE">
        <w:rPr>
          <w:rFonts w:ascii="Arial" w:hAnsi="Arial" w:cs="Arial"/>
          <w:b/>
          <w:bCs/>
          <w:sz w:val="24"/>
          <w:szCs w:val="24"/>
        </w:rPr>
        <w:t>Proceedings before the Social Security Commissioners</w:t>
      </w:r>
    </w:p>
    <w:p w14:paraId="41CD6D21" w14:textId="77777777" w:rsidR="006265F8" w:rsidRPr="009570FE" w:rsidRDefault="006265F8" w:rsidP="00E34920">
      <w:pPr>
        <w:pStyle w:val="ListParagraph"/>
        <w:tabs>
          <w:tab w:val="left" w:pos="510"/>
          <w:tab w:val="left" w:pos="1077"/>
          <w:tab w:val="left" w:pos="1797"/>
        </w:tabs>
        <w:spacing w:after="0" w:line="240" w:lineRule="auto"/>
        <w:ind w:left="0"/>
        <w:rPr>
          <w:rFonts w:ascii="Arial" w:hAnsi="Arial" w:cs="Arial"/>
          <w:sz w:val="24"/>
          <w:szCs w:val="24"/>
        </w:rPr>
      </w:pPr>
    </w:p>
    <w:p w14:paraId="00E06E46" w14:textId="2E34FA35" w:rsidR="006265F8" w:rsidRPr="00BB58BB" w:rsidRDefault="006860C0" w:rsidP="006860C0">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sz w:val="24"/>
          <w:szCs w:val="24"/>
        </w:rPr>
        <w:t>13.</w:t>
      </w:r>
      <w:r>
        <w:rPr>
          <w:rFonts w:ascii="Arial" w:hAnsi="Arial" w:cs="Arial"/>
          <w:sz w:val="24"/>
          <w:szCs w:val="24"/>
        </w:rPr>
        <w:tab/>
      </w:r>
      <w:r w:rsidR="00257EE6" w:rsidRPr="00BB58BB">
        <w:rPr>
          <w:rFonts w:ascii="Arial" w:hAnsi="Arial" w:cs="Arial"/>
          <w:sz w:val="24"/>
          <w:szCs w:val="24"/>
        </w:rPr>
        <w:t>On 1</w:t>
      </w:r>
      <w:r w:rsidR="003A7BBF" w:rsidRPr="00BB58BB">
        <w:rPr>
          <w:rFonts w:ascii="Arial" w:hAnsi="Arial" w:cs="Arial"/>
          <w:sz w:val="24"/>
          <w:szCs w:val="24"/>
        </w:rPr>
        <w:t>9</w:t>
      </w:r>
      <w:r w:rsidR="00257EE6" w:rsidRPr="00BB58BB">
        <w:rPr>
          <w:rFonts w:ascii="Arial" w:hAnsi="Arial" w:cs="Arial"/>
          <w:sz w:val="24"/>
          <w:szCs w:val="24"/>
        </w:rPr>
        <w:t xml:space="preserve"> </w:t>
      </w:r>
      <w:r w:rsidR="003A7BBF" w:rsidRPr="00BB58BB">
        <w:rPr>
          <w:rFonts w:ascii="Arial" w:hAnsi="Arial" w:cs="Arial"/>
          <w:sz w:val="24"/>
          <w:szCs w:val="24"/>
        </w:rPr>
        <w:t>September</w:t>
      </w:r>
      <w:r w:rsidR="00257EE6" w:rsidRPr="00BB58BB">
        <w:rPr>
          <w:rFonts w:ascii="Arial" w:hAnsi="Arial" w:cs="Arial"/>
          <w:sz w:val="24"/>
          <w:szCs w:val="24"/>
        </w:rPr>
        <w:t xml:space="preserve"> 2025 </w:t>
      </w:r>
      <w:r w:rsidR="008E1C54" w:rsidRPr="00BB58BB">
        <w:rPr>
          <w:rFonts w:ascii="Arial" w:hAnsi="Arial" w:cs="Arial"/>
          <w:sz w:val="24"/>
          <w:szCs w:val="24"/>
        </w:rPr>
        <w:t>an</w:t>
      </w:r>
      <w:r w:rsidR="00257EE6" w:rsidRPr="00BB58BB">
        <w:rPr>
          <w:rFonts w:ascii="Arial" w:hAnsi="Arial" w:cs="Arial"/>
          <w:sz w:val="24"/>
          <w:szCs w:val="24"/>
        </w:rPr>
        <w:t xml:space="preserve"> application for leave to appeal was received in the office of the Social Security Commissioners.  On </w:t>
      </w:r>
      <w:r w:rsidR="009F2C40" w:rsidRPr="00BB58BB">
        <w:rPr>
          <w:rFonts w:ascii="Arial" w:hAnsi="Arial" w:cs="Arial"/>
          <w:sz w:val="24"/>
          <w:szCs w:val="24"/>
        </w:rPr>
        <w:t>17 October</w:t>
      </w:r>
      <w:r w:rsidR="00257EE6" w:rsidRPr="00BB58BB">
        <w:rPr>
          <w:rFonts w:ascii="Arial" w:hAnsi="Arial" w:cs="Arial"/>
          <w:sz w:val="24"/>
          <w:szCs w:val="24"/>
        </w:rPr>
        <w:t xml:space="preserve"> 2025 observations on the application for leave to appeal were requested from </w:t>
      </w:r>
      <w:r w:rsidR="009F2C40" w:rsidRPr="00BB58BB">
        <w:rPr>
          <w:rFonts w:ascii="Arial" w:hAnsi="Arial" w:cs="Arial"/>
          <w:sz w:val="24"/>
          <w:szCs w:val="24"/>
        </w:rPr>
        <w:t>the Department.</w:t>
      </w:r>
      <w:r w:rsidR="00257EE6" w:rsidRPr="00BB58BB">
        <w:rPr>
          <w:rFonts w:ascii="Arial" w:hAnsi="Arial" w:cs="Arial"/>
          <w:sz w:val="24"/>
          <w:szCs w:val="24"/>
        </w:rPr>
        <w:t xml:space="preserve">  In written observations on the application dated </w:t>
      </w:r>
      <w:r w:rsidR="0011186A" w:rsidRPr="00BB58BB">
        <w:rPr>
          <w:rFonts w:ascii="Arial" w:hAnsi="Arial" w:cs="Arial"/>
          <w:sz w:val="24"/>
          <w:szCs w:val="24"/>
        </w:rPr>
        <w:t xml:space="preserve">12 </w:t>
      </w:r>
      <w:r w:rsidR="00D2006C" w:rsidRPr="00BB58BB">
        <w:rPr>
          <w:rFonts w:ascii="Arial" w:hAnsi="Arial" w:cs="Arial"/>
          <w:sz w:val="24"/>
          <w:szCs w:val="24"/>
        </w:rPr>
        <w:t>November 2025</w:t>
      </w:r>
      <w:r w:rsidR="00257EE6" w:rsidRPr="00BB58BB">
        <w:rPr>
          <w:rFonts w:ascii="Arial" w:hAnsi="Arial" w:cs="Arial"/>
          <w:sz w:val="24"/>
          <w:szCs w:val="24"/>
        </w:rPr>
        <w:t xml:space="preserve">, Mr McKendry, for </w:t>
      </w:r>
      <w:r w:rsidR="0011186A" w:rsidRPr="00BB58BB">
        <w:rPr>
          <w:rFonts w:ascii="Arial" w:hAnsi="Arial" w:cs="Arial"/>
          <w:sz w:val="24"/>
          <w:szCs w:val="24"/>
        </w:rPr>
        <w:t>the Department</w:t>
      </w:r>
      <w:r w:rsidR="00257EE6" w:rsidRPr="00BB58BB">
        <w:rPr>
          <w:rFonts w:ascii="Arial" w:hAnsi="Arial" w:cs="Arial"/>
          <w:sz w:val="24"/>
          <w:szCs w:val="24"/>
        </w:rPr>
        <w:t xml:space="preserve">, supported the application for leave to appeal </w:t>
      </w:r>
      <w:r w:rsidR="00C747BC" w:rsidRPr="00BB58BB">
        <w:rPr>
          <w:rFonts w:ascii="Arial" w:hAnsi="Arial" w:cs="Arial"/>
          <w:sz w:val="24"/>
          <w:szCs w:val="24"/>
        </w:rPr>
        <w:t>for reasons set out below.</w:t>
      </w:r>
    </w:p>
    <w:p w14:paraId="3CF31A65" w14:textId="77777777" w:rsidR="006265F8" w:rsidRPr="009570FE" w:rsidRDefault="006265F8" w:rsidP="006860C0">
      <w:pPr>
        <w:pStyle w:val="ListParagraph"/>
        <w:tabs>
          <w:tab w:val="left" w:pos="510"/>
          <w:tab w:val="left" w:pos="1077"/>
          <w:tab w:val="left" w:pos="1797"/>
        </w:tabs>
        <w:spacing w:after="0" w:line="240" w:lineRule="auto"/>
        <w:ind w:left="510" w:hanging="510"/>
        <w:jc w:val="both"/>
        <w:rPr>
          <w:rFonts w:ascii="Arial" w:hAnsi="Arial" w:cs="Arial"/>
          <w:color w:val="000000"/>
          <w:sz w:val="24"/>
          <w:szCs w:val="24"/>
        </w:rPr>
      </w:pPr>
    </w:p>
    <w:p w14:paraId="5548598D" w14:textId="28505B3A" w:rsidR="006265F8" w:rsidRPr="00BB58BB" w:rsidRDefault="006860C0" w:rsidP="006860C0">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sz w:val="24"/>
          <w:szCs w:val="24"/>
        </w:rPr>
        <w:t>14.</w:t>
      </w:r>
      <w:r>
        <w:rPr>
          <w:rFonts w:ascii="Arial" w:hAnsi="Arial" w:cs="Arial"/>
          <w:sz w:val="24"/>
          <w:szCs w:val="24"/>
        </w:rPr>
        <w:tab/>
      </w:r>
      <w:r w:rsidR="00257EE6" w:rsidRPr="00BB58BB">
        <w:rPr>
          <w:rFonts w:ascii="Arial" w:hAnsi="Arial" w:cs="Arial"/>
          <w:sz w:val="24"/>
          <w:szCs w:val="24"/>
        </w:rPr>
        <w:t xml:space="preserve">The written observations were shared with the </w:t>
      </w:r>
      <w:r w:rsidR="00AA20E4" w:rsidRPr="00BB58BB">
        <w:rPr>
          <w:rFonts w:ascii="Arial" w:hAnsi="Arial" w:cs="Arial"/>
          <w:sz w:val="24"/>
          <w:szCs w:val="24"/>
        </w:rPr>
        <w:t>appellant</w:t>
      </w:r>
      <w:r w:rsidR="00257EE6" w:rsidRPr="00BB58BB">
        <w:rPr>
          <w:rFonts w:ascii="Arial" w:hAnsi="Arial" w:cs="Arial"/>
          <w:sz w:val="24"/>
          <w:szCs w:val="24"/>
        </w:rPr>
        <w:t xml:space="preserve"> on 1</w:t>
      </w:r>
      <w:r w:rsidR="00AA20E4" w:rsidRPr="00BB58BB">
        <w:rPr>
          <w:rFonts w:ascii="Arial" w:hAnsi="Arial" w:cs="Arial"/>
          <w:sz w:val="24"/>
          <w:szCs w:val="24"/>
        </w:rPr>
        <w:t>3</w:t>
      </w:r>
      <w:r w:rsidR="00257EE6" w:rsidRPr="00BB58BB">
        <w:rPr>
          <w:rFonts w:ascii="Arial" w:hAnsi="Arial" w:cs="Arial"/>
          <w:sz w:val="24"/>
          <w:szCs w:val="24"/>
        </w:rPr>
        <w:t xml:space="preserve"> </w:t>
      </w:r>
      <w:r w:rsidR="00844B03" w:rsidRPr="00BB58BB">
        <w:rPr>
          <w:rFonts w:ascii="Arial" w:hAnsi="Arial" w:cs="Arial"/>
          <w:sz w:val="24"/>
          <w:szCs w:val="24"/>
        </w:rPr>
        <w:t>November</w:t>
      </w:r>
      <w:r w:rsidR="00257EE6" w:rsidRPr="00BB58BB">
        <w:rPr>
          <w:rFonts w:ascii="Arial" w:hAnsi="Arial" w:cs="Arial"/>
          <w:sz w:val="24"/>
          <w:szCs w:val="24"/>
        </w:rPr>
        <w:t xml:space="preserve"> 2025.  Further representations </w:t>
      </w:r>
      <w:r w:rsidR="00AB6E63" w:rsidRPr="00BB58BB">
        <w:rPr>
          <w:rFonts w:ascii="Arial" w:hAnsi="Arial" w:cs="Arial"/>
          <w:sz w:val="24"/>
          <w:szCs w:val="24"/>
        </w:rPr>
        <w:t xml:space="preserve">were received from the appellant on </w:t>
      </w:r>
      <w:r w:rsidR="00E8050D" w:rsidRPr="00BB58BB">
        <w:rPr>
          <w:rFonts w:ascii="Arial" w:hAnsi="Arial" w:cs="Arial"/>
          <w:sz w:val="24"/>
          <w:szCs w:val="24"/>
        </w:rPr>
        <w:t>8 December 2025</w:t>
      </w:r>
      <w:r w:rsidR="006265F8" w:rsidRPr="00BB58BB">
        <w:rPr>
          <w:rFonts w:ascii="Arial" w:hAnsi="Arial" w:cs="Arial"/>
          <w:sz w:val="24"/>
          <w:szCs w:val="24"/>
        </w:rPr>
        <w:t>,</w:t>
      </w:r>
      <w:r w:rsidR="00E8050D" w:rsidRPr="00BB58BB">
        <w:rPr>
          <w:rFonts w:ascii="Arial" w:hAnsi="Arial" w:cs="Arial"/>
          <w:sz w:val="24"/>
          <w:szCs w:val="24"/>
        </w:rPr>
        <w:t xml:space="preserve"> and these were shared with the Department on 9 December</w:t>
      </w:r>
      <w:r w:rsidR="00490DDA" w:rsidRPr="00BB58BB">
        <w:rPr>
          <w:rFonts w:ascii="Arial" w:hAnsi="Arial" w:cs="Arial"/>
          <w:sz w:val="24"/>
          <w:szCs w:val="24"/>
        </w:rPr>
        <w:t xml:space="preserve">. </w:t>
      </w:r>
      <w:r>
        <w:rPr>
          <w:rFonts w:ascii="Arial" w:hAnsi="Arial" w:cs="Arial"/>
          <w:sz w:val="24"/>
          <w:szCs w:val="24"/>
        </w:rPr>
        <w:t xml:space="preserve"> </w:t>
      </w:r>
      <w:r w:rsidR="00490DDA" w:rsidRPr="00BB58BB">
        <w:rPr>
          <w:rFonts w:ascii="Arial" w:hAnsi="Arial" w:cs="Arial"/>
          <w:sz w:val="24"/>
          <w:szCs w:val="24"/>
        </w:rPr>
        <w:t>By way of letter dated 11 December 2025, M</w:t>
      </w:r>
      <w:r w:rsidR="00E91AB6" w:rsidRPr="00BB58BB">
        <w:rPr>
          <w:rFonts w:ascii="Arial" w:hAnsi="Arial" w:cs="Arial"/>
          <w:sz w:val="24"/>
          <w:szCs w:val="24"/>
        </w:rPr>
        <w:t>r McKendry indicated that the Department had nothing further to add to its original observations.</w:t>
      </w:r>
    </w:p>
    <w:p w14:paraId="53A058C1" w14:textId="77777777" w:rsidR="006265F8" w:rsidRPr="006860C0" w:rsidRDefault="006265F8" w:rsidP="00E34920">
      <w:pPr>
        <w:pStyle w:val="ListParagraph"/>
        <w:tabs>
          <w:tab w:val="left" w:pos="510"/>
          <w:tab w:val="left" w:pos="1077"/>
          <w:tab w:val="left" w:pos="1797"/>
        </w:tabs>
        <w:spacing w:after="0" w:line="240" w:lineRule="auto"/>
        <w:ind w:left="0"/>
        <w:jc w:val="both"/>
        <w:rPr>
          <w:rFonts w:ascii="Arial" w:hAnsi="Arial" w:cs="Arial"/>
          <w:sz w:val="24"/>
          <w:szCs w:val="24"/>
        </w:rPr>
      </w:pPr>
    </w:p>
    <w:p w14:paraId="4979B87B" w14:textId="2DC87A71" w:rsidR="006265F8" w:rsidRPr="009570FE" w:rsidRDefault="006860C0" w:rsidP="00E34920">
      <w:pPr>
        <w:pStyle w:val="ListParagraph"/>
        <w:tabs>
          <w:tab w:val="left" w:pos="510"/>
          <w:tab w:val="left" w:pos="1077"/>
          <w:tab w:val="left" w:pos="1797"/>
        </w:tabs>
        <w:spacing w:after="0" w:line="240" w:lineRule="auto"/>
        <w:ind w:left="0"/>
        <w:jc w:val="both"/>
        <w:rPr>
          <w:rFonts w:ascii="Arial" w:hAnsi="Arial" w:cs="Arial"/>
          <w:color w:val="000000"/>
          <w:sz w:val="24"/>
          <w:szCs w:val="24"/>
        </w:rPr>
      </w:pPr>
      <w:r>
        <w:rPr>
          <w:rFonts w:ascii="Arial" w:hAnsi="Arial" w:cs="Arial"/>
          <w:b/>
          <w:bCs/>
          <w:sz w:val="24"/>
          <w:szCs w:val="24"/>
        </w:rPr>
        <w:tab/>
      </w:r>
      <w:r w:rsidR="005C311F" w:rsidRPr="009570FE">
        <w:rPr>
          <w:rFonts w:ascii="Arial" w:hAnsi="Arial" w:cs="Arial"/>
          <w:b/>
          <w:bCs/>
          <w:sz w:val="24"/>
          <w:szCs w:val="24"/>
        </w:rPr>
        <w:t>Errors of law</w:t>
      </w:r>
    </w:p>
    <w:p w14:paraId="5DA734C0" w14:textId="77777777" w:rsidR="006265F8" w:rsidRPr="009570FE" w:rsidRDefault="006265F8" w:rsidP="00E34920">
      <w:pPr>
        <w:pStyle w:val="ListParagraph"/>
        <w:tabs>
          <w:tab w:val="left" w:pos="510"/>
          <w:tab w:val="left" w:pos="1077"/>
          <w:tab w:val="left" w:pos="1797"/>
        </w:tabs>
        <w:spacing w:after="0" w:line="240" w:lineRule="auto"/>
        <w:ind w:left="0"/>
        <w:rPr>
          <w:rFonts w:ascii="Arial" w:hAnsi="Arial" w:cs="Arial"/>
          <w:sz w:val="24"/>
          <w:szCs w:val="24"/>
        </w:rPr>
      </w:pPr>
    </w:p>
    <w:p w14:paraId="729FA36E" w14:textId="60C83DD0" w:rsidR="0083016D" w:rsidRPr="00BB58BB" w:rsidRDefault="006860C0" w:rsidP="00B67CEA">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sz w:val="24"/>
          <w:szCs w:val="24"/>
        </w:rPr>
        <w:t>15.</w:t>
      </w:r>
      <w:r>
        <w:rPr>
          <w:rFonts w:ascii="Arial" w:hAnsi="Arial" w:cs="Arial"/>
          <w:sz w:val="24"/>
          <w:szCs w:val="24"/>
        </w:rPr>
        <w:tab/>
      </w:r>
      <w:r w:rsidR="005C311F" w:rsidRPr="00BB58BB">
        <w:rPr>
          <w:rFonts w:ascii="Arial" w:hAnsi="Arial" w:cs="Arial"/>
          <w:sz w:val="24"/>
          <w:szCs w:val="24"/>
        </w:rPr>
        <w:t>A decision of an appeal tribunal may only be set aside by a Social Security Commissioner on the basis that it is in error of law.</w:t>
      </w:r>
    </w:p>
    <w:p w14:paraId="714DB290" w14:textId="77777777" w:rsidR="0083016D" w:rsidRPr="009570FE" w:rsidRDefault="0083016D" w:rsidP="00B67CEA">
      <w:pPr>
        <w:pStyle w:val="ListParagraph"/>
        <w:tabs>
          <w:tab w:val="left" w:pos="510"/>
          <w:tab w:val="left" w:pos="1077"/>
          <w:tab w:val="left" w:pos="1797"/>
        </w:tabs>
        <w:spacing w:after="0" w:line="240" w:lineRule="auto"/>
        <w:ind w:left="510" w:hanging="510"/>
        <w:jc w:val="both"/>
        <w:rPr>
          <w:rFonts w:ascii="Arial" w:hAnsi="Arial" w:cs="Arial"/>
          <w:color w:val="000000"/>
          <w:sz w:val="24"/>
          <w:szCs w:val="24"/>
        </w:rPr>
      </w:pPr>
    </w:p>
    <w:p w14:paraId="4CC8250A" w14:textId="76DAF382" w:rsidR="005C311F" w:rsidRPr="00BB58BB" w:rsidRDefault="00B67CEA" w:rsidP="00B67CEA">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sz w:val="24"/>
          <w:szCs w:val="24"/>
        </w:rPr>
        <w:t>16.</w:t>
      </w:r>
      <w:r>
        <w:rPr>
          <w:rFonts w:ascii="Arial" w:hAnsi="Arial" w:cs="Arial"/>
          <w:sz w:val="24"/>
          <w:szCs w:val="24"/>
        </w:rPr>
        <w:tab/>
      </w:r>
      <w:r w:rsidR="005C311F" w:rsidRPr="00BB58BB">
        <w:rPr>
          <w:rFonts w:ascii="Arial" w:hAnsi="Arial" w:cs="Arial"/>
          <w:sz w:val="24"/>
          <w:szCs w:val="24"/>
        </w:rPr>
        <w:t xml:space="preserve">In </w:t>
      </w:r>
      <w:r w:rsidR="005C311F" w:rsidRPr="00BB58BB">
        <w:rPr>
          <w:rFonts w:ascii="Arial" w:hAnsi="Arial" w:cs="Arial"/>
          <w:i/>
          <w:iCs/>
          <w:sz w:val="24"/>
          <w:szCs w:val="24"/>
        </w:rPr>
        <w:t>R(I) 2/06</w:t>
      </w:r>
      <w:r w:rsidR="005C311F" w:rsidRPr="00BB58BB">
        <w:rPr>
          <w:rFonts w:ascii="Arial" w:hAnsi="Arial" w:cs="Arial"/>
          <w:sz w:val="24"/>
          <w:szCs w:val="24"/>
        </w:rPr>
        <w:t xml:space="preserve"> and </w:t>
      </w:r>
      <w:r w:rsidR="005C311F" w:rsidRPr="00BB58BB">
        <w:rPr>
          <w:rFonts w:ascii="Arial" w:hAnsi="Arial" w:cs="Arial"/>
          <w:i/>
          <w:iCs/>
          <w:sz w:val="24"/>
          <w:szCs w:val="24"/>
        </w:rPr>
        <w:t>CSDLA/500/2007</w:t>
      </w:r>
      <w:r w:rsidR="005C311F" w:rsidRPr="00BB58BB">
        <w:rPr>
          <w:rFonts w:ascii="Arial" w:hAnsi="Arial" w:cs="Arial"/>
          <w:sz w:val="24"/>
          <w:szCs w:val="24"/>
        </w:rPr>
        <w:t xml:space="preserve">, Tribunals of Commissioners in Great Britain have referred to the judgment of the Court of Appeal for England and Wales in </w:t>
      </w:r>
      <w:r w:rsidR="005C311F" w:rsidRPr="00BB58BB">
        <w:rPr>
          <w:rFonts w:ascii="Arial" w:hAnsi="Arial" w:cs="Arial"/>
          <w:i/>
          <w:iCs/>
          <w:sz w:val="24"/>
          <w:szCs w:val="24"/>
        </w:rPr>
        <w:t>R(Iran) v Secretary of State for the Home Department</w:t>
      </w:r>
      <w:r w:rsidR="005C311F" w:rsidRPr="00BB58BB">
        <w:rPr>
          <w:rFonts w:ascii="Arial" w:hAnsi="Arial" w:cs="Arial"/>
          <w:sz w:val="24"/>
          <w:szCs w:val="24"/>
        </w:rPr>
        <w:t xml:space="preserve"> ([2005] EWCA Civ 982), outlining examples of commonly encountered errors of law in terms that can apply equally to appellate legal tribunals.  As set out at paragraph 30 of </w:t>
      </w:r>
      <w:r w:rsidR="005C311F" w:rsidRPr="00BB58BB">
        <w:rPr>
          <w:rFonts w:ascii="Arial" w:hAnsi="Arial" w:cs="Arial"/>
          <w:i/>
          <w:iCs/>
          <w:sz w:val="24"/>
          <w:szCs w:val="24"/>
        </w:rPr>
        <w:t>R(I) 2/06</w:t>
      </w:r>
      <w:r w:rsidR="005C311F" w:rsidRPr="00BB58BB">
        <w:rPr>
          <w:rFonts w:ascii="Arial" w:hAnsi="Arial" w:cs="Arial"/>
          <w:sz w:val="24"/>
          <w:szCs w:val="24"/>
        </w:rPr>
        <w:t xml:space="preserve"> these are:</w:t>
      </w:r>
    </w:p>
    <w:p w14:paraId="3541CBAC" w14:textId="77777777" w:rsidR="005C311F" w:rsidRPr="009570FE" w:rsidRDefault="005C311F" w:rsidP="00E34920">
      <w:pPr>
        <w:tabs>
          <w:tab w:val="left" w:pos="510"/>
          <w:tab w:val="left" w:pos="1077"/>
          <w:tab w:val="left" w:pos="1797"/>
        </w:tabs>
        <w:spacing w:after="0" w:line="240" w:lineRule="auto"/>
        <w:jc w:val="both"/>
        <w:rPr>
          <w:rFonts w:ascii="Arial" w:hAnsi="Arial" w:cs="Arial"/>
          <w:sz w:val="24"/>
          <w:szCs w:val="24"/>
        </w:rPr>
      </w:pPr>
    </w:p>
    <w:p w14:paraId="382F538F" w14:textId="77777777" w:rsidR="005C311F" w:rsidRDefault="005C311F" w:rsidP="00CB6135">
      <w:pPr>
        <w:tabs>
          <w:tab w:val="left" w:pos="510"/>
          <w:tab w:val="left" w:pos="1077"/>
          <w:tab w:val="left" w:pos="1797"/>
        </w:tabs>
        <w:spacing w:after="0" w:line="240" w:lineRule="auto"/>
        <w:ind w:left="1797" w:right="1077" w:hanging="720"/>
        <w:jc w:val="both"/>
        <w:rPr>
          <w:rFonts w:ascii="Arial" w:hAnsi="Arial" w:cs="Arial"/>
          <w:sz w:val="24"/>
          <w:szCs w:val="24"/>
        </w:rPr>
      </w:pPr>
      <w:r w:rsidRPr="009570FE">
        <w:rPr>
          <w:rFonts w:ascii="Arial" w:hAnsi="Arial" w:cs="Arial"/>
          <w:sz w:val="24"/>
          <w:szCs w:val="24"/>
        </w:rPr>
        <w:t>“(i)</w:t>
      </w:r>
      <w:r w:rsidRPr="009570FE">
        <w:rPr>
          <w:rFonts w:ascii="Arial" w:hAnsi="Arial" w:cs="Arial"/>
          <w:sz w:val="24"/>
          <w:szCs w:val="24"/>
        </w:rPr>
        <w:tab/>
        <w:t>making perverse or irrational findings on a matter or matters that were material to the outcome (‘material matters’);</w:t>
      </w:r>
    </w:p>
    <w:p w14:paraId="2CFA4C82" w14:textId="77777777" w:rsidR="00BB58BB" w:rsidRPr="009570FE" w:rsidRDefault="00BB58BB" w:rsidP="00CB6135">
      <w:pPr>
        <w:tabs>
          <w:tab w:val="left" w:pos="510"/>
          <w:tab w:val="left" w:pos="1077"/>
          <w:tab w:val="left" w:pos="1797"/>
        </w:tabs>
        <w:spacing w:after="0" w:line="240" w:lineRule="auto"/>
        <w:ind w:left="1797" w:right="1077" w:hanging="720"/>
        <w:jc w:val="both"/>
        <w:rPr>
          <w:rFonts w:ascii="Arial" w:hAnsi="Arial" w:cs="Arial"/>
          <w:sz w:val="24"/>
          <w:szCs w:val="24"/>
        </w:rPr>
      </w:pPr>
    </w:p>
    <w:p w14:paraId="0AA57922" w14:textId="77777777" w:rsidR="005C311F" w:rsidRDefault="005C311F" w:rsidP="00CB6135">
      <w:pPr>
        <w:tabs>
          <w:tab w:val="left" w:pos="510"/>
          <w:tab w:val="left" w:pos="1077"/>
          <w:tab w:val="left" w:pos="1797"/>
        </w:tabs>
        <w:spacing w:after="0" w:line="240" w:lineRule="auto"/>
        <w:ind w:left="1797" w:right="1077" w:hanging="720"/>
        <w:jc w:val="both"/>
        <w:rPr>
          <w:rFonts w:ascii="Arial" w:hAnsi="Arial" w:cs="Arial"/>
          <w:sz w:val="24"/>
          <w:szCs w:val="24"/>
        </w:rPr>
      </w:pPr>
      <w:r w:rsidRPr="009570FE">
        <w:rPr>
          <w:rFonts w:ascii="Arial" w:hAnsi="Arial" w:cs="Arial"/>
          <w:sz w:val="24"/>
          <w:szCs w:val="24"/>
        </w:rPr>
        <w:t>(ii)</w:t>
      </w:r>
      <w:r w:rsidRPr="009570FE">
        <w:rPr>
          <w:rFonts w:ascii="Arial" w:hAnsi="Arial" w:cs="Arial"/>
          <w:sz w:val="24"/>
          <w:szCs w:val="24"/>
        </w:rPr>
        <w:tab/>
        <w:t>failing to give reasons or any adequate reasons for findings on material matters;</w:t>
      </w:r>
    </w:p>
    <w:p w14:paraId="0DA9D1E8" w14:textId="77777777" w:rsidR="00BB58BB" w:rsidRPr="009570FE" w:rsidRDefault="00BB58BB" w:rsidP="00CB6135">
      <w:pPr>
        <w:tabs>
          <w:tab w:val="left" w:pos="510"/>
          <w:tab w:val="left" w:pos="1077"/>
          <w:tab w:val="left" w:pos="1797"/>
        </w:tabs>
        <w:spacing w:after="0" w:line="240" w:lineRule="auto"/>
        <w:ind w:left="1797" w:right="1077" w:hanging="720"/>
        <w:jc w:val="both"/>
        <w:rPr>
          <w:rFonts w:ascii="Arial" w:hAnsi="Arial" w:cs="Arial"/>
          <w:sz w:val="24"/>
          <w:szCs w:val="24"/>
        </w:rPr>
      </w:pPr>
    </w:p>
    <w:p w14:paraId="0924BB36" w14:textId="77777777" w:rsidR="005C311F" w:rsidRDefault="005C311F" w:rsidP="00CB6135">
      <w:pPr>
        <w:tabs>
          <w:tab w:val="left" w:pos="510"/>
          <w:tab w:val="left" w:pos="1077"/>
          <w:tab w:val="left" w:pos="1797"/>
        </w:tabs>
        <w:spacing w:after="0" w:line="240" w:lineRule="auto"/>
        <w:ind w:left="1797" w:right="1077" w:hanging="720"/>
        <w:jc w:val="both"/>
        <w:rPr>
          <w:rFonts w:ascii="Arial" w:hAnsi="Arial" w:cs="Arial"/>
          <w:sz w:val="24"/>
          <w:szCs w:val="24"/>
        </w:rPr>
      </w:pPr>
      <w:r w:rsidRPr="009570FE">
        <w:rPr>
          <w:rFonts w:ascii="Arial" w:hAnsi="Arial" w:cs="Arial"/>
          <w:sz w:val="24"/>
          <w:szCs w:val="24"/>
        </w:rPr>
        <w:t>(iii)</w:t>
      </w:r>
      <w:r w:rsidRPr="009570FE">
        <w:rPr>
          <w:rFonts w:ascii="Arial" w:hAnsi="Arial" w:cs="Arial"/>
          <w:sz w:val="24"/>
          <w:szCs w:val="24"/>
        </w:rPr>
        <w:tab/>
        <w:t xml:space="preserve">failing to </w:t>
      </w:r>
      <w:proofErr w:type="gramStart"/>
      <w:r w:rsidRPr="009570FE">
        <w:rPr>
          <w:rFonts w:ascii="Arial" w:hAnsi="Arial" w:cs="Arial"/>
          <w:sz w:val="24"/>
          <w:szCs w:val="24"/>
        </w:rPr>
        <w:t>take into account</w:t>
      </w:r>
      <w:proofErr w:type="gramEnd"/>
      <w:r w:rsidRPr="009570FE">
        <w:rPr>
          <w:rFonts w:ascii="Arial" w:hAnsi="Arial" w:cs="Arial"/>
          <w:sz w:val="24"/>
          <w:szCs w:val="24"/>
        </w:rPr>
        <w:t xml:space="preserve"> and/or resolve conflicts of fact or opinion on material matters;</w:t>
      </w:r>
    </w:p>
    <w:p w14:paraId="122C9BB3" w14:textId="77777777" w:rsidR="00BB58BB" w:rsidRPr="009570FE" w:rsidRDefault="00BB58BB" w:rsidP="00CB6135">
      <w:pPr>
        <w:tabs>
          <w:tab w:val="left" w:pos="510"/>
          <w:tab w:val="left" w:pos="1077"/>
          <w:tab w:val="left" w:pos="1797"/>
        </w:tabs>
        <w:spacing w:after="0" w:line="240" w:lineRule="auto"/>
        <w:ind w:left="1797" w:right="1077" w:hanging="720"/>
        <w:jc w:val="both"/>
        <w:rPr>
          <w:rFonts w:ascii="Arial" w:hAnsi="Arial" w:cs="Arial"/>
          <w:sz w:val="24"/>
          <w:szCs w:val="24"/>
        </w:rPr>
      </w:pPr>
    </w:p>
    <w:p w14:paraId="612EC063" w14:textId="77777777" w:rsidR="005C311F" w:rsidRDefault="005C311F" w:rsidP="00CB6135">
      <w:pPr>
        <w:tabs>
          <w:tab w:val="left" w:pos="510"/>
          <w:tab w:val="left" w:pos="1077"/>
          <w:tab w:val="left" w:pos="1797"/>
        </w:tabs>
        <w:spacing w:after="0" w:line="240" w:lineRule="auto"/>
        <w:ind w:left="1797" w:right="1077" w:hanging="720"/>
        <w:jc w:val="both"/>
        <w:rPr>
          <w:rFonts w:ascii="Arial" w:hAnsi="Arial" w:cs="Arial"/>
          <w:sz w:val="24"/>
          <w:szCs w:val="24"/>
        </w:rPr>
      </w:pPr>
      <w:r w:rsidRPr="009570FE">
        <w:rPr>
          <w:rFonts w:ascii="Arial" w:hAnsi="Arial" w:cs="Arial"/>
          <w:sz w:val="24"/>
          <w:szCs w:val="24"/>
        </w:rPr>
        <w:t>(iv)</w:t>
      </w:r>
      <w:r w:rsidRPr="009570FE">
        <w:rPr>
          <w:rFonts w:ascii="Arial" w:hAnsi="Arial" w:cs="Arial"/>
          <w:sz w:val="24"/>
          <w:szCs w:val="24"/>
        </w:rPr>
        <w:tab/>
        <w:t>giving weight to immaterial matters;</w:t>
      </w:r>
    </w:p>
    <w:p w14:paraId="30DFB000" w14:textId="77777777" w:rsidR="00BB58BB" w:rsidRPr="009570FE" w:rsidRDefault="00BB58BB" w:rsidP="00CB6135">
      <w:pPr>
        <w:tabs>
          <w:tab w:val="left" w:pos="510"/>
          <w:tab w:val="left" w:pos="1077"/>
          <w:tab w:val="left" w:pos="1797"/>
        </w:tabs>
        <w:spacing w:after="0" w:line="240" w:lineRule="auto"/>
        <w:ind w:left="1797" w:right="1077" w:hanging="720"/>
        <w:jc w:val="both"/>
        <w:rPr>
          <w:rFonts w:ascii="Arial" w:hAnsi="Arial" w:cs="Arial"/>
          <w:sz w:val="24"/>
          <w:szCs w:val="24"/>
        </w:rPr>
      </w:pPr>
    </w:p>
    <w:p w14:paraId="59977187" w14:textId="77777777" w:rsidR="005C311F" w:rsidRDefault="005C311F" w:rsidP="00CB6135">
      <w:pPr>
        <w:tabs>
          <w:tab w:val="left" w:pos="510"/>
          <w:tab w:val="left" w:pos="1077"/>
          <w:tab w:val="left" w:pos="1797"/>
        </w:tabs>
        <w:spacing w:after="0" w:line="240" w:lineRule="auto"/>
        <w:ind w:left="1797" w:right="1077" w:hanging="720"/>
        <w:jc w:val="both"/>
        <w:rPr>
          <w:rFonts w:ascii="Arial" w:hAnsi="Arial" w:cs="Arial"/>
          <w:sz w:val="24"/>
          <w:szCs w:val="24"/>
        </w:rPr>
      </w:pPr>
      <w:r w:rsidRPr="009570FE">
        <w:rPr>
          <w:rFonts w:ascii="Arial" w:hAnsi="Arial" w:cs="Arial"/>
          <w:sz w:val="24"/>
          <w:szCs w:val="24"/>
        </w:rPr>
        <w:t>(vi)</w:t>
      </w:r>
      <w:r w:rsidRPr="009570FE">
        <w:rPr>
          <w:rFonts w:ascii="Arial" w:hAnsi="Arial" w:cs="Arial"/>
          <w:sz w:val="24"/>
          <w:szCs w:val="24"/>
        </w:rPr>
        <w:tab/>
        <w:t>making a material misdirection of law on any material matter;</w:t>
      </w:r>
    </w:p>
    <w:p w14:paraId="28633406" w14:textId="77777777" w:rsidR="00BB58BB" w:rsidRPr="009570FE" w:rsidRDefault="00BB58BB" w:rsidP="00CB6135">
      <w:pPr>
        <w:tabs>
          <w:tab w:val="left" w:pos="510"/>
          <w:tab w:val="left" w:pos="1077"/>
          <w:tab w:val="left" w:pos="1797"/>
        </w:tabs>
        <w:spacing w:after="0" w:line="240" w:lineRule="auto"/>
        <w:ind w:left="1797" w:right="1077" w:hanging="720"/>
        <w:jc w:val="both"/>
        <w:rPr>
          <w:rFonts w:ascii="Arial" w:hAnsi="Arial" w:cs="Arial"/>
          <w:sz w:val="24"/>
          <w:szCs w:val="24"/>
        </w:rPr>
      </w:pPr>
    </w:p>
    <w:p w14:paraId="21EB2089" w14:textId="77777777" w:rsidR="005C311F" w:rsidRPr="009570FE" w:rsidRDefault="005C311F" w:rsidP="00CB6135">
      <w:pPr>
        <w:tabs>
          <w:tab w:val="left" w:pos="510"/>
          <w:tab w:val="left" w:pos="1077"/>
          <w:tab w:val="left" w:pos="1797"/>
        </w:tabs>
        <w:spacing w:after="0" w:line="240" w:lineRule="auto"/>
        <w:ind w:left="1797" w:right="1077" w:hanging="720"/>
        <w:jc w:val="both"/>
        <w:rPr>
          <w:rFonts w:ascii="Arial" w:hAnsi="Arial" w:cs="Arial"/>
          <w:sz w:val="24"/>
          <w:szCs w:val="24"/>
        </w:rPr>
      </w:pPr>
      <w:r w:rsidRPr="009570FE">
        <w:rPr>
          <w:rFonts w:ascii="Arial" w:hAnsi="Arial" w:cs="Arial"/>
          <w:sz w:val="24"/>
          <w:szCs w:val="24"/>
        </w:rPr>
        <w:t>(vii)</w:t>
      </w:r>
      <w:r w:rsidRPr="009570FE">
        <w:rPr>
          <w:rFonts w:ascii="Arial" w:hAnsi="Arial" w:cs="Arial"/>
          <w:sz w:val="24"/>
          <w:szCs w:val="24"/>
        </w:rPr>
        <w:tab/>
        <w:t>committing or permitting a procedural or other irregularity capable of making a material difference to the outcome or the fairness of proceedings; …”</w:t>
      </w:r>
    </w:p>
    <w:p w14:paraId="544BEF1A" w14:textId="77777777" w:rsidR="00FC0D59" w:rsidRPr="009570FE" w:rsidRDefault="00FC0D59" w:rsidP="00E34920">
      <w:pPr>
        <w:tabs>
          <w:tab w:val="left" w:pos="510"/>
          <w:tab w:val="left" w:pos="1077"/>
          <w:tab w:val="left" w:pos="1797"/>
        </w:tabs>
        <w:spacing w:after="0" w:line="240" w:lineRule="auto"/>
        <w:jc w:val="both"/>
        <w:rPr>
          <w:rFonts w:ascii="Arial" w:hAnsi="Arial" w:cs="Arial"/>
          <w:color w:val="000000"/>
          <w:sz w:val="24"/>
          <w:szCs w:val="24"/>
        </w:rPr>
      </w:pPr>
    </w:p>
    <w:p w14:paraId="00208F4B" w14:textId="2F1095E3" w:rsidR="00295A41" w:rsidRPr="009570FE" w:rsidRDefault="00D16594" w:rsidP="00E34920">
      <w:pPr>
        <w:tabs>
          <w:tab w:val="left" w:pos="510"/>
          <w:tab w:val="left" w:pos="1077"/>
          <w:tab w:val="left" w:pos="1797"/>
        </w:tabs>
        <w:spacing w:after="0" w:line="240" w:lineRule="auto"/>
        <w:jc w:val="both"/>
        <w:rPr>
          <w:rFonts w:ascii="Arial" w:hAnsi="Arial" w:cs="Arial"/>
          <w:b/>
          <w:bCs/>
          <w:color w:val="000000"/>
          <w:sz w:val="24"/>
          <w:szCs w:val="24"/>
        </w:rPr>
      </w:pPr>
      <w:r>
        <w:rPr>
          <w:rFonts w:ascii="Arial" w:hAnsi="Arial" w:cs="Arial"/>
          <w:b/>
          <w:bCs/>
          <w:color w:val="000000"/>
          <w:sz w:val="24"/>
          <w:szCs w:val="24"/>
        </w:rPr>
        <w:tab/>
      </w:r>
      <w:r w:rsidR="00295A41" w:rsidRPr="009570FE">
        <w:rPr>
          <w:rFonts w:ascii="Arial" w:hAnsi="Arial" w:cs="Arial"/>
          <w:b/>
          <w:bCs/>
          <w:color w:val="000000"/>
          <w:sz w:val="24"/>
          <w:szCs w:val="24"/>
        </w:rPr>
        <w:t>Analysis</w:t>
      </w:r>
    </w:p>
    <w:p w14:paraId="7C25D15C" w14:textId="77777777" w:rsidR="00295A41" w:rsidRPr="009570FE" w:rsidRDefault="00295A41" w:rsidP="00E34920">
      <w:pPr>
        <w:tabs>
          <w:tab w:val="left" w:pos="510"/>
          <w:tab w:val="left" w:pos="1077"/>
          <w:tab w:val="left" w:pos="1797"/>
        </w:tabs>
        <w:spacing w:after="0" w:line="240" w:lineRule="auto"/>
        <w:jc w:val="both"/>
        <w:rPr>
          <w:rFonts w:ascii="Arial" w:hAnsi="Arial" w:cs="Arial"/>
          <w:color w:val="000000"/>
          <w:sz w:val="24"/>
          <w:szCs w:val="24"/>
        </w:rPr>
      </w:pPr>
    </w:p>
    <w:p w14:paraId="51DDC190" w14:textId="6004300C" w:rsidR="001863EB" w:rsidRPr="00BB58BB" w:rsidRDefault="00D16594" w:rsidP="00D16594">
      <w:pPr>
        <w:tabs>
          <w:tab w:val="left" w:pos="510"/>
          <w:tab w:val="left" w:pos="1077"/>
          <w:tab w:val="left" w:pos="1797"/>
        </w:tabs>
        <w:spacing w:after="0" w:line="240" w:lineRule="auto"/>
        <w:ind w:left="510" w:hanging="510"/>
        <w:jc w:val="both"/>
        <w:rPr>
          <w:rFonts w:ascii="Arial" w:hAnsi="Arial" w:cs="Arial"/>
          <w:sz w:val="24"/>
          <w:szCs w:val="24"/>
        </w:rPr>
      </w:pPr>
      <w:r>
        <w:rPr>
          <w:rFonts w:ascii="Arial" w:hAnsi="Arial" w:cs="Arial"/>
          <w:color w:val="000000"/>
          <w:sz w:val="24"/>
          <w:szCs w:val="24"/>
        </w:rPr>
        <w:t>17.</w:t>
      </w:r>
      <w:r>
        <w:rPr>
          <w:rFonts w:ascii="Arial" w:hAnsi="Arial" w:cs="Arial"/>
          <w:color w:val="000000"/>
          <w:sz w:val="24"/>
          <w:szCs w:val="24"/>
        </w:rPr>
        <w:tab/>
      </w:r>
      <w:r w:rsidR="00295A41" w:rsidRPr="00BB58BB">
        <w:rPr>
          <w:rFonts w:ascii="Arial" w:hAnsi="Arial" w:cs="Arial"/>
          <w:color w:val="000000"/>
          <w:sz w:val="24"/>
          <w:szCs w:val="24"/>
        </w:rPr>
        <w:t>While this is a short form decision</w:t>
      </w:r>
      <w:r w:rsidR="007108AF" w:rsidRPr="00BB58BB">
        <w:rPr>
          <w:rFonts w:ascii="Arial" w:hAnsi="Arial" w:cs="Arial"/>
          <w:color w:val="000000"/>
          <w:sz w:val="24"/>
          <w:szCs w:val="24"/>
        </w:rPr>
        <w:t xml:space="preserve"> as the parties agree that the</w:t>
      </w:r>
      <w:r w:rsidR="00E52574" w:rsidRPr="00BB58BB">
        <w:rPr>
          <w:rFonts w:ascii="Arial" w:hAnsi="Arial" w:cs="Arial"/>
          <w:color w:val="000000"/>
          <w:sz w:val="24"/>
          <w:szCs w:val="24"/>
        </w:rPr>
        <w:t xml:space="preserve"> appeal tribunal erred in law, </w:t>
      </w:r>
      <w:r w:rsidR="00295A41" w:rsidRPr="00BB58BB">
        <w:rPr>
          <w:rFonts w:ascii="Arial" w:hAnsi="Arial" w:cs="Arial"/>
          <w:color w:val="000000"/>
          <w:sz w:val="24"/>
          <w:szCs w:val="24"/>
        </w:rPr>
        <w:t xml:space="preserve">I consider it may be helpful to provide brief reasons </w:t>
      </w:r>
      <w:r w:rsidR="004C730B" w:rsidRPr="00BB58BB">
        <w:rPr>
          <w:rFonts w:ascii="Arial" w:hAnsi="Arial" w:cs="Arial"/>
          <w:color w:val="000000"/>
          <w:sz w:val="24"/>
          <w:szCs w:val="24"/>
        </w:rPr>
        <w:t>for my decision</w:t>
      </w:r>
      <w:r w:rsidR="00295A41" w:rsidRPr="00BB58BB">
        <w:rPr>
          <w:rFonts w:ascii="Arial" w:hAnsi="Arial" w:cs="Arial"/>
          <w:color w:val="000000"/>
          <w:sz w:val="24"/>
          <w:szCs w:val="24"/>
        </w:rPr>
        <w:t xml:space="preserve">.  </w:t>
      </w:r>
      <w:r w:rsidR="008050A6" w:rsidRPr="00BB58BB">
        <w:rPr>
          <w:rFonts w:ascii="Arial" w:hAnsi="Arial" w:cs="Arial"/>
          <w:color w:val="000000"/>
          <w:sz w:val="24"/>
          <w:szCs w:val="24"/>
        </w:rPr>
        <w:t>I am grateful to the parties for their helpful submissions.</w:t>
      </w:r>
    </w:p>
    <w:p w14:paraId="4357A560" w14:textId="77777777" w:rsidR="001863EB" w:rsidRPr="009570FE" w:rsidRDefault="001863EB" w:rsidP="00D16594">
      <w:pPr>
        <w:pStyle w:val="ListParagraph"/>
        <w:tabs>
          <w:tab w:val="left" w:pos="510"/>
          <w:tab w:val="left" w:pos="1077"/>
          <w:tab w:val="left" w:pos="1797"/>
        </w:tabs>
        <w:spacing w:after="0" w:line="240" w:lineRule="auto"/>
        <w:ind w:left="510" w:hanging="510"/>
        <w:jc w:val="both"/>
        <w:rPr>
          <w:rFonts w:ascii="Arial" w:hAnsi="Arial" w:cs="Arial"/>
          <w:sz w:val="24"/>
          <w:szCs w:val="24"/>
        </w:rPr>
      </w:pPr>
    </w:p>
    <w:p w14:paraId="14703B94" w14:textId="7013E535" w:rsidR="00677FA9" w:rsidRPr="00BB58BB" w:rsidRDefault="00D16594" w:rsidP="00D16594">
      <w:pPr>
        <w:tabs>
          <w:tab w:val="left" w:pos="510"/>
          <w:tab w:val="left" w:pos="1077"/>
          <w:tab w:val="left" w:pos="1797"/>
        </w:tabs>
        <w:spacing w:after="0" w:line="240" w:lineRule="auto"/>
        <w:ind w:left="510" w:hanging="510"/>
        <w:jc w:val="both"/>
        <w:rPr>
          <w:rFonts w:ascii="Arial" w:hAnsi="Arial" w:cs="Arial"/>
          <w:sz w:val="24"/>
          <w:szCs w:val="24"/>
        </w:rPr>
      </w:pPr>
      <w:r>
        <w:rPr>
          <w:rFonts w:ascii="Arial" w:hAnsi="Arial" w:cs="Arial"/>
          <w:color w:val="000000"/>
          <w:sz w:val="24"/>
          <w:szCs w:val="24"/>
        </w:rPr>
        <w:t>18.</w:t>
      </w:r>
      <w:r>
        <w:rPr>
          <w:rFonts w:ascii="Arial" w:hAnsi="Arial" w:cs="Arial"/>
          <w:color w:val="000000"/>
          <w:sz w:val="24"/>
          <w:szCs w:val="24"/>
        </w:rPr>
        <w:tab/>
      </w:r>
      <w:r w:rsidR="00B57F10" w:rsidRPr="00BB58BB">
        <w:rPr>
          <w:rFonts w:ascii="Arial" w:hAnsi="Arial" w:cs="Arial"/>
          <w:color w:val="000000"/>
          <w:sz w:val="24"/>
          <w:szCs w:val="24"/>
        </w:rPr>
        <w:t xml:space="preserve">The question for the </w:t>
      </w:r>
      <w:r w:rsidR="00971771" w:rsidRPr="00BB58BB">
        <w:rPr>
          <w:rFonts w:ascii="Arial" w:hAnsi="Arial" w:cs="Arial"/>
          <w:color w:val="000000"/>
          <w:sz w:val="24"/>
          <w:szCs w:val="24"/>
        </w:rPr>
        <w:t>appeal t</w:t>
      </w:r>
      <w:r w:rsidR="00B57F10" w:rsidRPr="00BB58BB">
        <w:rPr>
          <w:rFonts w:ascii="Arial" w:hAnsi="Arial" w:cs="Arial"/>
          <w:color w:val="000000"/>
          <w:sz w:val="24"/>
          <w:szCs w:val="24"/>
        </w:rPr>
        <w:t xml:space="preserve">ribunal to </w:t>
      </w:r>
      <w:r w:rsidR="00986282" w:rsidRPr="00BB58BB">
        <w:rPr>
          <w:rFonts w:ascii="Arial" w:hAnsi="Arial" w:cs="Arial"/>
          <w:color w:val="000000"/>
          <w:sz w:val="24"/>
          <w:szCs w:val="24"/>
        </w:rPr>
        <w:t>determine was</w:t>
      </w:r>
      <w:r w:rsidR="00B57F10" w:rsidRPr="00BB58BB">
        <w:rPr>
          <w:rFonts w:ascii="Arial" w:hAnsi="Arial" w:cs="Arial"/>
          <w:color w:val="000000"/>
          <w:sz w:val="24"/>
          <w:szCs w:val="24"/>
        </w:rPr>
        <w:t xml:space="preserve"> </w:t>
      </w:r>
      <w:r w:rsidR="001E1EF3" w:rsidRPr="00BB58BB">
        <w:rPr>
          <w:rFonts w:ascii="Arial" w:hAnsi="Arial" w:cs="Arial"/>
          <w:color w:val="000000"/>
          <w:sz w:val="24"/>
          <w:szCs w:val="24"/>
        </w:rPr>
        <w:t>whether the</w:t>
      </w:r>
      <w:r w:rsidR="00305B3C" w:rsidRPr="00BB58BB">
        <w:rPr>
          <w:rFonts w:ascii="Arial" w:hAnsi="Arial" w:cs="Arial"/>
          <w:color w:val="000000"/>
          <w:sz w:val="24"/>
          <w:szCs w:val="24"/>
        </w:rPr>
        <w:t xml:space="preserve"> appellant</w:t>
      </w:r>
      <w:r w:rsidR="00AF377A" w:rsidRPr="00BB58BB">
        <w:rPr>
          <w:rFonts w:ascii="Arial" w:hAnsi="Arial" w:cs="Arial"/>
          <w:color w:val="000000"/>
          <w:sz w:val="24"/>
          <w:szCs w:val="24"/>
        </w:rPr>
        <w:t xml:space="preserve"> had </w:t>
      </w:r>
      <w:r w:rsidR="00511DE7" w:rsidRPr="00BB58BB">
        <w:rPr>
          <w:rFonts w:ascii="Arial" w:hAnsi="Arial" w:cs="Arial"/>
          <w:color w:val="000000"/>
          <w:sz w:val="24"/>
          <w:szCs w:val="24"/>
        </w:rPr>
        <w:t>LCW</w:t>
      </w:r>
      <w:r w:rsidR="00AF377A" w:rsidRPr="00BB58BB">
        <w:rPr>
          <w:rFonts w:ascii="Arial" w:hAnsi="Arial" w:cs="Arial"/>
          <w:color w:val="000000"/>
          <w:sz w:val="24"/>
          <w:szCs w:val="24"/>
        </w:rPr>
        <w:t xml:space="preserve"> </w:t>
      </w:r>
      <w:r w:rsidR="0010321A" w:rsidRPr="00BB58BB">
        <w:rPr>
          <w:rFonts w:ascii="Arial" w:hAnsi="Arial" w:cs="Arial"/>
          <w:color w:val="000000"/>
          <w:sz w:val="24"/>
          <w:szCs w:val="24"/>
        </w:rPr>
        <w:t>or LCWA</w:t>
      </w:r>
      <w:r w:rsidR="00AF377A" w:rsidRPr="00BB58BB">
        <w:rPr>
          <w:rFonts w:ascii="Arial" w:hAnsi="Arial" w:cs="Arial"/>
          <w:color w:val="000000"/>
          <w:sz w:val="24"/>
          <w:szCs w:val="24"/>
        </w:rPr>
        <w:t xml:space="preserve"> as provided for by Article 43 of the Welfare Reform (N</w:t>
      </w:r>
      <w:r w:rsidR="001863EB" w:rsidRPr="00BB58BB">
        <w:rPr>
          <w:rFonts w:ascii="Arial" w:hAnsi="Arial" w:cs="Arial"/>
          <w:color w:val="000000"/>
          <w:sz w:val="24"/>
          <w:szCs w:val="24"/>
        </w:rPr>
        <w:t xml:space="preserve">orthern </w:t>
      </w:r>
      <w:r w:rsidR="00AF377A" w:rsidRPr="00BB58BB">
        <w:rPr>
          <w:rFonts w:ascii="Arial" w:hAnsi="Arial" w:cs="Arial"/>
          <w:color w:val="000000"/>
          <w:sz w:val="24"/>
          <w:szCs w:val="24"/>
        </w:rPr>
        <w:t>I</w:t>
      </w:r>
      <w:r w:rsidR="001863EB" w:rsidRPr="00BB58BB">
        <w:rPr>
          <w:rFonts w:ascii="Arial" w:hAnsi="Arial" w:cs="Arial"/>
          <w:color w:val="000000"/>
          <w:sz w:val="24"/>
          <w:szCs w:val="24"/>
        </w:rPr>
        <w:t>reland</w:t>
      </w:r>
      <w:r w:rsidR="00AF377A" w:rsidRPr="00BB58BB">
        <w:rPr>
          <w:rFonts w:ascii="Arial" w:hAnsi="Arial" w:cs="Arial"/>
          <w:color w:val="000000"/>
          <w:sz w:val="24"/>
          <w:szCs w:val="24"/>
        </w:rPr>
        <w:t>) Order 2015 and by regulation 40 of the Universal Credit Regulations (N</w:t>
      </w:r>
      <w:r w:rsidR="001863EB" w:rsidRPr="00BB58BB">
        <w:rPr>
          <w:rFonts w:ascii="Arial" w:hAnsi="Arial" w:cs="Arial"/>
          <w:color w:val="000000"/>
          <w:sz w:val="24"/>
          <w:szCs w:val="24"/>
        </w:rPr>
        <w:t xml:space="preserve">orthern </w:t>
      </w:r>
      <w:r w:rsidR="00AF377A" w:rsidRPr="00BB58BB">
        <w:rPr>
          <w:rFonts w:ascii="Arial" w:hAnsi="Arial" w:cs="Arial"/>
          <w:color w:val="000000"/>
          <w:sz w:val="24"/>
          <w:szCs w:val="24"/>
        </w:rPr>
        <w:t>I</w:t>
      </w:r>
      <w:r w:rsidR="001863EB" w:rsidRPr="00BB58BB">
        <w:rPr>
          <w:rFonts w:ascii="Arial" w:hAnsi="Arial" w:cs="Arial"/>
          <w:color w:val="000000"/>
          <w:sz w:val="24"/>
          <w:szCs w:val="24"/>
        </w:rPr>
        <w:t>reland</w:t>
      </w:r>
      <w:r w:rsidR="00AF377A" w:rsidRPr="00BB58BB">
        <w:rPr>
          <w:rFonts w:ascii="Arial" w:hAnsi="Arial" w:cs="Arial"/>
          <w:color w:val="000000"/>
          <w:sz w:val="24"/>
          <w:szCs w:val="24"/>
        </w:rPr>
        <w:t xml:space="preserve">) 2016.  </w:t>
      </w:r>
      <w:r w:rsidR="008832E4" w:rsidRPr="00BB58BB">
        <w:rPr>
          <w:rFonts w:ascii="Arial" w:hAnsi="Arial" w:cs="Arial"/>
          <w:color w:val="000000"/>
          <w:sz w:val="24"/>
          <w:szCs w:val="24"/>
        </w:rPr>
        <w:t>The</w:t>
      </w:r>
      <w:r w:rsidR="00AF377A" w:rsidRPr="00BB58BB">
        <w:rPr>
          <w:rFonts w:ascii="Arial" w:hAnsi="Arial" w:cs="Arial"/>
          <w:color w:val="000000"/>
          <w:sz w:val="24"/>
          <w:szCs w:val="24"/>
        </w:rPr>
        <w:t xml:space="preserve"> </w:t>
      </w:r>
      <w:r w:rsidR="007D6AF9" w:rsidRPr="00BB58BB">
        <w:rPr>
          <w:rFonts w:ascii="Arial" w:hAnsi="Arial" w:cs="Arial"/>
          <w:color w:val="000000"/>
          <w:sz w:val="24"/>
          <w:szCs w:val="24"/>
        </w:rPr>
        <w:t>LCW</w:t>
      </w:r>
      <w:r w:rsidR="00AF377A" w:rsidRPr="00BB58BB">
        <w:rPr>
          <w:rFonts w:ascii="Arial" w:hAnsi="Arial" w:cs="Arial"/>
          <w:color w:val="000000"/>
          <w:sz w:val="24"/>
          <w:szCs w:val="24"/>
        </w:rPr>
        <w:t xml:space="preserve"> assessment is an assessment of the extent to which a claimant who has some specific disease or bodily or mental disablement is capable of performing the activities as prescribed in </w:t>
      </w:r>
      <w:r w:rsidR="001863EB" w:rsidRPr="00BB58BB">
        <w:rPr>
          <w:rFonts w:ascii="Arial" w:hAnsi="Arial" w:cs="Arial"/>
          <w:color w:val="000000"/>
          <w:sz w:val="24"/>
          <w:szCs w:val="24"/>
        </w:rPr>
        <w:t>s</w:t>
      </w:r>
      <w:r w:rsidR="00AF377A" w:rsidRPr="00BB58BB">
        <w:rPr>
          <w:rFonts w:ascii="Arial" w:hAnsi="Arial" w:cs="Arial"/>
          <w:color w:val="000000"/>
          <w:sz w:val="24"/>
          <w:szCs w:val="24"/>
        </w:rPr>
        <w:t>chedule 6 of the Universal Credit Regulations (N</w:t>
      </w:r>
      <w:r w:rsidR="001863EB" w:rsidRPr="00BB58BB">
        <w:rPr>
          <w:rFonts w:ascii="Arial" w:hAnsi="Arial" w:cs="Arial"/>
          <w:color w:val="000000"/>
          <w:sz w:val="24"/>
          <w:szCs w:val="24"/>
        </w:rPr>
        <w:t xml:space="preserve">orthern </w:t>
      </w:r>
      <w:r w:rsidR="00AF377A" w:rsidRPr="00BB58BB">
        <w:rPr>
          <w:rFonts w:ascii="Arial" w:hAnsi="Arial" w:cs="Arial"/>
          <w:color w:val="000000"/>
          <w:sz w:val="24"/>
          <w:szCs w:val="24"/>
        </w:rPr>
        <w:t>I</w:t>
      </w:r>
      <w:r w:rsidR="001863EB" w:rsidRPr="00BB58BB">
        <w:rPr>
          <w:rFonts w:ascii="Arial" w:hAnsi="Arial" w:cs="Arial"/>
          <w:color w:val="000000"/>
          <w:sz w:val="24"/>
          <w:szCs w:val="24"/>
        </w:rPr>
        <w:t>reland</w:t>
      </w:r>
      <w:r w:rsidR="00AF377A" w:rsidRPr="00BB58BB">
        <w:rPr>
          <w:rFonts w:ascii="Arial" w:hAnsi="Arial" w:cs="Arial"/>
          <w:color w:val="000000"/>
          <w:sz w:val="24"/>
          <w:szCs w:val="24"/>
        </w:rPr>
        <w:t xml:space="preserve">) 2016.  To have </w:t>
      </w:r>
      <w:r w:rsidR="001863EB" w:rsidRPr="00BB58BB">
        <w:rPr>
          <w:rFonts w:ascii="Arial" w:hAnsi="Arial" w:cs="Arial"/>
          <w:color w:val="000000"/>
          <w:sz w:val="24"/>
          <w:szCs w:val="24"/>
        </w:rPr>
        <w:t>LCW</w:t>
      </w:r>
      <w:r w:rsidR="00AF377A" w:rsidRPr="00BB58BB">
        <w:rPr>
          <w:rFonts w:ascii="Arial" w:hAnsi="Arial" w:cs="Arial"/>
          <w:color w:val="000000"/>
          <w:sz w:val="24"/>
          <w:szCs w:val="24"/>
        </w:rPr>
        <w:t xml:space="preserve"> </w:t>
      </w:r>
      <w:r w:rsidR="00BE3A2B" w:rsidRPr="00BB58BB">
        <w:rPr>
          <w:rFonts w:ascii="Arial" w:hAnsi="Arial" w:cs="Arial"/>
          <w:color w:val="000000"/>
          <w:sz w:val="24"/>
          <w:szCs w:val="24"/>
        </w:rPr>
        <w:t>an applicant is required to score</w:t>
      </w:r>
      <w:r w:rsidR="00AF377A" w:rsidRPr="00BB58BB">
        <w:rPr>
          <w:rFonts w:ascii="Arial" w:hAnsi="Arial" w:cs="Arial"/>
          <w:color w:val="000000"/>
          <w:sz w:val="24"/>
          <w:szCs w:val="24"/>
        </w:rPr>
        <w:t xml:space="preserve"> 15 points, whether for physical descriptors, mental, cognitive and intellectual function descriptors or a combination of both.  The </w:t>
      </w:r>
      <w:r w:rsidR="007D6AF9" w:rsidRPr="00BB58BB">
        <w:rPr>
          <w:rFonts w:ascii="Arial" w:hAnsi="Arial" w:cs="Arial"/>
          <w:color w:val="000000"/>
          <w:sz w:val="24"/>
          <w:szCs w:val="24"/>
        </w:rPr>
        <w:t xml:space="preserve">appeal </w:t>
      </w:r>
      <w:r w:rsidR="00986282" w:rsidRPr="00BB58BB">
        <w:rPr>
          <w:rFonts w:ascii="Arial" w:hAnsi="Arial" w:cs="Arial"/>
          <w:color w:val="000000"/>
          <w:sz w:val="24"/>
          <w:szCs w:val="24"/>
        </w:rPr>
        <w:t>tribunal in</w:t>
      </w:r>
      <w:r w:rsidR="007D6AF9" w:rsidRPr="00BB58BB">
        <w:rPr>
          <w:rFonts w:ascii="Arial" w:hAnsi="Arial" w:cs="Arial"/>
          <w:color w:val="000000"/>
          <w:sz w:val="24"/>
          <w:szCs w:val="24"/>
        </w:rPr>
        <w:t xml:space="preserve"> the instant case </w:t>
      </w:r>
      <w:r w:rsidR="00AF377A" w:rsidRPr="00BB58BB">
        <w:rPr>
          <w:rFonts w:ascii="Arial" w:hAnsi="Arial" w:cs="Arial"/>
          <w:color w:val="000000"/>
          <w:sz w:val="24"/>
          <w:szCs w:val="24"/>
        </w:rPr>
        <w:t>upheld the decision of the Department that awarded the applicant 0 points.</w:t>
      </w:r>
    </w:p>
    <w:p w14:paraId="30AA5F3A" w14:textId="77777777" w:rsidR="00677FA9" w:rsidRPr="009570FE" w:rsidRDefault="00677FA9" w:rsidP="00D16594">
      <w:pPr>
        <w:pStyle w:val="ListParagraph"/>
        <w:tabs>
          <w:tab w:val="left" w:pos="510"/>
          <w:tab w:val="left" w:pos="1077"/>
          <w:tab w:val="left" w:pos="1797"/>
        </w:tabs>
        <w:spacing w:after="0" w:line="240" w:lineRule="auto"/>
        <w:ind w:left="510" w:hanging="510"/>
        <w:rPr>
          <w:rFonts w:ascii="Arial" w:hAnsi="Arial" w:cs="Arial"/>
          <w:color w:val="000000"/>
          <w:sz w:val="24"/>
          <w:szCs w:val="24"/>
        </w:rPr>
      </w:pPr>
    </w:p>
    <w:p w14:paraId="13141255" w14:textId="725C921F" w:rsidR="00FC0454" w:rsidRPr="00BB58BB" w:rsidRDefault="00D16594" w:rsidP="00D16594">
      <w:pPr>
        <w:tabs>
          <w:tab w:val="left" w:pos="510"/>
          <w:tab w:val="left" w:pos="1077"/>
          <w:tab w:val="left" w:pos="1797"/>
        </w:tabs>
        <w:spacing w:after="0" w:line="240" w:lineRule="auto"/>
        <w:ind w:left="510" w:hanging="510"/>
        <w:jc w:val="both"/>
        <w:rPr>
          <w:rFonts w:ascii="Arial" w:hAnsi="Arial" w:cs="Arial"/>
          <w:sz w:val="24"/>
          <w:szCs w:val="24"/>
        </w:rPr>
      </w:pPr>
      <w:r>
        <w:rPr>
          <w:rFonts w:ascii="Arial" w:hAnsi="Arial" w:cs="Arial"/>
          <w:color w:val="000000"/>
          <w:sz w:val="24"/>
          <w:szCs w:val="24"/>
        </w:rPr>
        <w:t>19.</w:t>
      </w:r>
      <w:r>
        <w:rPr>
          <w:rFonts w:ascii="Arial" w:hAnsi="Arial" w:cs="Arial"/>
          <w:color w:val="000000"/>
          <w:sz w:val="24"/>
          <w:szCs w:val="24"/>
        </w:rPr>
        <w:tab/>
      </w:r>
      <w:r w:rsidR="00975C29" w:rsidRPr="00BB58BB">
        <w:rPr>
          <w:rFonts w:ascii="Arial" w:hAnsi="Arial" w:cs="Arial"/>
          <w:color w:val="000000"/>
          <w:sz w:val="24"/>
          <w:szCs w:val="24"/>
        </w:rPr>
        <w:t xml:space="preserve">I agree with the Department that </w:t>
      </w:r>
      <w:r w:rsidR="002B1550" w:rsidRPr="00BB58BB">
        <w:rPr>
          <w:rFonts w:ascii="Arial" w:hAnsi="Arial" w:cs="Arial"/>
          <w:color w:val="000000"/>
          <w:sz w:val="24"/>
          <w:szCs w:val="24"/>
        </w:rPr>
        <w:t>the appeal tribunal went wrong</w:t>
      </w:r>
      <w:r w:rsidR="002E534C" w:rsidRPr="00BB58BB">
        <w:rPr>
          <w:rFonts w:ascii="Arial" w:hAnsi="Arial" w:cs="Arial"/>
          <w:color w:val="000000"/>
          <w:sz w:val="24"/>
          <w:szCs w:val="24"/>
        </w:rPr>
        <w:t xml:space="preserve"> in its approach to the variability of the appellant’s condition.</w:t>
      </w:r>
      <w:r>
        <w:rPr>
          <w:rFonts w:ascii="Arial" w:hAnsi="Arial" w:cs="Arial"/>
          <w:color w:val="000000"/>
          <w:sz w:val="24"/>
          <w:szCs w:val="24"/>
        </w:rPr>
        <w:t xml:space="preserve"> </w:t>
      </w:r>
      <w:r w:rsidR="00091BC5" w:rsidRPr="00BB58BB">
        <w:rPr>
          <w:rFonts w:ascii="Arial" w:hAnsi="Arial" w:cs="Arial"/>
          <w:sz w:val="24"/>
          <w:szCs w:val="24"/>
        </w:rPr>
        <w:t xml:space="preserve"> </w:t>
      </w:r>
      <w:r w:rsidR="00091BC5" w:rsidRPr="00BB58BB">
        <w:rPr>
          <w:rFonts w:ascii="Arial" w:hAnsi="Arial" w:cs="Arial"/>
          <w:color w:val="000000"/>
          <w:sz w:val="24"/>
          <w:szCs w:val="24"/>
        </w:rPr>
        <w:t xml:space="preserve">The evidence which was before the appeal tribunal </w:t>
      </w:r>
      <w:r w:rsidR="0005210E" w:rsidRPr="00BB58BB">
        <w:rPr>
          <w:rFonts w:ascii="Arial" w:hAnsi="Arial" w:cs="Arial"/>
          <w:color w:val="000000"/>
          <w:sz w:val="24"/>
          <w:szCs w:val="24"/>
        </w:rPr>
        <w:t xml:space="preserve">pointed to the </w:t>
      </w:r>
      <w:r w:rsidR="00091BC5" w:rsidRPr="00BB58BB">
        <w:rPr>
          <w:rFonts w:ascii="Arial" w:hAnsi="Arial" w:cs="Arial"/>
          <w:color w:val="000000"/>
          <w:sz w:val="24"/>
          <w:szCs w:val="24"/>
        </w:rPr>
        <w:t>appellant’s medical condition</w:t>
      </w:r>
      <w:r w:rsidR="0005210E" w:rsidRPr="00BB58BB">
        <w:rPr>
          <w:rFonts w:ascii="Arial" w:hAnsi="Arial" w:cs="Arial"/>
          <w:color w:val="000000"/>
          <w:sz w:val="24"/>
          <w:szCs w:val="24"/>
        </w:rPr>
        <w:t xml:space="preserve"> as being variable.</w:t>
      </w:r>
      <w:r w:rsidR="002E534C" w:rsidRPr="00BB58BB">
        <w:rPr>
          <w:rFonts w:ascii="Arial" w:hAnsi="Arial" w:cs="Arial"/>
          <w:color w:val="000000"/>
          <w:sz w:val="24"/>
          <w:szCs w:val="24"/>
        </w:rPr>
        <w:t xml:space="preserve"> </w:t>
      </w:r>
      <w:r w:rsidR="00975C29" w:rsidRPr="00BB58BB">
        <w:rPr>
          <w:rFonts w:ascii="Arial" w:hAnsi="Arial" w:cs="Arial"/>
          <w:color w:val="000000"/>
          <w:sz w:val="24"/>
          <w:szCs w:val="24"/>
        </w:rPr>
        <w:t xml:space="preserve"> </w:t>
      </w:r>
      <w:r w:rsidR="00FC0454" w:rsidRPr="00BB58BB">
        <w:rPr>
          <w:rFonts w:ascii="Arial" w:hAnsi="Arial" w:cs="Arial"/>
          <w:color w:val="000000"/>
          <w:sz w:val="24"/>
          <w:szCs w:val="24"/>
        </w:rPr>
        <w:t xml:space="preserve">The Department in its observations, helpfully set out the relevant extracts from </w:t>
      </w:r>
      <w:r w:rsidR="00A14F95" w:rsidRPr="00BB58BB">
        <w:rPr>
          <w:rFonts w:ascii="Arial" w:hAnsi="Arial" w:cs="Arial"/>
          <w:color w:val="000000"/>
          <w:sz w:val="24"/>
          <w:szCs w:val="24"/>
        </w:rPr>
        <w:t>the appellant’s</w:t>
      </w:r>
      <w:r w:rsidR="00FC0454" w:rsidRPr="00BB58BB">
        <w:rPr>
          <w:rFonts w:ascii="Arial" w:hAnsi="Arial" w:cs="Arial"/>
          <w:color w:val="000000"/>
          <w:sz w:val="24"/>
          <w:szCs w:val="24"/>
        </w:rPr>
        <w:t xml:space="preserve"> </w:t>
      </w:r>
      <w:r w:rsidR="00A14F95" w:rsidRPr="00BB58BB">
        <w:rPr>
          <w:rFonts w:ascii="Arial" w:hAnsi="Arial" w:cs="Arial"/>
          <w:color w:val="000000"/>
          <w:sz w:val="24"/>
          <w:szCs w:val="24"/>
        </w:rPr>
        <w:t>c</w:t>
      </w:r>
      <w:r w:rsidR="009600D1" w:rsidRPr="00BB58BB">
        <w:rPr>
          <w:rFonts w:ascii="Arial" w:hAnsi="Arial" w:cs="Arial"/>
          <w:color w:val="000000"/>
          <w:sz w:val="24"/>
          <w:szCs w:val="24"/>
        </w:rPr>
        <w:t>apability for work questionnaire (</w:t>
      </w:r>
      <w:r w:rsidR="00FC0454" w:rsidRPr="00BB58BB">
        <w:rPr>
          <w:rFonts w:ascii="Arial" w:hAnsi="Arial" w:cs="Arial"/>
          <w:color w:val="000000"/>
          <w:sz w:val="24"/>
          <w:szCs w:val="24"/>
        </w:rPr>
        <w:t>UC50</w:t>
      </w:r>
      <w:r w:rsidR="009600D1" w:rsidRPr="00BB58BB">
        <w:rPr>
          <w:rFonts w:ascii="Arial" w:hAnsi="Arial" w:cs="Arial"/>
          <w:color w:val="000000"/>
          <w:sz w:val="24"/>
          <w:szCs w:val="24"/>
        </w:rPr>
        <w:t>)</w:t>
      </w:r>
      <w:r w:rsidR="00FC0454" w:rsidRPr="00BB58BB">
        <w:rPr>
          <w:rFonts w:ascii="Arial" w:hAnsi="Arial" w:cs="Arial"/>
          <w:color w:val="000000"/>
          <w:sz w:val="24"/>
          <w:szCs w:val="24"/>
        </w:rPr>
        <w:t xml:space="preserve"> dated 15</w:t>
      </w:r>
      <w:r w:rsidR="00677FA9" w:rsidRPr="00BB58BB">
        <w:rPr>
          <w:rFonts w:ascii="Arial" w:hAnsi="Arial" w:cs="Arial"/>
          <w:color w:val="000000"/>
          <w:sz w:val="24"/>
          <w:szCs w:val="24"/>
        </w:rPr>
        <w:t xml:space="preserve"> August 20</w:t>
      </w:r>
      <w:r w:rsidR="00FC0454" w:rsidRPr="00BB58BB">
        <w:rPr>
          <w:rFonts w:ascii="Arial" w:hAnsi="Arial" w:cs="Arial"/>
          <w:color w:val="000000"/>
          <w:sz w:val="24"/>
          <w:szCs w:val="24"/>
        </w:rPr>
        <w:t xml:space="preserve">23 </w:t>
      </w:r>
      <w:r w:rsidR="009600D1" w:rsidRPr="00BB58BB">
        <w:rPr>
          <w:rFonts w:ascii="Arial" w:hAnsi="Arial" w:cs="Arial"/>
          <w:color w:val="000000"/>
          <w:sz w:val="24"/>
          <w:szCs w:val="24"/>
        </w:rPr>
        <w:t xml:space="preserve">where the appellant </w:t>
      </w:r>
      <w:r w:rsidR="008832E4" w:rsidRPr="00BB58BB">
        <w:rPr>
          <w:rFonts w:ascii="Arial" w:hAnsi="Arial" w:cs="Arial"/>
          <w:color w:val="000000"/>
          <w:sz w:val="24"/>
          <w:szCs w:val="24"/>
        </w:rPr>
        <w:t>makes repeated reference</w:t>
      </w:r>
      <w:r w:rsidR="00FC0454" w:rsidRPr="00BB58BB">
        <w:rPr>
          <w:rFonts w:ascii="Arial" w:hAnsi="Arial" w:cs="Arial"/>
          <w:color w:val="000000"/>
          <w:sz w:val="24"/>
          <w:szCs w:val="24"/>
        </w:rPr>
        <w:t xml:space="preserve"> to the fact that </w:t>
      </w:r>
      <w:r w:rsidR="005976C5" w:rsidRPr="00BB58BB">
        <w:rPr>
          <w:rFonts w:ascii="Arial" w:hAnsi="Arial" w:cs="Arial"/>
          <w:color w:val="000000"/>
          <w:sz w:val="24"/>
          <w:szCs w:val="24"/>
        </w:rPr>
        <w:t>his</w:t>
      </w:r>
      <w:r w:rsidR="00FC0454" w:rsidRPr="00BB58BB">
        <w:rPr>
          <w:rFonts w:ascii="Arial" w:hAnsi="Arial" w:cs="Arial"/>
          <w:color w:val="000000"/>
          <w:sz w:val="24"/>
          <w:szCs w:val="24"/>
        </w:rPr>
        <w:t xml:space="preserve"> condition is variable</w:t>
      </w:r>
      <w:r w:rsidR="00724EA1" w:rsidRPr="00BB58BB">
        <w:rPr>
          <w:rFonts w:ascii="Arial" w:hAnsi="Arial" w:cs="Arial"/>
          <w:color w:val="000000"/>
          <w:sz w:val="24"/>
          <w:szCs w:val="24"/>
        </w:rPr>
        <w:t xml:space="preserve"> for example</w:t>
      </w:r>
      <w:r w:rsidR="00677FA9" w:rsidRPr="00BB58BB">
        <w:rPr>
          <w:rFonts w:ascii="Arial" w:hAnsi="Arial" w:cs="Arial"/>
          <w:color w:val="000000"/>
          <w:sz w:val="24"/>
          <w:szCs w:val="24"/>
        </w:rPr>
        <w:t>, a</w:t>
      </w:r>
      <w:r w:rsidR="00FC0454" w:rsidRPr="00BB58BB">
        <w:rPr>
          <w:rFonts w:ascii="Arial" w:hAnsi="Arial" w:cs="Arial"/>
          <w:color w:val="000000"/>
          <w:sz w:val="24"/>
          <w:szCs w:val="24"/>
        </w:rPr>
        <w:t>t page 4:</w:t>
      </w:r>
    </w:p>
    <w:p w14:paraId="04100DB1" w14:textId="77777777" w:rsidR="00FC0454" w:rsidRPr="009570FE" w:rsidRDefault="00FC0454" w:rsidP="00E34920">
      <w:pPr>
        <w:tabs>
          <w:tab w:val="left" w:pos="510"/>
          <w:tab w:val="left" w:pos="1077"/>
          <w:tab w:val="left" w:pos="1797"/>
        </w:tabs>
        <w:spacing w:after="0" w:line="240" w:lineRule="auto"/>
        <w:jc w:val="both"/>
        <w:rPr>
          <w:rFonts w:ascii="Arial" w:hAnsi="Arial" w:cs="Arial"/>
          <w:color w:val="000000"/>
          <w:sz w:val="24"/>
          <w:szCs w:val="24"/>
        </w:rPr>
      </w:pPr>
    </w:p>
    <w:p w14:paraId="76E9E55D" w14:textId="389E273C" w:rsidR="00FC0454" w:rsidRPr="009570FE" w:rsidRDefault="00FC0454" w:rsidP="0033502D">
      <w:pPr>
        <w:tabs>
          <w:tab w:val="left" w:pos="510"/>
          <w:tab w:val="left" w:pos="1077"/>
          <w:tab w:val="left" w:pos="1797"/>
        </w:tabs>
        <w:spacing w:after="0" w:line="240" w:lineRule="auto"/>
        <w:ind w:left="1077" w:right="1077"/>
        <w:jc w:val="both"/>
        <w:rPr>
          <w:rFonts w:ascii="Arial" w:hAnsi="Arial" w:cs="Arial"/>
          <w:i/>
          <w:iCs/>
          <w:color w:val="000000"/>
          <w:sz w:val="24"/>
          <w:szCs w:val="24"/>
        </w:rPr>
      </w:pPr>
      <w:r w:rsidRPr="009570FE">
        <w:rPr>
          <w:rFonts w:ascii="Arial" w:hAnsi="Arial" w:cs="Arial"/>
          <w:i/>
          <w:iCs/>
          <w:color w:val="000000"/>
          <w:sz w:val="24"/>
          <w:szCs w:val="24"/>
        </w:rPr>
        <w:t xml:space="preserve">“My health condition/illness is depression, and it affects myself by not eating and drinking on various </w:t>
      </w:r>
      <w:proofErr w:type="gramStart"/>
      <w:r w:rsidRPr="009570FE">
        <w:rPr>
          <w:rFonts w:ascii="Arial" w:hAnsi="Arial" w:cs="Arial"/>
          <w:i/>
          <w:iCs/>
          <w:color w:val="000000"/>
          <w:sz w:val="24"/>
          <w:szCs w:val="24"/>
        </w:rPr>
        <w:t>days,</w:t>
      </w:r>
      <w:r w:rsidR="00677FA9" w:rsidRPr="009570FE">
        <w:rPr>
          <w:rFonts w:ascii="Arial" w:hAnsi="Arial" w:cs="Arial"/>
          <w:i/>
          <w:iCs/>
          <w:color w:val="000000"/>
          <w:sz w:val="24"/>
          <w:szCs w:val="24"/>
        </w:rPr>
        <w:t xml:space="preserve"> </w:t>
      </w:r>
      <w:r w:rsidRPr="009570FE">
        <w:rPr>
          <w:rFonts w:ascii="Arial" w:hAnsi="Arial" w:cs="Arial"/>
          <w:i/>
          <w:iCs/>
          <w:color w:val="000000"/>
          <w:sz w:val="24"/>
          <w:szCs w:val="24"/>
        </w:rPr>
        <w:t>and</w:t>
      </w:r>
      <w:proofErr w:type="gramEnd"/>
      <w:r w:rsidRPr="009570FE">
        <w:rPr>
          <w:rFonts w:ascii="Arial" w:hAnsi="Arial" w:cs="Arial"/>
          <w:i/>
          <w:iCs/>
          <w:color w:val="000000"/>
          <w:sz w:val="24"/>
          <w:szCs w:val="24"/>
        </w:rPr>
        <w:t xml:space="preserve"> also affects my physical capabilities on some days as well, I also have problem sleeping occasionally as well, and get pain in my lower back/upper arms and stiffness in my upper back/back of shoulders. </w:t>
      </w:r>
      <w:r w:rsidR="00831629">
        <w:rPr>
          <w:rFonts w:ascii="Arial" w:hAnsi="Arial" w:cs="Arial"/>
          <w:i/>
          <w:iCs/>
          <w:color w:val="000000"/>
          <w:sz w:val="24"/>
          <w:szCs w:val="24"/>
        </w:rPr>
        <w:t xml:space="preserve"> </w:t>
      </w:r>
      <w:r w:rsidRPr="009570FE">
        <w:rPr>
          <w:rFonts w:ascii="Arial" w:hAnsi="Arial" w:cs="Arial"/>
          <w:i/>
          <w:iCs/>
          <w:color w:val="000000"/>
          <w:sz w:val="24"/>
          <w:szCs w:val="24"/>
        </w:rPr>
        <w:t>(My health condition/illness started on 30/07/23).</w:t>
      </w:r>
    </w:p>
    <w:p w14:paraId="0611051E" w14:textId="77777777" w:rsidR="00FC0454" w:rsidRPr="009570FE" w:rsidRDefault="00FC0454" w:rsidP="00E34920">
      <w:pPr>
        <w:tabs>
          <w:tab w:val="left" w:pos="510"/>
          <w:tab w:val="left" w:pos="1077"/>
          <w:tab w:val="left" w:pos="1797"/>
        </w:tabs>
        <w:spacing w:after="0" w:line="240" w:lineRule="auto"/>
        <w:jc w:val="both"/>
        <w:rPr>
          <w:rFonts w:ascii="Arial" w:hAnsi="Arial" w:cs="Arial"/>
          <w:color w:val="000000"/>
          <w:sz w:val="24"/>
          <w:szCs w:val="24"/>
        </w:rPr>
      </w:pPr>
    </w:p>
    <w:p w14:paraId="55FE0BC4" w14:textId="4D80E1B5" w:rsidR="00FC0454" w:rsidRPr="009570FE" w:rsidRDefault="00D443CB" w:rsidP="0033502D">
      <w:pPr>
        <w:tabs>
          <w:tab w:val="left" w:pos="510"/>
          <w:tab w:val="left" w:pos="1077"/>
          <w:tab w:val="left" w:pos="1797"/>
        </w:tabs>
        <w:spacing w:after="0" w:line="240" w:lineRule="auto"/>
        <w:ind w:left="510" w:hanging="510"/>
        <w:jc w:val="both"/>
        <w:rPr>
          <w:rFonts w:ascii="Arial" w:hAnsi="Arial" w:cs="Arial"/>
          <w:color w:val="000000"/>
          <w:sz w:val="24"/>
          <w:szCs w:val="24"/>
        </w:rPr>
      </w:pPr>
      <w:r w:rsidRPr="009570FE">
        <w:rPr>
          <w:rFonts w:ascii="Arial" w:hAnsi="Arial" w:cs="Arial"/>
          <w:color w:val="000000"/>
          <w:sz w:val="24"/>
          <w:szCs w:val="24"/>
        </w:rPr>
        <w:t>20.</w:t>
      </w:r>
      <w:r w:rsidR="0033502D">
        <w:rPr>
          <w:rFonts w:ascii="Arial" w:hAnsi="Arial" w:cs="Arial"/>
          <w:color w:val="000000"/>
          <w:sz w:val="24"/>
          <w:szCs w:val="24"/>
        </w:rPr>
        <w:tab/>
      </w:r>
      <w:r w:rsidR="00FC0454" w:rsidRPr="009570FE">
        <w:rPr>
          <w:rFonts w:ascii="Arial" w:hAnsi="Arial" w:cs="Arial"/>
          <w:color w:val="000000"/>
          <w:sz w:val="24"/>
          <w:szCs w:val="24"/>
        </w:rPr>
        <w:t>The HCP</w:t>
      </w:r>
      <w:r w:rsidR="002D4B49" w:rsidRPr="009570FE">
        <w:rPr>
          <w:rFonts w:ascii="Arial" w:hAnsi="Arial" w:cs="Arial"/>
          <w:color w:val="000000"/>
          <w:sz w:val="24"/>
          <w:szCs w:val="24"/>
        </w:rPr>
        <w:t>’s</w:t>
      </w:r>
      <w:r w:rsidR="00FC0454" w:rsidRPr="009570FE">
        <w:rPr>
          <w:rFonts w:ascii="Arial" w:hAnsi="Arial" w:cs="Arial"/>
          <w:color w:val="000000"/>
          <w:sz w:val="24"/>
          <w:szCs w:val="24"/>
        </w:rPr>
        <w:t xml:space="preserve"> report (UC85) dated 18</w:t>
      </w:r>
      <w:r w:rsidR="00677FA9" w:rsidRPr="009570FE">
        <w:rPr>
          <w:rFonts w:ascii="Arial" w:hAnsi="Arial" w:cs="Arial"/>
          <w:color w:val="000000"/>
          <w:sz w:val="24"/>
          <w:szCs w:val="24"/>
        </w:rPr>
        <w:t xml:space="preserve"> December 20</w:t>
      </w:r>
      <w:r w:rsidR="00FC0454" w:rsidRPr="009570FE">
        <w:rPr>
          <w:rFonts w:ascii="Arial" w:hAnsi="Arial" w:cs="Arial"/>
          <w:color w:val="000000"/>
          <w:sz w:val="24"/>
          <w:szCs w:val="24"/>
        </w:rPr>
        <w:t xml:space="preserve">23 </w:t>
      </w:r>
      <w:proofErr w:type="gramStart"/>
      <w:r w:rsidR="00FC0454" w:rsidRPr="009570FE">
        <w:rPr>
          <w:rFonts w:ascii="Arial" w:hAnsi="Arial" w:cs="Arial"/>
          <w:color w:val="000000"/>
          <w:sz w:val="24"/>
          <w:szCs w:val="24"/>
        </w:rPr>
        <w:t>makes reference</w:t>
      </w:r>
      <w:proofErr w:type="gramEnd"/>
      <w:r w:rsidR="00FC0454" w:rsidRPr="009570FE">
        <w:rPr>
          <w:rFonts w:ascii="Arial" w:hAnsi="Arial" w:cs="Arial"/>
          <w:color w:val="000000"/>
          <w:sz w:val="24"/>
          <w:szCs w:val="24"/>
        </w:rPr>
        <w:t xml:space="preserve"> to the</w:t>
      </w:r>
      <w:r w:rsidR="00802B9E" w:rsidRPr="009570FE">
        <w:rPr>
          <w:rFonts w:ascii="Arial" w:hAnsi="Arial" w:cs="Arial"/>
          <w:color w:val="000000"/>
          <w:sz w:val="24"/>
          <w:szCs w:val="24"/>
        </w:rPr>
        <w:t xml:space="preserve"> variability of the</w:t>
      </w:r>
      <w:r w:rsidR="00FC0454" w:rsidRPr="009570FE">
        <w:rPr>
          <w:rFonts w:ascii="Arial" w:hAnsi="Arial" w:cs="Arial"/>
          <w:color w:val="000000"/>
          <w:sz w:val="24"/>
          <w:szCs w:val="24"/>
        </w:rPr>
        <w:t xml:space="preserve"> </w:t>
      </w:r>
      <w:r w:rsidR="00802B9E" w:rsidRPr="009570FE">
        <w:rPr>
          <w:rFonts w:ascii="Arial" w:hAnsi="Arial" w:cs="Arial"/>
          <w:color w:val="000000"/>
          <w:sz w:val="24"/>
          <w:szCs w:val="24"/>
        </w:rPr>
        <w:t>appellant’s</w:t>
      </w:r>
      <w:r w:rsidR="00FC0454" w:rsidRPr="009570FE">
        <w:rPr>
          <w:rFonts w:ascii="Arial" w:hAnsi="Arial" w:cs="Arial"/>
          <w:color w:val="000000"/>
          <w:sz w:val="24"/>
          <w:szCs w:val="24"/>
        </w:rPr>
        <w:t xml:space="preserve"> condition. </w:t>
      </w:r>
      <w:r w:rsidR="0033502D">
        <w:rPr>
          <w:rFonts w:ascii="Arial" w:hAnsi="Arial" w:cs="Arial"/>
          <w:color w:val="000000"/>
          <w:sz w:val="24"/>
          <w:szCs w:val="24"/>
        </w:rPr>
        <w:t xml:space="preserve"> </w:t>
      </w:r>
      <w:r w:rsidR="00FC0454" w:rsidRPr="009570FE">
        <w:rPr>
          <w:rFonts w:ascii="Arial" w:hAnsi="Arial" w:cs="Arial"/>
          <w:color w:val="000000"/>
          <w:sz w:val="24"/>
          <w:szCs w:val="24"/>
        </w:rPr>
        <w:t>Under the Condition History (page 3 of 24) it reported:</w:t>
      </w:r>
    </w:p>
    <w:p w14:paraId="0E163D11" w14:textId="77777777" w:rsidR="00FC0454" w:rsidRPr="009570FE" w:rsidRDefault="00FC0454" w:rsidP="00E34920">
      <w:pPr>
        <w:tabs>
          <w:tab w:val="left" w:pos="510"/>
          <w:tab w:val="left" w:pos="1077"/>
          <w:tab w:val="left" w:pos="1797"/>
        </w:tabs>
        <w:spacing w:after="0" w:line="240" w:lineRule="auto"/>
        <w:jc w:val="both"/>
        <w:rPr>
          <w:rFonts w:ascii="Arial" w:hAnsi="Arial" w:cs="Arial"/>
          <w:color w:val="000000"/>
          <w:sz w:val="24"/>
          <w:szCs w:val="24"/>
        </w:rPr>
      </w:pPr>
    </w:p>
    <w:p w14:paraId="06316702" w14:textId="1E58277C" w:rsidR="00FC0454" w:rsidRPr="009570FE" w:rsidRDefault="00FC0454" w:rsidP="0033502D">
      <w:pPr>
        <w:tabs>
          <w:tab w:val="left" w:pos="510"/>
          <w:tab w:val="left" w:pos="1077"/>
          <w:tab w:val="left" w:pos="1797"/>
        </w:tabs>
        <w:spacing w:after="0" w:line="240" w:lineRule="auto"/>
        <w:ind w:left="1077" w:right="1077"/>
        <w:jc w:val="both"/>
        <w:rPr>
          <w:rFonts w:ascii="Arial" w:hAnsi="Arial" w:cs="Arial"/>
          <w:i/>
          <w:iCs/>
          <w:color w:val="000000"/>
          <w:sz w:val="24"/>
          <w:szCs w:val="24"/>
        </w:rPr>
      </w:pPr>
      <w:r w:rsidRPr="009570FE">
        <w:rPr>
          <w:rFonts w:ascii="Arial" w:hAnsi="Arial" w:cs="Arial"/>
          <w:i/>
          <w:iCs/>
          <w:color w:val="000000"/>
          <w:sz w:val="24"/>
          <w:szCs w:val="24"/>
        </w:rPr>
        <w:t>“Variability-he has 2-3 bad days a week, more good days.”</w:t>
      </w:r>
    </w:p>
    <w:p w14:paraId="30496330" w14:textId="77777777" w:rsidR="00FC0454" w:rsidRPr="009570FE" w:rsidRDefault="00FC0454" w:rsidP="00E34920">
      <w:pPr>
        <w:tabs>
          <w:tab w:val="left" w:pos="510"/>
          <w:tab w:val="left" w:pos="1077"/>
          <w:tab w:val="left" w:pos="1797"/>
        </w:tabs>
        <w:spacing w:after="0" w:line="240" w:lineRule="auto"/>
        <w:jc w:val="both"/>
        <w:rPr>
          <w:rFonts w:ascii="Arial" w:hAnsi="Arial" w:cs="Arial"/>
          <w:color w:val="000000"/>
          <w:sz w:val="24"/>
          <w:szCs w:val="24"/>
        </w:rPr>
      </w:pPr>
    </w:p>
    <w:p w14:paraId="0A6EE967" w14:textId="1AE021FA" w:rsidR="00FC0454" w:rsidRPr="00BB58BB" w:rsidRDefault="00DE65B8" w:rsidP="00DE65B8">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21.</w:t>
      </w:r>
      <w:r>
        <w:rPr>
          <w:rFonts w:ascii="Arial" w:hAnsi="Arial" w:cs="Arial"/>
          <w:color w:val="000000"/>
          <w:sz w:val="24"/>
          <w:szCs w:val="24"/>
        </w:rPr>
        <w:tab/>
      </w:r>
      <w:r w:rsidR="002D4B49" w:rsidRPr="00BB58BB">
        <w:rPr>
          <w:rFonts w:ascii="Arial" w:hAnsi="Arial" w:cs="Arial"/>
          <w:color w:val="000000"/>
          <w:sz w:val="24"/>
          <w:szCs w:val="24"/>
        </w:rPr>
        <w:t xml:space="preserve">Further, </w:t>
      </w:r>
      <w:r w:rsidR="00677FA9" w:rsidRPr="00BB58BB">
        <w:rPr>
          <w:rFonts w:ascii="Arial" w:hAnsi="Arial" w:cs="Arial"/>
          <w:color w:val="000000"/>
          <w:sz w:val="24"/>
          <w:szCs w:val="24"/>
        </w:rPr>
        <w:t>i</w:t>
      </w:r>
      <w:r w:rsidR="00D443CB" w:rsidRPr="00BB58BB">
        <w:rPr>
          <w:rFonts w:ascii="Arial" w:hAnsi="Arial" w:cs="Arial"/>
          <w:color w:val="000000"/>
          <w:sz w:val="24"/>
          <w:szCs w:val="24"/>
        </w:rPr>
        <w:t xml:space="preserve">n relation to the </w:t>
      </w:r>
      <w:r w:rsidR="00802B9E" w:rsidRPr="00BB58BB">
        <w:rPr>
          <w:rFonts w:ascii="Arial" w:hAnsi="Arial" w:cs="Arial"/>
          <w:color w:val="000000"/>
          <w:sz w:val="24"/>
          <w:szCs w:val="24"/>
        </w:rPr>
        <w:t>appellant’s Musculoskeletal</w:t>
      </w:r>
      <w:r w:rsidR="00FC0454" w:rsidRPr="00BB58BB">
        <w:rPr>
          <w:rFonts w:ascii="Arial" w:hAnsi="Arial" w:cs="Arial"/>
          <w:color w:val="000000"/>
          <w:sz w:val="24"/>
          <w:szCs w:val="24"/>
        </w:rPr>
        <w:t xml:space="preserve"> Problem the HCP reported at page 4:</w:t>
      </w:r>
    </w:p>
    <w:p w14:paraId="5BFCDA66" w14:textId="77777777" w:rsidR="00FC0454" w:rsidRPr="009570FE" w:rsidRDefault="00FC0454" w:rsidP="00E34920">
      <w:pPr>
        <w:tabs>
          <w:tab w:val="left" w:pos="510"/>
          <w:tab w:val="left" w:pos="1077"/>
          <w:tab w:val="left" w:pos="1797"/>
        </w:tabs>
        <w:spacing w:after="0" w:line="240" w:lineRule="auto"/>
        <w:jc w:val="both"/>
        <w:rPr>
          <w:rFonts w:ascii="Arial" w:hAnsi="Arial" w:cs="Arial"/>
          <w:color w:val="000000"/>
          <w:sz w:val="24"/>
          <w:szCs w:val="24"/>
        </w:rPr>
      </w:pPr>
    </w:p>
    <w:p w14:paraId="0E536DEC" w14:textId="21099318" w:rsidR="00FC0454" w:rsidRPr="009570FE" w:rsidRDefault="00FC0454" w:rsidP="00DE65B8">
      <w:pPr>
        <w:tabs>
          <w:tab w:val="left" w:pos="510"/>
          <w:tab w:val="left" w:pos="1077"/>
          <w:tab w:val="left" w:pos="1797"/>
        </w:tabs>
        <w:spacing w:after="0" w:line="240" w:lineRule="auto"/>
        <w:ind w:left="1077" w:right="1077"/>
        <w:jc w:val="both"/>
        <w:rPr>
          <w:rFonts w:ascii="Arial" w:hAnsi="Arial" w:cs="Arial"/>
          <w:i/>
          <w:iCs/>
          <w:color w:val="000000"/>
          <w:sz w:val="24"/>
          <w:szCs w:val="24"/>
        </w:rPr>
      </w:pPr>
      <w:r w:rsidRPr="009570FE">
        <w:rPr>
          <w:rFonts w:ascii="Arial" w:hAnsi="Arial" w:cs="Arial"/>
          <w:i/>
          <w:iCs/>
          <w:color w:val="000000"/>
          <w:sz w:val="24"/>
          <w:szCs w:val="24"/>
        </w:rPr>
        <w:t xml:space="preserve">“Variability- he has 2 bad days a week and he has to sit or lie in bed. </w:t>
      </w:r>
      <w:r w:rsidR="00DE65B8">
        <w:rPr>
          <w:rFonts w:ascii="Arial" w:hAnsi="Arial" w:cs="Arial"/>
          <w:i/>
          <w:iCs/>
          <w:color w:val="000000"/>
          <w:sz w:val="24"/>
          <w:szCs w:val="24"/>
        </w:rPr>
        <w:t xml:space="preserve"> </w:t>
      </w:r>
      <w:r w:rsidRPr="009570FE">
        <w:rPr>
          <w:rFonts w:ascii="Arial" w:hAnsi="Arial" w:cs="Arial"/>
          <w:i/>
          <w:iCs/>
          <w:color w:val="000000"/>
          <w:sz w:val="24"/>
          <w:szCs w:val="24"/>
        </w:rPr>
        <w:t>He had back pain yesterday and it lasted 2-3 hours, he had to sit down until it eases before he got back up again.”</w:t>
      </w:r>
    </w:p>
    <w:p w14:paraId="31ACBBAB" w14:textId="77777777" w:rsidR="00FC0454" w:rsidRPr="009570FE" w:rsidRDefault="00FC0454" w:rsidP="00E34920">
      <w:pPr>
        <w:tabs>
          <w:tab w:val="left" w:pos="510"/>
          <w:tab w:val="left" w:pos="1077"/>
          <w:tab w:val="left" w:pos="1797"/>
        </w:tabs>
        <w:spacing w:after="0" w:line="240" w:lineRule="auto"/>
        <w:jc w:val="both"/>
        <w:rPr>
          <w:rFonts w:ascii="Arial" w:hAnsi="Arial" w:cs="Arial"/>
          <w:color w:val="000000"/>
          <w:sz w:val="24"/>
          <w:szCs w:val="24"/>
        </w:rPr>
      </w:pPr>
    </w:p>
    <w:p w14:paraId="4AA86D28" w14:textId="33293FC4" w:rsidR="00FC0454" w:rsidRPr="00BB58BB" w:rsidRDefault="00DE65B8" w:rsidP="00E34920">
      <w:pPr>
        <w:tabs>
          <w:tab w:val="left" w:pos="510"/>
          <w:tab w:val="left" w:pos="1077"/>
          <w:tab w:val="left" w:pos="1797"/>
        </w:tabs>
        <w:spacing w:after="0" w:line="240" w:lineRule="auto"/>
        <w:jc w:val="both"/>
        <w:rPr>
          <w:rFonts w:ascii="Arial" w:hAnsi="Arial" w:cs="Arial"/>
          <w:color w:val="000000"/>
          <w:sz w:val="24"/>
          <w:szCs w:val="24"/>
        </w:rPr>
      </w:pPr>
      <w:r>
        <w:rPr>
          <w:rFonts w:ascii="Arial" w:hAnsi="Arial" w:cs="Arial"/>
          <w:color w:val="000000"/>
          <w:sz w:val="24"/>
          <w:szCs w:val="24"/>
        </w:rPr>
        <w:t>22.</w:t>
      </w:r>
      <w:r>
        <w:rPr>
          <w:rFonts w:ascii="Arial" w:hAnsi="Arial" w:cs="Arial"/>
          <w:color w:val="000000"/>
          <w:sz w:val="24"/>
          <w:szCs w:val="24"/>
        </w:rPr>
        <w:tab/>
      </w:r>
      <w:r w:rsidR="00FC0454" w:rsidRPr="00BB58BB">
        <w:rPr>
          <w:rFonts w:ascii="Arial" w:hAnsi="Arial" w:cs="Arial"/>
          <w:color w:val="000000"/>
          <w:sz w:val="24"/>
          <w:szCs w:val="24"/>
        </w:rPr>
        <w:t>Again</w:t>
      </w:r>
      <w:r w:rsidR="00677FA9" w:rsidRPr="00BB58BB">
        <w:rPr>
          <w:rFonts w:ascii="Arial" w:hAnsi="Arial" w:cs="Arial"/>
          <w:color w:val="000000"/>
          <w:sz w:val="24"/>
          <w:szCs w:val="24"/>
        </w:rPr>
        <w:t>,</w:t>
      </w:r>
      <w:r w:rsidR="00FC0454" w:rsidRPr="00BB58BB">
        <w:rPr>
          <w:rFonts w:ascii="Arial" w:hAnsi="Arial" w:cs="Arial"/>
          <w:color w:val="000000"/>
          <w:sz w:val="24"/>
          <w:szCs w:val="24"/>
        </w:rPr>
        <w:t xml:space="preserve"> on page 4 the HCP reports:</w:t>
      </w:r>
    </w:p>
    <w:p w14:paraId="3A706FCC" w14:textId="77777777" w:rsidR="00FC0454" w:rsidRPr="009570FE" w:rsidRDefault="00FC0454" w:rsidP="00E34920">
      <w:pPr>
        <w:tabs>
          <w:tab w:val="left" w:pos="510"/>
          <w:tab w:val="left" w:pos="1077"/>
          <w:tab w:val="left" w:pos="1797"/>
        </w:tabs>
        <w:spacing w:after="0" w:line="240" w:lineRule="auto"/>
        <w:jc w:val="both"/>
        <w:rPr>
          <w:rFonts w:ascii="Arial" w:hAnsi="Arial" w:cs="Arial"/>
          <w:color w:val="000000"/>
          <w:sz w:val="24"/>
          <w:szCs w:val="24"/>
        </w:rPr>
      </w:pPr>
    </w:p>
    <w:p w14:paraId="067DBDE7" w14:textId="08C79ED9" w:rsidR="00FC0454" w:rsidRPr="009570FE" w:rsidRDefault="00FC0454" w:rsidP="00DE65B8">
      <w:pPr>
        <w:tabs>
          <w:tab w:val="left" w:pos="510"/>
          <w:tab w:val="left" w:pos="1077"/>
          <w:tab w:val="left" w:pos="1797"/>
        </w:tabs>
        <w:spacing w:after="0" w:line="240" w:lineRule="auto"/>
        <w:ind w:left="1077" w:right="1077"/>
        <w:jc w:val="both"/>
        <w:rPr>
          <w:rFonts w:ascii="Arial" w:hAnsi="Arial" w:cs="Arial"/>
          <w:i/>
          <w:iCs/>
          <w:color w:val="000000"/>
          <w:sz w:val="24"/>
          <w:szCs w:val="24"/>
        </w:rPr>
      </w:pPr>
      <w:r w:rsidRPr="009570FE">
        <w:rPr>
          <w:rFonts w:ascii="Arial" w:hAnsi="Arial" w:cs="Arial"/>
          <w:i/>
          <w:iCs/>
          <w:color w:val="000000"/>
          <w:sz w:val="24"/>
          <w:szCs w:val="24"/>
        </w:rPr>
        <w:t>“Variability-2 bad days in a week, has more good days.”</w:t>
      </w:r>
    </w:p>
    <w:p w14:paraId="16D768D9" w14:textId="77777777" w:rsidR="00BB58BB" w:rsidRPr="009570FE" w:rsidRDefault="00BB58BB" w:rsidP="00E34920">
      <w:pPr>
        <w:tabs>
          <w:tab w:val="left" w:pos="510"/>
          <w:tab w:val="left" w:pos="1077"/>
          <w:tab w:val="left" w:pos="1797"/>
        </w:tabs>
        <w:spacing w:after="0" w:line="240" w:lineRule="auto"/>
        <w:jc w:val="both"/>
        <w:rPr>
          <w:rFonts w:ascii="Arial" w:hAnsi="Arial" w:cs="Arial"/>
          <w:color w:val="000000"/>
          <w:sz w:val="24"/>
          <w:szCs w:val="24"/>
        </w:rPr>
      </w:pPr>
    </w:p>
    <w:p w14:paraId="72FC1632" w14:textId="61E5728B" w:rsidR="00464762" w:rsidRPr="00BB58BB" w:rsidRDefault="00DE65B8" w:rsidP="00DE65B8">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23.</w:t>
      </w:r>
      <w:r>
        <w:rPr>
          <w:rFonts w:ascii="Arial" w:hAnsi="Arial" w:cs="Arial"/>
          <w:color w:val="000000"/>
          <w:sz w:val="24"/>
          <w:szCs w:val="24"/>
        </w:rPr>
        <w:tab/>
      </w:r>
      <w:r w:rsidR="00732F76" w:rsidRPr="00BB58BB">
        <w:rPr>
          <w:rFonts w:ascii="Arial" w:hAnsi="Arial" w:cs="Arial"/>
          <w:color w:val="000000"/>
          <w:sz w:val="24"/>
          <w:szCs w:val="24"/>
        </w:rPr>
        <w:t xml:space="preserve">Indeed, it appears </w:t>
      </w:r>
      <w:r w:rsidR="00E41770" w:rsidRPr="00BB58BB">
        <w:rPr>
          <w:rFonts w:ascii="Arial" w:hAnsi="Arial" w:cs="Arial"/>
          <w:color w:val="000000"/>
          <w:sz w:val="24"/>
          <w:szCs w:val="24"/>
        </w:rPr>
        <w:t xml:space="preserve">that the appeal tribunal </w:t>
      </w:r>
      <w:r w:rsidR="003C6A59" w:rsidRPr="00BB58BB">
        <w:rPr>
          <w:rFonts w:ascii="Arial" w:hAnsi="Arial" w:cs="Arial"/>
          <w:color w:val="000000"/>
          <w:sz w:val="24"/>
          <w:szCs w:val="24"/>
        </w:rPr>
        <w:t>accepted that the</w:t>
      </w:r>
      <w:r w:rsidR="007F224B" w:rsidRPr="00BB58BB">
        <w:rPr>
          <w:rFonts w:ascii="Arial" w:hAnsi="Arial" w:cs="Arial"/>
          <w:color w:val="000000"/>
          <w:sz w:val="24"/>
          <w:szCs w:val="24"/>
        </w:rPr>
        <w:t xml:space="preserve"> appellant suffered from a variable condition as</w:t>
      </w:r>
      <w:r w:rsidR="00D3074F" w:rsidRPr="00BB58BB">
        <w:rPr>
          <w:rFonts w:ascii="Arial" w:hAnsi="Arial" w:cs="Arial"/>
          <w:color w:val="000000"/>
          <w:sz w:val="24"/>
          <w:szCs w:val="24"/>
        </w:rPr>
        <w:t xml:space="preserve"> </w:t>
      </w:r>
      <w:r w:rsidR="002D0658" w:rsidRPr="00BB58BB">
        <w:rPr>
          <w:rFonts w:ascii="Arial" w:hAnsi="Arial" w:cs="Arial"/>
          <w:color w:val="000000"/>
          <w:sz w:val="24"/>
          <w:szCs w:val="24"/>
        </w:rPr>
        <w:t>illustrated by</w:t>
      </w:r>
      <w:r w:rsidR="00D3074F" w:rsidRPr="00BB58BB">
        <w:rPr>
          <w:rFonts w:ascii="Arial" w:hAnsi="Arial" w:cs="Arial"/>
          <w:color w:val="000000"/>
          <w:sz w:val="24"/>
          <w:szCs w:val="24"/>
        </w:rPr>
        <w:t xml:space="preserve"> the following extracts from it</w:t>
      </w:r>
      <w:r w:rsidR="00540868" w:rsidRPr="00BB58BB">
        <w:rPr>
          <w:rFonts w:ascii="Arial" w:hAnsi="Arial" w:cs="Arial"/>
          <w:color w:val="000000"/>
          <w:sz w:val="24"/>
          <w:szCs w:val="24"/>
        </w:rPr>
        <w:t>s</w:t>
      </w:r>
      <w:r w:rsidR="00D3074F" w:rsidRPr="00BB58BB">
        <w:rPr>
          <w:rFonts w:ascii="Arial" w:hAnsi="Arial" w:cs="Arial"/>
          <w:color w:val="000000"/>
          <w:sz w:val="24"/>
          <w:szCs w:val="24"/>
        </w:rPr>
        <w:t xml:space="preserve"> statement of reasons:</w:t>
      </w:r>
    </w:p>
    <w:p w14:paraId="4BEC6B82" w14:textId="77777777" w:rsidR="00D3074F" w:rsidRPr="009570FE" w:rsidRDefault="00D3074F" w:rsidP="00E34920">
      <w:pPr>
        <w:tabs>
          <w:tab w:val="left" w:pos="510"/>
          <w:tab w:val="left" w:pos="1077"/>
          <w:tab w:val="left" w:pos="1797"/>
        </w:tabs>
        <w:spacing w:after="0" w:line="240" w:lineRule="auto"/>
        <w:jc w:val="both"/>
        <w:rPr>
          <w:rFonts w:ascii="Arial" w:hAnsi="Arial" w:cs="Arial"/>
          <w:color w:val="000000"/>
          <w:sz w:val="24"/>
          <w:szCs w:val="24"/>
        </w:rPr>
      </w:pPr>
    </w:p>
    <w:p w14:paraId="47E53111" w14:textId="77777777" w:rsidR="00540868" w:rsidRPr="009570FE" w:rsidRDefault="004676BB" w:rsidP="00DE65B8">
      <w:pPr>
        <w:pStyle w:val="ListParagraph"/>
        <w:numPr>
          <w:ilvl w:val="0"/>
          <w:numId w:val="11"/>
        </w:numPr>
        <w:tabs>
          <w:tab w:val="left" w:pos="510"/>
          <w:tab w:val="left" w:pos="1077"/>
          <w:tab w:val="left" w:pos="1797"/>
        </w:tabs>
        <w:spacing w:after="0" w:line="240" w:lineRule="auto"/>
        <w:ind w:left="1077" w:hanging="567"/>
        <w:jc w:val="both"/>
        <w:rPr>
          <w:rFonts w:ascii="Arial" w:hAnsi="Arial" w:cs="Arial"/>
          <w:i/>
          <w:iCs/>
          <w:color w:val="000000"/>
          <w:sz w:val="24"/>
          <w:szCs w:val="24"/>
        </w:rPr>
      </w:pPr>
      <w:r w:rsidRPr="009570FE">
        <w:rPr>
          <w:rFonts w:ascii="Arial" w:hAnsi="Arial" w:cs="Arial"/>
          <w:color w:val="000000"/>
          <w:sz w:val="24"/>
          <w:szCs w:val="24"/>
        </w:rPr>
        <w:t xml:space="preserve">Activity </w:t>
      </w:r>
      <w:r w:rsidR="000D795E" w:rsidRPr="009570FE">
        <w:rPr>
          <w:rFonts w:ascii="Arial" w:hAnsi="Arial" w:cs="Arial"/>
          <w:color w:val="000000"/>
          <w:sz w:val="24"/>
          <w:szCs w:val="24"/>
        </w:rPr>
        <w:t>4</w:t>
      </w:r>
      <w:r w:rsidR="00CC31AC" w:rsidRPr="009570FE">
        <w:rPr>
          <w:rFonts w:ascii="Arial" w:hAnsi="Arial" w:cs="Arial"/>
          <w:color w:val="000000"/>
          <w:sz w:val="24"/>
          <w:szCs w:val="24"/>
        </w:rPr>
        <w:t xml:space="preserve"> (p</w:t>
      </w:r>
      <w:r w:rsidR="00FC0454" w:rsidRPr="009570FE">
        <w:rPr>
          <w:rFonts w:ascii="Arial" w:hAnsi="Arial" w:cs="Arial"/>
          <w:color w:val="000000"/>
          <w:sz w:val="24"/>
          <w:szCs w:val="24"/>
        </w:rPr>
        <w:t>icking up and moving by the use of upper body and arms</w:t>
      </w:r>
      <w:r w:rsidR="00CC31AC" w:rsidRPr="009570FE">
        <w:rPr>
          <w:rFonts w:ascii="Arial" w:hAnsi="Arial" w:cs="Arial"/>
          <w:color w:val="000000"/>
          <w:sz w:val="24"/>
          <w:szCs w:val="24"/>
        </w:rPr>
        <w:t>,</w:t>
      </w:r>
      <w:r w:rsidR="00FC0454" w:rsidRPr="009570FE">
        <w:rPr>
          <w:rFonts w:ascii="Arial" w:hAnsi="Arial" w:cs="Arial"/>
          <w:color w:val="000000"/>
          <w:sz w:val="24"/>
          <w:szCs w:val="24"/>
        </w:rPr>
        <w:t xml:space="preserve"> </w:t>
      </w:r>
      <w:r w:rsidR="00464762" w:rsidRPr="009570FE">
        <w:rPr>
          <w:rFonts w:ascii="Arial" w:hAnsi="Arial" w:cs="Arial"/>
          <w:color w:val="000000"/>
          <w:sz w:val="24"/>
          <w:szCs w:val="24"/>
        </w:rPr>
        <w:t>the</w:t>
      </w:r>
      <w:r w:rsidR="00FC0454" w:rsidRPr="009570FE">
        <w:rPr>
          <w:rFonts w:ascii="Arial" w:hAnsi="Arial" w:cs="Arial"/>
          <w:color w:val="000000"/>
          <w:sz w:val="24"/>
          <w:szCs w:val="24"/>
        </w:rPr>
        <w:t xml:space="preserve"> </w:t>
      </w:r>
      <w:r w:rsidR="00CC31AC" w:rsidRPr="009570FE">
        <w:rPr>
          <w:rFonts w:ascii="Arial" w:hAnsi="Arial" w:cs="Arial"/>
          <w:color w:val="000000"/>
          <w:sz w:val="24"/>
          <w:szCs w:val="24"/>
        </w:rPr>
        <w:t>appellant</w:t>
      </w:r>
      <w:r w:rsidR="00540868" w:rsidRPr="009570FE">
        <w:rPr>
          <w:rFonts w:ascii="Arial" w:hAnsi="Arial" w:cs="Arial"/>
          <w:color w:val="000000"/>
          <w:sz w:val="24"/>
          <w:szCs w:val="24"/>
        </w:rPr>
        <w:t>:</w:t>
      </w:r>
    </w:p>
    <w:p w14:paraId="3E984705" w14:textId="77777777" w:rsidR="00540868" w:rsidRPr="009570FE" w:rsidRDefault="00540868" w:rsidP="00E34920">
      <w:pPr>
        <w:pStyle w:val="ListParagraph"/>
        <w:tabs>
          <w:tab w:val="left" w:pos="510"/>
          <w:tab w:val="left" w:pos="1077"/>
          <w:tab w:val="left" w:pos="1797"/>
        </w:tabs>
        <w:spacing w:after="0" w:line="240" w:lineRule="auto"/>
        <w:ind w:left="0"/>
        <w:jc w:val="both"/>
        <w:rPr>
          <w:rFonts w:ascii="Arial" w:hAnsi="Arial" w:cs="Arial"/>
          <w:color w:val="000000"/>
          <w:sz w:val="24"/>
          <w:szCs w:val="24"/>
        </w:rPr>
      </w:pPr>
    </w:p>
    <w:p w14:paraId="72E96F98" w14:textId="77777777" w:rsidR="00FC0454" w:rsidRPr="009570FE" w:rsidRDefault="00FC0454" w:rsidP="00DE65B8">
      <w:pPr>
        <w:pStyle w:val="ListParagraph"/>
        <w:tabs>
          <w:tab w:val="left" w:pos="510"/>
          <w:tab w:val="left" w:pos="1077"/>
          <w:tab w:val="left" w:pos="1797"/>
        </w:tabs>
        <w:spacing w:after="0" w:line="240" w:lineRule="auto"/>
        <w:ind w:left="1077" w:right="1077"/>
        <w:jc w:val="both"/>
        <w:rPr>
          <w:rFonts w:ascii="Arial" w:hAnsi="Arial" w:cs="Arial"/>
          <w:i/>
          <w:iCs/>
          <w:color w:val="000000"/>
          <w:sz w:val="24"/>
          <w:szCs w:val="24"/>
        </w:rPr>
      </w:pPr>
      <w:r w:rsidRPr="009570FE">
        <w:rPr>
          <w:rFonts w:ascii="Arial" w:hAnsi="Arial" w:cs="Arial"/>
          <w:i/>
          <w:iCs/>
          <w:color w:val="000000"/>
          <w:sz w:val="24"/>
          <w:szCs w:val="24"/>
        </w:rPr>
        <w:t>“.. confirmed that he had no difficulties with picking up and moving things 5 or 6 days per week.”</w:t>
      </w:r>
    </w:p>
    <w:p w14:paraId="006AFFD3" w14:textId="77777777" w:rsidR="00464762" w:rsidRPr="009570FE" w:rsidRDefault="00464762" w:rsidP="00E34920">
      <w:pPr>
        <w:tabs>
          <w:tab w:val="left" w:pos="510"/>
          <w:tab w:val="left" w:pos="1077"/>
          <w:tab w:val="left" w:pos="1797"/>
        </w:tabs>
        <w:spacing w:after="0" w:line="240" w:lineRule="auto"/>
        <w:jc w:val="both"/>
        <w:rPr>
          <w:rFonts w:ascii="Arial" w:hAnsi="Arial" w:cs="Arial"/>
          <w:color w:val="000000"/>
          <w:sz w:val="24"/>
          <w:szCs w:val="24"/>
        </w:rPr>
      </w:pPr>
    </w:p>
    <w:p w14:paraId="23E500D2" w14:textId="77777777" w:rsidR="00FC0454" w:rsidRPr="009570FE" w:rsidRDefault="00061F61" w:rsidP="00DE65B8">
      <w:pPr>
        <w:pStyle w:val="ListParagraph"/>
        <w:numPr>
          <w:ilvl w:val="0"/>
          <w:numId w:val="11"/>
        </w:numPr>
        <w:tabs>
          <w:tab w:val="left" w:pos="510"/>
          <w:tab w:val="left" w:pos="1077"/>
          <w:tab w:val="left" w:pos="1797"/>
        </w:tabs>
        <w:spacing w:after="0" w:line="240" w:lineRule="auto"/>
        <w:ind w:left="510" w:firstLine="0"/>
        <w:jc w:val="both"/>
        <w:rPr>
          <w:rFonts w:ascii="Arial" w:hAnsi="Arial" w:cs="Arial"/>
          <w:color w:val="000000"/>
          <w:sz w:val="24"/>
          <w:szCs w:val="24"/>
        </w:rPr>
      </w:pPr>
      <w:r w:rsidRPr="009570FE">
        <w:rPr>
          <w:rFonts w:ascii="Arial" w:hAnsi="Arial" w:cs="Arial"/>
          <w:color w:val="000000"/>
          <w:sz w:val="24"/>
          <w:szCs w:val="24"/>
        </w:rPr>
        <w:t xml:space="preserve">Activity 11 - </w:t>
      </w:r>
      <w:r w:rsidR="002044E9" w:rsidRPr="009570FE">
        <w:rPr>
          <w:rFonts w:ascii="Arial" w:hAnsi="Arial" w:cs="Arial"/>
          <w:color w:val="000000"/>
          <w:sz w:val="24"/>
          <w:szCs w:val="24"/>
        </w:rPr>
        <w:t xml:space="preserve"> </w:t>
      </w:r>
      <w:r w:rsidR="00FC0454" w:rsidRPr="009570FE">
        <w:rPr>
          <w:rFonts w:ascii="Arial" w:hAnsi="Arial" w:cs="Arial"/>
          <w:color w:val="000000"/>
          <w:sz w:val="24"/>
          <w:szCs w:val="24"/>
        </w:rPr>
        <w:t xml:space="preserve"> </w:t>
      </w:r>
      <w:r w:rsidR="002044E9" w:rsidRPr="009570FE">
        <w:rPr>
          <w:rFonts w:ascii="Arial" w:hAnsi="Arial" w:cs="Arial"/>
          <w:color w:val="000000"/>
          <w:sz w:val="24"/>
          <w:szCs w:val="24"/>
        </w:rPr>
        <w:t>l</w:t>
      </w:r>
      <w:r w:rsidR="00FC0454" w:rsidRPr="009570FE">
        <w:rPr>
          <w:rFonts w:ascii="Arial" w:hAnsi="Arial" w:cs="Arial"/>
          <w:color w:val="000000"/>
          <w:sz w:val="24"/>
          <w:szCs w:val="24"/>
        </w:rPr>
        <w:t>ear</w:t>
      </w:r>
      <w:r w:rsidRPr="009570FE">
        <w:rPr>
          <w:rFonts w:ascii="Arial" w:hAnsi="Arial" w:cs="Arial"/>
          <w:color w:val="000000"/>
          <w:sz w:val="24"/>
          <w:szCs w:val="24"/>
        </w:rPr>
        <w:t>ning tasks:</w:t>
      </w:r>
    </w:p>
    <w:p w14:paraId="235D307D" w14:textId="77777777" w:rsidR="00FC0454" w:rsidRPr="009570FE" w:rsidRDefault="00FC0454" w:rsidP="00E34920">
      <w:pPr>
        <w:tabs>
          <w:tab w:val="left" w:pos="510"/>
          <w:tab w:val="left" w:pos="1077"/>
          <w:tab w:val="left" w:pos="1797"/>
        </w:tabs>
        <w:spacing w:after="0" w:line="240" w:lineRule="auto"/>
        <w:jc w:val="both"/>
        <w:rPr>
          <w:rFonts w:ascii="Arial" w:hAnsi="Arial" w:cs="Arial"/>
          <w:color w:val="000000"/>
          <w:sz w:val="24"/>
          <w:szCs w:val="24"/>
        </w:rPr>
      </w:pPr>
    </w:p>
    <w:p w14:paraId="4919F33B" w14:textId="42321856" w:rsidR="00FC0454" w:rsidRPr="009570FE" w:rsidRDefault="00FC0454" w:rsidP="00DE65B8">
      <w:pPr>
        <w:tabs>
          <w:tab w:val="left" w:pos="510"/>
          <w:tab w:val="left" w:pos="1077"/>
          <w:tab w:val="left" w:pos="1797"/>
        </w:tabs>
        <w:spacing w:after="0" w:line="240" w:lineRule="auto"/>
        <w:ind w:left="1077" w:right="1077"/>
        <w:jc w:val="both"/>
        <w:rPr>
          <w:rFonts w:ascii="Arial" w:hAnsi="Arial" w:cs="Arial"/>
          <w:i/>
          <w:iCs/>
          <w:color w:val="000000"/>
          <w:sz w:val="24"/>
          <w:szCs w:val="24"/>
        </w:rPr>
      </w:pPr>
      <w:r w:rsidRPr="009570FE">
        <w:rPr>
          <w:rFonts w:ascii="Arial" w:hAnsi="Arial" w:cs="Arial"/>
          <w:i/>
          <w:iCs/>
          <w:color w:val="000000"/>
          <w:sz w:val="24"/>
          <w:szCs w:val="24"/>
        </w:rPr>
        <w:t>“He said he also finds it hard to cook a meal 1 or 2 days a week.”</w:t>
      </w:r>
    </w:p>
    <w:p w14:paraId="0394E907" w14:textId="73F0C512" w:rsidR="00556581" w:rsidRPr="00DE65B8" w:rsidRDefault="00556581" w:rsidP="00E34920">
      <w:pPr>
        <w:tabs>
          <w:tab w:val="left" w:pos="510"/>
          <w:tab w:val="left" w:pos="1077"/>
          <w:tab w:val="left" w:pos="1797"/>
        </w:tabs>
        <w:spacing w:after="0" w:line="240" w:lineRule="auto"/>
        <w:jc w:val="both"/>
        <w:rPr>
          <w:rFonts w:ascii="Arial" w:hAnsi="Arial" w:cs="Arial"/>
          <w:color w:val="000000"/>
          <w:sz w:val="24"/>
          <w:szCs w:val="24"/>
        </w:rPr>
      </w:pPr>
    </w:p>
    <w:p w14:paraId="02BC7163" w14:textId="3768C9AE" w:rsidR="00556581" w:rsidRPr="009570FE" w:rsidRDefault="00DE65B8" w:rsidP="00E34920">
      <w:pPr>
        <w:tabs>
          <w:tab w:val="left" w:pos="510"/>
          <w:tab w:val="left" w:pos="1077"/>
          <w:tab w:val="left" w:pos="1797"/>
        </w:tabs>
        <w:spacing w:after="0" w:line="240" w:lineRule="auto"/>
        <w:jc w:val="both"/>
        <w:rPr>
          <w:rFonts w:ascii="Arial" w:hAnsi="Arial" w:cs="Arial"/>
          <w:color w:val="000000"/>
          <w:sz w:val="24"/>
          <w:szCs w:val="24"/>
        </w:rPr>
      </w:pPr>
      <w:r>
        <w:rPr>
          <w:rFonts w:ascii="Arial" w:hAnsi="Arial" w:cs="Arial"/>
          <w:color w:val="000000"/>
          <w:sz w:val="24"/>
          <w:szCs w:val="24"/>
        </w:rPr>
        <w:tab/>
      </w:r>
      <w:r w:rsidR="00556581" w:rsidRPr="009570FE">
        <w:rPr>
          <w:rFonts w:ascii="Arial" w:hAnsi="Arial" w:cs="Arial"/>
          <w:color w:val="000000"/>
          <w:sz w:val="24"/>
          <w:szCs w:val="24"/>
        </w:rPr>
        <w:t>And</w:t>
      </w:r>
    </w:p>
    <w:p w14:paraId="12568D27" w14:textId="77777777" w:rsidR="00FC0454" w:rsidRPr="009570FE" w:rsidRDefault="00FC0454" w:rsidP="00E34920">
      <w:pPr>
        <w:tabs>
          <w:tab w:val="left" w:pos="510"/>
          <w:tab w:val="left" w:pos="1077"/>
          <w:tab w:val="left" w:pos="1797"/>
        </w:tabs>
        <w:spacing w:after="0" w:line="240" w:lineRule="auto"/>
        <w:jc w:val="both"/>
        <w:rPr>
          <w:rFonts w:ascii="Arial" w:hAnsi="Arial" w:cs="Arial"/>
          <w:color w:val="000000"/>
          <w:sz w:val="24"/>
          <w:szCs w:val="24"/>
        </w:rPr>
      </w:pPr>
    </w:p>
    <w:p w14:paraId="1D71CEC4" w14:textId="1F95B506" w:rsidR="00FC0454" w:rsidRPr="009570FE" w:rsidRDefault="00FC0454" w:rsidP="00DE65B8">
      <w:pPr>
        <w:tabs>
          <w:tab w:val="left" w:pos="510"/>
          <w:tab w:val="left" w:pos="1077"/>
          <w:tab w:val="left" w:pos="1797"/>
        </w:tabs>
        <w:spacing w:after="0" w:line="240" w:lineRule="auto"/>
        <w:ind w:left="1077" w:right="1077"/>
        <w:jc w:val="both"/>
        <w:rPr>
          <w:rFonts w:ascii="Arial" w:hAnsi="Arial" w:cs="Arial"/>
          <w:i/>
          <w:iCs/>
          <w:color w:val="000000"/>
          <w:sz w:val="24"/>
          <w:szCs w:val="24"/>
        </w:rPr>
      </w:pPr>
      <w:r w:rsidRPr="009570FE">
        <w:rPr>
          <w:rFonts w:ascii="Arial" w:hAnsi="Arial" w:cs="Arial"/>
          <w:i/>
          <w:iCs/>
          <w:color w:val="000000"/>
          <w:sz w:val="24"/>
          <w:szCs w:val="24"/>
        </w:rPr>
        <w:t xml:space="preserve">“He has 2-3 bad </w:t>
      </w:r>
      <w:r w:rsidR="00617BB5" w:rsidRPr="009570FE">
        <w:rPr>
          <w:rFonts w:ascii="Arial" w:hAnsi="Arial" w:cs="Arial"/>
          <w:i/>
          <w:iCs/>
          <w:color w:val="000000"/>
          <w:sz w:val="24"/>
          <w:szCs w:val="24"/>
        </w:rPr>
        <w:t>d</w:t>
      </w:r>
      <w:r w:rsidRPr="009570FE">
        <w:rPr>
          <w:rFonts w:ascii="Arial" w:hAnsi="Arial" w:cs="Arial"/>
          <w:i/>
          <w:iCs/>
          <w:color w:val="000000"/>
          <w:sz w:val="24"/>
          <w:szCs w:val="24"/>
        </w:rPr>
        <w:t>ays a week.”</w:t>
      </w:r>
    </w:p>
    <w:p w14:paraId="3215E529" w14:textId="77777777" w:rsidR="00FC0454" w:rsidRPr="009570FE" w:rsidRDefault="00FC0454" w:rsidP="00E34920">
      <w:pPr>
        <w:tabs>
          <w:tab w:val="left" w:pos="510"/>
          <w:tab w:val="left" w:pos="1077"/>
          <w:tab w:val="left" w:pos="1797"/>
        </w:tabs>
        <w:spacing w:after="0" w:line="240" w:lineRule="auto"/>
        <w:jc w:val="both"/>
        <w:rPr>
          <w:rFonts w:ascii="Arial" w:hAnsi="Arial" w:cs="Arial"/>
          <w:color w:val="000000"/>
          <w:sz w:val="24"/>
          <w:szCs w:val="24"/>
        </w:rPr>
      </w:pPr>
    </w:p>
    <w:p w14:paraId="0D0512F7" w14:textId="2FFC1920" w:rsidR="00FC0454" w:rsidRPr="009570FE" w:rsidRDefault="00041E1A" w:rsidP="00DE65B8">
      <w:pPr>
        <w:pStyle w:val="ListParagraph"/>
        <w:numPr>
          <w:ilvl w:val="0"/>
          <w:numId w:val="13"/>
        </w:numPr>
        <w:tabs>
          <w:tab w:val="left" w:pos="510"/>
          <w:tab w:val="left" w:pos="1077"/>
          <w:tab w:val="left" w:pos="1797"/>
        </w:tabs>
        <w:spacing w:after="0" w:line="240" w:lineRule="auto"/>
        <w:ind w:left="1077" w:hanging="567"/>
        <w:jc w:val="both"/>
        <w:rPr>
          <w:rFonts w:ascii="Arial" w:hAnsi="Arial" w:cs="Arial"/>
          <w:color w:val="000000"/>
          <w:sz w:val="24"/>
          <w:szCs w:val="24"/>
        </w:rPr>
      </w:pPr>
      <w:r w:rsidRPr="009570FE">
        <w:rPr>
          <w:rFonts w:ascii="Arial" w:hAnsi="Arial" w:cs="Arial"/>
          <w:color w:val="000000"/>
          <w:sz w:val="24"/>
          <w:szCs w:val="24"/>
        </w:rPr>
        <w:t>Activities 13, 14</w:t>
      </w:r>
      <w:r w:rsidR="00617BB5" w:rsidRPr="009570FE">
        <w:rPr>
          <w:rFonts w:ascii="Arial" w:hAnsi="Arial" w:cs="Arial"/>
          <w:color w:val="000000"/>
          <w:sz w:val="24"/>
          <w:szCs w:val="24"/>
        </w:rPr>
        <w:t>, 16 and 17</w:t>
      </w:r>
      <w:r w:rsidR="00FC0454" w:rsidRPr="009570FE">
        <w:rPr>
          <w:rFonts w:ascii="Arial" w:hAnsi="Arial" w:cs="Arial"/>
          <w:color w:val="000000"/>
          <w:sz w:val="24"/>
          <w:szCs w:val="24"/>
        </w:rPr>
        <w:t xml:space="preserve"> </w:t>
      </w:r>
      <w:r w:rsidR="00617BB5" w:rsidRPr="009570FE">
        <w:rPr>
          <w:rFonts w:ascii="Arial" w:hAnsi="Arial" w:cs="Arial"/>
          <w:color w:val="000000"/>
          <w:sz w:val="24"/>
          <w:szCs w:val="24"/>
        </w:rPr>
        <w:t>(</w:t>
      </w:r>
      <w:r w:rsidR="00FC0454" w:rsidRPr="009570FE">
        <w:rPr>
          <w:rFonts w:ascii="Arial" w:hAnsi="Arial" w:cs="Arial"/>
          <w:color w:val="000000"/>
          <w:sz w:val="24"/>
          <w:szCs w:val="24"/>
        </w:rPr>
        <w:t>Initiating and completing personal actions, Coping with Change, Getting about, Coping with social engagement and appropriateness of behaviour</w:t>
      </w:r>
      <w:r w:rsidR="00617BB5" w:rsidRPr="009570FE">
        <w:rPr>
          <w:rFonts w:ascii="Arial" w:hAnsi="Arial" w:cs="Arial"/>
          <w:color w:val="000000"/>
          <w:sz w:val="24"/>
          <w:szCs w:val="24"/>
        </w:rPr>
        <w:t>):</w:t>
      </w:r>
    </w:p>
    <w:p w14:paraId="16B542A2" w14:textId="77777777" w:rsidR="00FC0454" w:rsidRPr="009570FE" w:rsidRDefault="00FC0454" w:rsidP="00E34920">
      <w:pPr>
        <w:tabs>
          <w:tab w:val="left" w:pos="510"/>
          <w:tab w:val="left" w:pos="1077"/>
          <w:tab w:val="left" w:pos="1797"/>
        </w:tabs>
        <w:spacing w:after="0" w:line="240" w:lineRule="auto"/>
        <w:jc w:val="both"/>
        <w:rPr>
          <w:rFonts w:ascii="Arial" w:hAnsi="Arial" w:cs="Arial"/>
          <w:color w:val="000000"/>
          <w:sz w:val="24"/>
          <w:szCs w:val="24"/>
        </w:rPr>
      </w:pPr>
    </w:p>
    <w:p w14:paraId="42C9FD78" w14:textId="090DC75C" w:rsidR="00FC0454" w:rsidRPr="009570FE" w:rsidRDefault="00FC0454" w:rsidP="00DE65B8">
      <w:pPr>
        <w:tabs>
          <w:tab w:val="left" w:pos="510"/>
          <w:tab w:val="left" w:pos="1077"/>
          <w:tab w:val="left" w:pos="1797"/>
        </w:tabs>
        <w:spacing w:after="0" w:line="240" w:lineRule="auto"/>
        <w:ind w:left="1077" w:right="1077"/>
        <w:jc w:val="both"/>
        <w:rPr>
          <w:rFonts w:ascii="Arial" w:hAnsi="Arial" w:cs="Arial"/>
          <w:i/>
          <w:iCs/>
          <w:color w:val="000000"/>
          <w:sz w:val="24"/>
          <w:szCs w:val="24"/>
        </w:rPr>
      </w:pPr>
      <w:r w:rsidRPr="009570FE">
        <w:rPr>
          <w:rFonts w:ascii="Arial" w:hAnsi="Arial" w:cs="Arial"/>
          <w:i/>
          <w:iCs/>
          <w:color w:val="000000"/>
          <w:sz w:val="24"/>
          <w:szCs w:val="24"/>
        </w:rPr>
        <w:t>“His symptoms are anxiety,</w:t>
      </w:r>
      <w:r w:rsidR="001903FA" w:rsidRPr="009570FE">
        <w:rPr>
          <w:rFonts w:ascii="Arial" w:hAnsi="Arial" w:cs="Arial"/>
          <w:i/>
          <w:iCs/>
          <w:color w:val="000000"/>
          <w:sz w:val="24"/>
          <w:szCs w:val="24"/>
        </w:rPr>
        <w:t xml:space="preserve"> </w:t>
      </w:r>
      <w:r w:rsidRPr="009570FE">
        <w:rPr>
          <w:rFonts w:ascii="Arial" w:hAnsi="Arial" w:cs="Arial"/>
          <w:i/>
          <w:iCs/>
          <w:color w:val="000000"/>
          <w:sz w:val="24"/>
          <w:szCs w:val="24"/>
        </w:rPr>
        <w:t>low mood, forgetfulness and agitation some of the time.</w:t>
      </w:r>
      <w:r w:rsidR="00DE65B8">
        <w:rPr>
          <w:rFonts w:ascii="Arial" w:hAnsi="Arial" w:cs="Arial"/>
          <w:i/>
          <w:iCs/>
          <w:color w:val="000000"/>
          <w:sz w:val="24"/>
          <w:szCs w:val="24"/>
        </w:rPr>
        <w:t xml:space="preserve"> </w:t>
      </w:r>
      <w:r w:rsidRPr="009570FE">
        <w:rPr>
          <w:rFonts w:ascii="Arial" w:hAnsi="Arial" w:cs="Arial"/>
          <w:i/>
          <w:iCs/>
          <w:color w:val="000000"/>
          <w:sz w:val="24"/>
          <w:szCs w:val="24"/>
        </w:rPr>
        <w:t xml:space="preserve"> He has 2-3 bad days a week.”</w:t>
      </w:r>
    </w:p>
    <w:p w14:paraId="5A0DBC69" w14:textId="77777777" w:rsidR="00A23906" w:rsidRPr="009570FE" w:rsidRDefault="00A23906" w:rsidP="00E34920">
      <w:pPr>
        <w:tabs>
          <w:tab w:val="left" w:pos="510"/>
          <w:tab w:val="left" w:pos="1077"/>
          <w:tab w:val="left" w:pos="1797"/>
        </w:tabs>
        <w:spacing w:after="0" w:line="240" w:lineRule="auto"/>
        <w:jc w:val="both"/>
        <w:rPr>
          <w:rFonts w:ascii="Arial" w:hAnsi="Arial" w:cs="Arial"/>
          <w:i/>
          <w:iCs/>
          <w:color w:val="000000"/>
          <w:sz w:val="24"/>
          <w:szCs w:val="24"/>
        </w:rPr>
      </w:pPr>
    </w:p>
    <w:p w14:paraId="5C01DD7D" w14:textId="6AC9C0B1" w:rsidR="00A23906" w:rsidRPr="00BB58BB" w:rsidRDefault="00DE65B8" w:rsidP="00251875">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24.</w:t>
      </w:r>
      <w:r>
        <w:rPr>
          <w:rFonts w:ascii="Arial" w:hAnsi="Arial" w:cs="Arial"/>
          <w:color w:val="000000"/>
          <w:sz w:val="24"/>
          <w:szCs w:val="24"/>
        </w:rPr>
        <w:tab/>
      </w:r>
      <w:r w:rsidR="00BE004E" w:rsidRPr="00BB58BB">
        <w:rPr>
          <w:rFonts w:ascii="Arial" w:hAnsi="Arial" w:cs="Arial"/>
          <w:color w:val="000000"/>
          <w:sz w:val="24"/>
          <w:szCs w:val="24"/>
        </w:rPr>
        <w:t>The Department quite correctly relies on the</w:t>
      </w:r>
      <w:r w:rsidR="00AB2A08" w:rsidRPr="00BB58BB">
        <w:rPr>
          <w:rFonts w:ascii="Arial" w:hAnsi="Arial" w:cs="Arial"/>
          <w:color w:val="000000"/>
          <w:sz w:val="24"/>
          <w:szCs w:val="24"/>
        </w:rPr>
        <w:t xml:space="preserve"> </w:t>
      </w:r>
      <w:r w:rsidR="00A23906" w:rsidRPr="00BB58BB">
        <w:rPr>
          <w:rFonts w:ascii="Arial" w:hAnsi="Arial" w:cs="Arial"/>
          <w:color w:val="000000"/>
          <w:sz w:val="24"/>
          <w:szCs w:val="24"/>
        </w:rPr>
        <w:t xml:space="preserve">decision of </w:t>
      </w:r>
      <w:r w:rsidR="00A23906" w:rsidRPr="00BB58BB">
        <w:rPr>
          <w:rFonts w:ascii="Arial" w:hAnsi="Arial" w:cs="Arial"/>
          <w:i/>
          <w:iCs/>
          <w:color w:val="000000"/>
          <w:sz w:val="24"/>
          <w:szCs w:val="24"/>
        </w:rPr>
        <w:t>SAG</w:t>
      </w:r>
      <w:r w:rsidR="001903FA" w:rsidRPr="00BB58BB">
        <w:rPr>
          <w:rFonts w:ascii="Arial" w:hAnsi="Arial" w:cs="Arial"/>
          <w:i/>
          <w:iCs/>
          <w:color w:val="000000"/>
          <w:sz w:val="24"/>
          <w:szCs w:val="24"/>
        </w:rPr>
        <w:t>-</w:t>
      </w:r>
      <w:r w:rsidR="00A23906" w:rsidRPr="00BB58BB">
        <w:rPr>
          <w:rFonts w:ascii="Arial" w:hAnsi="Arial" w:cs="Arial"/>
          <w:i/>
          <w:iCs/>
          <w:color w:val="000000"/>
          <w:sz w:val="24"/>
          <w:szCs w:val="24"/>
        </w:rPr>
        <w:t>v</w:t>
      </w:r>
      <w:r w:rsidR="001903FA" w:rsidRPr="00BB58BB">
        <w:rPr>
          <w:rFonts w:ascii="Arial" w:hAnsi="Arial" w:cs="Arial"/>
          <w:i/>
          <w:iCs/>
          <w:color w:val="000000"/>
          <w:sz w:val="24"/>
          <w:szCs w:val="24"/>
        </w:rPr>
        <w:t>-</w:t>
      </w:r>
      <w:r w:rsidR="00A23906" w:rsidRPr="00BB58BB">
        <w:rPr>
          <w:rFonts w:ascii="Arial" w:hAnsi="Arial" w:cs="Arial"/>
          <w:i/>
          <w:iCs/>
          <w:color w:val="000000"/>
          <w:sz w:val="24"/>
          <w:szCs w:val="24"/>
        </w:rPr>
        <w:t xml:space="preserve">Department for Social Development </w:t>
      </w:r>
      <w:r w:rsidR="00A23906" w:rsidRPr="00BB58BB">
        <w:rPr>
          <w:rFonts w:ascii="Arial" w:hAnsi="Arial" w:cs="Arial"/>
          <w:color w:val="000000"/>
          <w:sz w:val="24"/>
          <w:szCs w:val="24"/>
        </w:rPr>
        <w:t>([2012] AACR 6, [2011] NICom 171)</w:t>
      </w:r>
      <w:r w:rsidR="002D0658" w:rsidRPr="00BB58BB">
        <w:rPr>
          <w:rFonts w:ascii="Arial" w:hAnsi="Arial" w:cs="Arial"/>
          <w:color w:val="000000"/>
          <w:sz w:val="24"/>
          <w:szCs w:val="24"/>
        </w:rPr>
        <w:t xml:space="preserve"> in support of its submissions. </w:t>
      </w:r>
      <w:r w:rsidR="00A23906" w:rsidRPr="00BB58BB">
        <w:rPr>
          <w:rFonts w:ascii="Arial" w:hAnsi="Arial" w:cs="Arial"/>
          <w:color w:val="000000"/>
          <w:sz w:val="24"/>
          <w:szCs w:val="24"/>
        </w:rPr>
        <w:t xml:space="preserve"> </w:t>
      </w:r>
      <w:r w:rsidR="00BE004E" w:rsidRPr="00BB58BB">
        <w:rPr>
          <w:rFonts w:ascii="Arial" w:hAnsi="Arial" w:cs="Arial"/>
          <w:color w:val="000000"/>
          <w:sz w:val="24"/>
          <w:szCs w:val="24"/>
        </w:rPr>
        <w:t xml:space="preserve">In that case, </w:t>
      </w:r>
      <w:r w:rsidR="00A23906" w:rsidRPr="00BB58BB">
        <w:rPr>
          <w:rFonts w:ascii="Arial" w:hAnsi="Arial" w:cs="Arial"/>
          <w:color w:val="000000"/>
          <w:sz w:val="24"/>
          <w:szCs w:val="24"/>
        </w:rPr>
        <w:t xml:space="preserve">the then Chief Social Security Commissioner gave clear guidance to decision-making authorities on the proper approach to the application of the </w:t>
      </w:r>
      <w:r w:rsidR="001863EB" w:rsidRPr="00BB58BB">
        <w:rPr>
          <w:rFonts w:ascii="Arial" w:hAnsi="Arial" w:cs="Arial"/>
          <w:color w:val="000000"/>
          <w:sz w:val="24"/>
          <w:szCs w:val="24"/>
        </w:rPr>
        <w:t>LCW</w:t>
      </w:r>
      <w:r w:rsidR="00A23906" w:rsidRPr="00BB58BB">
        <w:rPr>
          <w:rFonts w:ascii="Arial" w:hAnsi="Arial" w:cs="Arial"/>
          <w:color w:val="000000"/>
          <w:sz w:val="24"/>
          <w:szCs w:val="24"/>
        </w:rPr>
        <w:t xml:space="preserve"> test where the claimant’s condition is variable.  At </w:t>
      </w:r>
      <w:r w:rsidR="00494379" w:rsidRPr="00BB58BB">
        <w:rPr>
          <w:rFonts w:ascii="Arial" w:hAnsi="Arial" w:cs="Arial"/>
          <w:color w:val="000000"/>
          <w:sz w:val="24"/>
          <w:szCs w:val="24"/>
        </w:rPr>
        <w:t>p</w:t>
      </w:r>
      <w:r w:rsidR="00A23906" w:rsidRPr="00BB58BB">
        <w:rPr>
          <w:rFonts w:ascii="Arial" w:hAnsi="Arial" w:cs="Arial"/>
          <w:color w:val="000000"/>
          <w:sz w:val="24"/>
          <w:szCs w:val="24"/>
        </w:rPr>
        <w:t xml:space="preserve">aragraph </w:t>
      </w:r>
      <w:r w:rsidR="002D0658" w:rsidRPr="00BB58BB">
        <w:rPr>
          <w:rFonts w:ascii="Arial" w:hAnsi="Arial" w:cs="Arial"/>
          <w:color w:val="000000"/>
          <w:sz w:val="24"/>
          <w:szCs w:val="24"/>
        </w:rPr>
        <w:t>10 Chief</w:t>
      </w:r>
      <w:r w:rsidR="00A23906" w:rsidRPr="00BB58BB">
        <w:rPr>
          <w:rFonts w:ascii="Arial" w:hAnsi="Arial" w:cs="Arial"/>
          <w:color w:val="000000"/>
          <w:sz w:val="24"/>
          <w:szCs w:val="24"/>
        </w:rPr>
        <w:t xml:space="preserve"> Commissioner</w:t>
      </w:r>
      <w:r w:rsidR="0020305E" w:rsidRPr="00BB58BB">
        <w:rPr>
          <w:rFonts w:ascii="Arial" w:hAnsi="Arial" w:cs="Arial"/>
          <w:color w:val="000000"/>
          <w:sz w:val="24"/>
          <w:szCs w:val="24"/>
        </w:rPr>
        <w:t xml:space="preserve"> Martin</w:t>
      </w:r>
      <w:r w:rsidR="00A23906" w:rsidRPr="00BB58BB">
        <w:rPr>
          <w:rFonts w:ascii="Arial" w:hAnsi="Arial" w:cs="Arial"/>
          <w:color w:val="000000"/>
          <w:sz w:val="24"/>
          <w:szCs w:val="24"/>
        </w:rPr>
        <w:t xml:space="preserve"> stated:</w:t>
      </w:r>
    </w:p>
    <w:p w14:paraId="4E9AD9FA" w14:textId="77777777" w:rsidR="00A23906" w:rsidRPr="009570FE" w:rsidRDefault="00A23906" w:rsidP="00E34920">
      <w:pPr>
        <w:tabs>
          <w:tab w:val="left" w:pos="510"/>
          <w:tab w:val="left" w:pos="1077"/>
          <w:tab w:val="left" w:pos="1797"/>
        </w:tabs>
        <w:spacing w:after="0" w:line="240" w:lineRule="auto"/>
        <w:jc w:val="both"/>
        <w:rPr>
          <w:rFonts w:ascii="Arial" w:hAnsi="Arial" w:cs="Arial"/>
          <w:color w:val="000000"/>
          <w:sz w:val="24"/>
          <w:szCs w:val="24"/>
        </w:rPr>
      </w:pPr>
    </w:p>
    <w:p w14:paraId="25A9364C" w14:textId="77777777" w:rsidR="00A23906" w:rsidRPr="009570FE" w:rsidRDefault="00A23906" w:rsidP="00251875">
      <w:pPr>
        <w:tabs>
          <w:tab w:val="left" w:pos="510"/>
          <w:tab w:val="left" w:pos="1077"/>
          <w:tab w:val="left" w:pos="1797"/>
        </w:tabs>
        <w:spacing w:after="0" w:line="240" w:lineRule="auto"/>
        <w:ind w:left="1077" w:right="1077"/>
        <w:jc w:val="both"/>
        <w:rPr>
          <w:rFonts w:ascii="Arial" w:hAnsi="Arial" w:cs="Arial"/>
          <w:i/>
          <w:iCs/>
          <w:color w:val="000000"/>
          <w:sz w:val="24"/>
          <w:szCs w:val="24"/>
        </w:rPr>
      </w:pPr>
      <w:r w:rsidRPr="009570FE">
        <w:rPr>
          <w:rFonts w:ascii="Arial" w:hAnsi="Arial" w:cs="Arial"/>
          <w:color w:val="000000"/>
          <w:sz w:val="24"/>
          <w:szCs w:val="24"/>
        </w:rPr>
        <w:t>‘10.</w:t>
      </w:r>
      <w:r w:rsidRPr="009570FE">
        <w:rPr>
          <w:rFonts w:ascii="Arial" w:hAnsi="Arial" w:cs="Arial"/>
          <w:color w:val="000000"/>
          <w:sz w:val="24"/>
          <w:szCs w:val="24"/>
        </w:rPr>
        <w:tab/>
      </w:r>
      <w:r w:rsidRPr="009570FE">
        <w:rPr>
          <w:rFonts w:ascii="Arial" w:hAnsi="Arial" w:cs="Arial"/>
          <w:i/>
          <w:iCs/>
          <w:color w:val="000000"/>
          <w:sz w:val="24"/>
          <w:szCs w:val="24"/>
        </w:rPr>
        <w:t>In particular Mr McKendry relied on a decision of a Great Britain Tribunal of Commissioners in R(IB) 2/99 in which at paragraph 15, the Tribunal of Commissioners approved a statement of the Great Britain Chief Commissioner in R(A) 2/74, who stated at paragraph 35:</w:t>
      </w:r>
    </w:p>
    <w:p w14:paraId="6794B95B" w14:textId="77777777" w:rsidR="00A23906" w:rsidRPr="009570FE" w:rsidRDefault="00A23906" w:rsidP="00251875">
      <w:pPr>
        <w:tabs>
          <w:tab w:val="left" w:pos="510"/>
          <w:tab w:val="left" w:pos="1077"/>
          <w:tab w:val="left" w:pos="1797"/>
        </w:tabs>
        <w:spacing w:after="0" w:line="240" w:lineRule="auto"/>
        <w:ind w:left="1077" w:right="1077"/>
        <w:jc w:val="both"/>
        <w:rPr>
          <w:rFonts w:ascii="Arial" w:hAnsi="Arial" w:cs="Arial"/>
          <w:i/>
          <w:iCs/>
          <w:color w:val="000000"/>
          <w:sz w:val="24"/>
          <w:szCs w:val="24"/>
        </w:rPr>
      </w:pPr>
    </w:p>
    <w:p w14:paraId="4F97B74B" w14:textId="77777777" w:rsidR="00A23906" w:rsidRPr="009570FE" w:rsidRDefault="00A23906" w:rsidP="00251875">
      <w:pPr>
        <w:tabs>
          <w:tab w:val="left" w:pos="510"/>
          <w:tab w:val="left" w:pos="1077"/>
          <w:tab w:val="left" w:pos="1797"/>
        </w:tabs>
        <w:spacing w:after="0" w:line="240" w:lineRule="auto"/>
        <w:ind w:left="1077" w:right="1077"/>
        <w:jc w:val="both"/>
        <w:rPr>
          <w:rFonts w:ascii="Arial" w:hAnsi="Arial" w:cs="Arial"/>
          <w:i/>
          <w:iCs/>
          <w:color w:val="000000"/>
          <w:sz w:val="24"/>
          <w:szCs w:val="24"/>
        </w:rPr>
      </w:pPr>
      <w:r w:rsidRPr="009570FE">
        <w:rPr>
          <w:rFonts w:ascii="Arial" w:hAnsi="Arial" w:cs="Arial"/>
          <w:i/>
          <w:iCs/>
          <w:color w:val="000000"/>
          <w:sz w:val="24"/>
          <w:szCs w:val="24"/>
        </w:rPr>
        <w:t>“In my judgment in answering the [statutory questions], ‘regard must be paid to … the claimant’s requirements over a period of time.’  I think that the delegate should take a broad view of the matter, asking himself some such question as whether in all the circumstances the</w:t>
      </w:r>
      <w:r w:rsidR="000C4904" w:rsidRPr="009570FE">
        <w:rPr>
          <w:rFonts w:ascii="Arial" w:hAnsi="Arial" w:cs="Arial"/>
          <w:i/>
          <w:iCs/>
          <w:color w:val="000000"/>
          <w:sz w:val="24"/>
          <w:szCs w:val="24"/>
        </w:rPr>
        <w:t xml:space="preserve"> words in the statute do or do not as a matter of ordinary usage of the English language cover or apply to the facts.  These are matters for the good sense and judgment of the delegate.”</w:t>
      </w:r>
    </w:p>
    <w:p w14:paraId="0A5F8CEB" w14:textId="77777777" w:rsidR="0010793B" w:rsidRPr="009570FE" w:rsidRDefault="0010793B" w:rsidP="00E34920">
      <w:pPr>
        <w:tabs>
          <w:tab w:val="left" w:pos="510"/>
          <w:tab w:val="left" w:pos="1077"/>
          <w:tab w:val="left" w:pos="1797"/>
        </w:tabs>
        <w:spacing w:after="0" w:line="240" w:lineRule="auto"/>
        <w:jc w:val="both"/>
        <w:rPr>
          <w:rFonts w:ascii="Arial" w:hAnsi="Arial" w:cs="Arial"/>
          <w:color w:val="000000"/>
          <w:sz w:val="24"/>
          <w:szCs w:val="24"/>
        </w:rPr>
      </w:pPr>
    </w:p>
    <w:p w14:paraId="0EADD097" w14:textId="3712B20D" w:rsidR="00B261A6" w:rsidRPr="00BB58BB" w:rsidRDefault="00251875" w:rsidP="00E34920">
      <w:pPr>
        <w:tabs>
          <w:tab w:val="left" w:pos="510"/>
          <w:tab w:val="left" w:pos="1077"/>
          <w:tab w:val="left" w:pos="1797"/>
        </w:tabs>
        <w:spacing w:after="0" w:line="240" w:lineRule="auto"/>
        <w:jc w:val="both"/>
        <w:rPr>
          <w:rFonts w:ascii="Arial" w:hAnsi="Arial" w:cs="Arial"/>
          <w:color w:val="000000"/>
          <w:sz w:val="24"/>
          <w:szCs w:val="24"/>
        </w:rPr>
      </w:pPr>
      <w:r>
        <w:rPr>
          <w:rFonts w:ascii="Arial" w:hAnsi="Arial" w:cs="Arial"/>
          <w:color w:val="000000"/>
          <w:sz w:val="24"/>
          <w:szCs w:val="24"/>
        </w:rPr>
        <w:t>25.</w:t>
      </w:r>
      <w:r>
        <w:rPr>
          <w:rFonts w:ascii="Arial" w:hAnsi="Arial" w:cs="Arial"/>
          <w:color w:val="000000"/>
          <w:sz w:val="24"/>
          <w:szCs w:val="24"/>
        </w:rPr>
        <w:tab/>
      </w:r>
      <w:r w:rsidR="00041924" w:rsidRPr="00BB58BB">
        <w:rPr>
          <w:rFonts w:ascii="Arial" w:hAnsi="Arial" w:cs="Arial"/>
          <w:color w:val="000000"/>
          <w:sz w:val="24"/>
          <w:szCs w:val="24"/>
        </w:rPr>
        <w:t>At paragraph 17</w:t>
      </w:r>
      <w:r w:rsidR="0031184A" w:rsidRPr="00BB58BB">
        <w:rPr>
          <w:rFonts w:ascii="Arial" w:hAnsi="Arial" w:cs="Arial"/>
          <w:color w:val="000000"/>
          <w:sz w:val="24"/>
          <w:szCs w:val="24"/>
        </w:rPr>
        <w:t xml:space="preserve"> of </w:t>
      </w:r>
      <w:r w:rsidR="0031184A" w:rsidRPr="00BB58BB">
        <w:rPr>
          <w:rFonts w:ascii="Arial" w:hAnsi="Arial" w:cs="Arial"/>
          <w:i/>
          <w:iCs/>
          <w:color w:val="000000"/>
          <w:sz w:val="24"/>
          <w:szCs w:val="24"/>
        </w:rPr>
        <w:t>SAG</w:t>
      </w:r>
      <w:r w:rsidR="001903FA" w:rsidRPr="00BB58BB">
        <w:rPr>
          <w:rFonts w:ascii="Arial" w:hAnsi="Arial" w:cs="Arial"/>
          <w:i/>
          <w:iCs/>
          <w:color w:val="000000"/>
          <w:sz w:val="24"/>
          <w:szCs w:val="24"/>
        </w:rPr>
        <w:t>-</w:t>
      </w:r>
      <w:r w:rsidR="0031184A" w:rsidRPr="00BB58BB">
        <w:rPr>
          <w:rFonts w:ascii="Arial" w:hAnsi="Arial" w:cs="Arial"/>
          <w:i/>
          <w:iCs/>
          <w:color w:val="000000"/>
          <w:sz w:val="24"/>
          <w:szCs w:val="24"/>
        </w:rPr>
        <w:t>v</w:t>
      </w:r>
      <w:r w:rsidR="001903FA" w:rsidRPr="00BB58BB">
        <w:rPr>
          <w:rFonts w:ascii="Arial" w:hAnsi="Arial" w:cs="Arial"/>
          <w:i/>
          <w:iCs/>
          <w:color w:val="000000"/>
          <w:sz w:val="24"/>
          <w:szCs w:val="24"/>
        </w:rPr>
        <w:t>-</w:t>
      </w:r>
      <w:r w:rsidR="0031184A" w:rsidRPr="00BB58BB">
        <w:rPr>
          <w:rFonts w:ascii="Arial" w:hAnsi="Arial" w:cs="Arial"/>
          <w:i/>
          <w:iCs/>
          <w:color w:val="000000"/>
          <w:sz w:val="24"/>
          <w:szCs w:val="24"/>
        </w:rPr>
        <w:t>DSD</w:t>
      </w:r>
      <w:r w:rsidR="0031184A" w:rsidRPr="00BB58BB">
        <w:rPr>
          <w:rFonts w:ascii="Arial" w:hAnsi="Arial" w:cs="Arial"/>
          <w:color w:val="000000"/>
          <w:sz w:val="24"/>
          <w:szCs w:val="24"/>
        </w:rPr>
        <w:t xml:space="preserve">, </w:t>
      </w:r>
      <w:r w:rsidR="00B261A6" w:rsidRPr="00BB58BB">
        <w:rPr>
          <w:rFonts w:ascii="Arial" w:hAnsi="Arial" w:cs="Arial"/>
          <w:color w:val="000000"/>
          <w:sz w:val="24"/>
          <w:szCs w:val="24"/>
        </w:rPr>
        <w:t>Chief Commissioner Martin</w:t>
      </w:r>
      <w:r w:rsidR="0031184A" w:rsidRPr="00BB58BB">
        <w:rPr>
          <w:rFonts w:ascii="Arial" w:hAnsi="Arial" w:cs="Arial"/>
          <w:color w:val="000000"/>
          <w:sz w:val="24"/>
          <w:szCs w:val="24"/>
        </w:rPr>
        <w:t xml:space="preserve"> held:</w:t>
      </w:r>
    </w:p>
    <w:p w14:paraId="3D27F3B1" w14:textId="77777777" w:rsidR="00B261A6" w:rsidRPr="009570FE" w:rsidRDefault="00B261A6" w:rsidP="00E34920">
      <w:pPr>
        <w:tabs>
          <w:tab w:val="left" w:pos="510"/>
          <w:tab w:val="left" w:pos="1077"/>
          <w:tab w:val="left" w:pos="1797"/>
        </w:tabs>
        <w:spacing w:after="0" w:line="240" w:lineRule="auto"/>
        <w:jc w:val="both"/>
        <w:rPr>
          <w:rFonts w:ascii="Arial" w:hAnsi="Arial" w:cs="Arial"/>
          <w:color w:val="000000"/>
          <w:sz w:val="24"/>
          <w:szCs w:val="24"/>
        </w:rPr>
      </w:pPr>
    </w:p>
    <w:p w14:paraId="40BCA80A" w14:textId="77777777" w:rsidR="00B261A6" w:rsidRPr="009570FE" w:rsidRDefault="00B261A6" w:rsidP="00E025FB">
      <w:pPr>
        <w:tabs>
          <w:tab w:val="left" w:pos="510"/>
          <w:tab w:val="left" w:pos="1077"/>
          <w:tab w:val="left" w:pos="1797"/>
        </w:tabs>
        <w:spacing w:after="0" w:line="240" w:lineRule="auto"/>
        <w:ind w:left="1077" w:right="1077"/>
        <w:jc w:val="both"/>
        <w:rPr>
          <w:rFonts w:ascii="Arial" w:hAnsi="Arial" w:cs="Arial"/>
          <w:i/>
          <w:iCs/>
          <w:color w:val="000000"/>
          <w:sz w:val="24"/>
          <w:szCs w:val="24"/>
        </w:rPr>
      </w:pPr>
      <w:r w:rsidRPr="009570FE">
        <w:rPr>
          <w:rFonts w:ascii="Arial" w:hAnsi="Arial" w:cs="Arial"/>
          <w:i/>
          <w:iCs/>
          <w:color w:val="000000"/>
          <w:sz w:val="24"/>
          <w:szCs w:val="24"/>
        </w:rPr>
        <w:t>“the tribunal ought to have taken into account whether the particular activities can be performed with a degree of repetition and that, in light of the relevant issue of fibromyalgia in this case, the tribunal ought to have dealt with these issues using the broad brush approach as set out in R2/04(IB)(T)</w:t>
      </w:r>
      <w:r w:rsidR="00540868" w:rsidRPr="009570FE">
        <w:rPr>
          <w:rFonts w:ascii="Arial" w:hAnsi="Arial" w:cs="Arial"/>
          <w:i/>
          <w:iCs/>
          <w:color w:val="000000"/>
          <w:sz w:val="24"/>
          <w:szCs w:val="24"/>
        </w:rPr>
        <w:t>.</w:t>
      </w:r>
      <w:r w:rsidRPr="009570FE">
        <w:rPr>
          <w:rFonts w:ascii="Arial" w:hAnsi="Arial" w:cs="Arial"/>
          <w:i/>
          <w:iCs/>
          <w:color w:val="000000"/>
          <w:sz w:val="24"/>
          <w:szCs w:val="24"/>
        </w:rPr>
        <w:t>”</w:t>
      </w:r>
    </w:p>
    <w:p w14:paraId="20876033" w14:textId="77777777" w:rsidR="00B261A6" w:rsidRPr="009570FE" w:rsidRDefault="00B261A6" w:rsidP="00E34920">
      <w:pPr>
        <w:tabs>
          <w:tab w:val="left" w:pos="510"/>
          <w:tab w:val="left" w:pos="1077"/>
          <w:tab w:val="left" w:pos="1797"/>
        </w:tabs>
        <w:spacing w:after="0" w:line="240" w:lineRule="auto"/>
        <w:jc w:val="both"/>
        <w:rPr>
          <w:rFonts w:ascii="Arial" w:hAnsi="Arial" w:cs="Arial"/>
          <w:color w:val="000000"/>
          <w:sz w:val="24"/>
          <w:szCs w:val="24"/>
        </w:rPr>
      </w:pPr>
    </w:p>
    <w:p w14:paraId="048252D5" w14:textId="0054877F" w:rsidR="00540868" w:rsidRPr="00BB58BB" w:rsidRDefault="00E025FB" w:rsidP="00E025FB">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26.</w:t>
      </w:r>
      <w:r>
        <w:rPr>
          <w:rFonts w:ascii="Arial" w:hAnsi="Arial" w:cs="Arial"/>
          <w:color w:val="000000"/>
          <w:sz w:val="24"/>
          <w:szCs w:val="24"/>
        </w:rPr>
        <w:tab/>
      </w:r>
      <w:r w:rsidR="0020305E" w:rsidRPr="00BB58BB">
        <w:rPr>
          <w:rFonts w:ascii="Arial" w:hAnsi="Arial" w:cs="Arial"/>
          <w:color w:val="000000"/>
          <w:sz w:val="24"/>
          <w:szCs w:val="24"/>
        </w:rPr>
        <w:t>The principle</w:t>
      </w:r>
      <w:r w:rsidR="00B261A6" w:rsidRPr="00BB58BB">
        <w:rPr>
          <w:rFonts w:ascii="Arial" w:hAnsi="Arial" w:cs="Arial"/>
          <w:color w:val="000000"/>
          <w:sz w:val="24"/>
          <w:szCs w:val="24"/>
        </w:rPr>
        <w:t xml:space="preserve"> of taking a broad approach to a variable condition </w:t>
      </w:r>
      <w:r w:rsidR="0031184A" w:rsidRPr="00BB58BB">
        <w:rPr>
          <w:rFonts w:ascii="Arial" w:hAnsi="Arial" w:cs="Arial"/>
          <w:color w:val="000000"/>
          <w:sz w:val="24"/>
          <w:szCs w:val="24"/>
        </w:rPr>
        <w:t xml:space="preserve">was also applied </w:t>
      </w:r>
      <w:r w:rsidR="00B261A6" w:rsidRPr="00BB58BB">
        <w:rPr>
          <w:rFonts w:ascii="Arial" w:hAnsi="Arial" w:cs="Arial"/>
          <w:color w:val="000000"/>
          <w:sz w:val="24"/>
          <w:szCs w:val="24"/>
        </w:rPr>
        <w:t xml:space="preserve">by </w:t>
      </w:r>
      <w:r w:rsidR="00102F2F" w:rsidRPr="00BB58BB">
        <w:rPr>
          <w:rFonts w:ascii="Arial" w:hAnsi="Arial" w:cs="Arial"/>
          <w:color w:val="000000"/>
          <w:sz w:val="24"/>
          <w:szCs w:val="24"/>
        </w:rPr>
        <w:t xml:space="preserve">the then </w:t>
      </w:r>
      <w:r w:rsidR="00B261A6" w:rsidRPr="00BB58BB">
        <w:rPr>
          <w:rFonts w:ascii="Arial" w:hAnsi="Arial" w:cs="Arial"/>
          <w:color w:val="000000"/>
          <w:sz w:val="24"/>
          <w:szCs w:val="24"/>
        </w:rPr>
        <w:t xml:space="preserve">Chief Commissioner Mullan in </w:t>
      </w:r>
      <w:r w:rsidR="00B261A6" w:rsidRPr="00BB58BB">
        <w:rPr>
          <w:rFonts w:ascii="Arial" w:hAnsi="Arial" w:cs="Arial"/>
          <w:i/>
          <w:iCs/>
          <w:color w:val="000000"/>
          <w:sz w:val="24"/>
          <w:szCs w:val="24"/>
        </w:rPr>
        <w:t>DMcN</w:t>
      </w:r>
      <w:r w:rsidR="001903FA" w:rsidRPr="00BB58BB">
        <w:rPr>
          <w:rFonts w:ascii="Arial" w:hAnsi="Arial" w:cs="Arial"/>
          <w:i/>
          <w:iCs/>
          <w:color w:val="000000"/>
          <w:sz w:val="24"/>
          <w:szCs w:val="24"/>
        </w:rPr>
        <w:t>-</w:t>
      </w:r>
      <w:r w:rsidR="00B261A6" w:rsidRPr="00BB58BB">
        <w:rPr>
          <w:rFonts w:ascii="Arial" w:hAnsi="Arial" w:cs="Arial"/>
          <w:i/>
          <w:iCs/>
          <w:color w:val="000000"/>
          <w:sz w:val="24"/>
          <w:szCs w:val="24"/>
        </w:rPr>
        <w:t>v</w:t>
      </w:r>
      <w:r w:rsidR="001903FA" w:rsidRPr="00BB58BB">
        <w:rPr>
          <w:rFonts w:ascii="Arial" w:hAnsi="Arial" w:cs="Arial"/>
          <w:i/>
          <w:iCs/>
          <w:color w:val="000000"/>
          <w:sz w:val="24"/>
          <w:szCs w:val="24"/>
        </w:rPr>
        <w:t>-</w:t>
      </w:r>
      <w:r w:rsidR="00B261A6" w:rsidRPr="00BB58BB">
        <w:rPr>
          <w:rFonts w:ascii="Arial" w:hAnsi="Arial" w:cs="Arial"/>
          <w:i/>
          <w:iCs/>
          <w:color w:val="000000"/>
          <w:sz w:val="24"/>
          <w:szCs w:val="24"/>
        </w:rPr>
        <w:t>Department for Social Development</w:t>
      </w:r>
      <w:r w:rsidR="00B261A6" w:rsidRPr="00BB58BB">
        <w:rPr>
          <w:rFonts w:ascii="Arial" w:hAnsi="Arial" w:cs="Arial"/>
          <w:color w:val="000000"/>
          <w:sz w:val="24"/>
          <w:szCs w:val="24"/>
        </w:rPr>
        <w:t xml:space="preserve"> [2015] NI Com 27 and by </w:t>
      </w:r>
      <w:r w:rsidR="00102F2F" w:rsidRPr="00BB58BB">
        <w:rPr>
          <w:rFonts w:ascii="Arial" w:hAnsi="Arial" w:cs="Arial"/>
          <w:color w:val="000000"/>
          <w:sz w:val="24"/>
          <w:szCs w:val="24"/>
        </w:rPr>
        <w:t xml:space="preserve">Commissioner Stockman </w:t>
      </w:r>
      <w:r w:rsidR="00B261A6" w:rsidRPr="00BB58BB">
        <w:rPr>
          <w:rFonts w:ascii="Arial" w:hAnsi="Arial" w:cs="Arial"/>
          <w:color w:val="000000"/>
          <w:sz w:val="24"/>
          <w:szCs w:val="24"/>
        </w:rPr>
        <w:t xml:space="preserve">in </w:t>
      </w:r>
      <w:r w:rsidR="00B261A6" w:rsidRPr="00BB58BB">
        <w:rPr>
          <w:rFonts w:ascii="Arial" w:hAnsi="Arial" w:cs="Arial"/>
          <w:i/>
          <w:iCs/>
          <w:color w:val="000000"/>
          <w:sz w:val="24"/>
          <w:szCs w:val="24"/>
        </w:rPr>
        <w:t>LG</w:t>
      </w:r>
      <w:r w:rsidR="001903FA" w:rsidRPr="00BB58BB">
        <w:rPr>
          <w:rFonts w:ascii="Arial" w:hAnsi="Arial" w:cs="Arial"/>
          <w:i/>
          <w:iCs/>
          <w:color w:val="000000"/>
          <w:sz w:val="24"/>
          <w:szCs w:val="24"/>
        </w:rPr>
        <w:t>-</w:t>
      </w:r>
      <w:r w:rsidR="00B261A6" w:rsidRPr="00BB58BB">
        <w:rPr>
          <w:rFonts w:ascii="Arial" w:hAnsi="Arial" w:cs="Arial"/>
          <w:i/>
          <w:iCs/>
          <w:color w:val="000000"/>
          <w:sz w:val="24"/>
          <w:szCs w:val="24"/>
        </w:rPr>
        <w:t>v</w:t>
      </w:r>
      <w:r w:rsidR="001903FA" w:rsidRPr="00BB58BB">
        <w:rPr>
          <w:rFonts w:ascii="Arial" w:hAnsi="Arial" w:cs="Arial"/>
          <w:i/>
          <w:iCs/>
          <w:color w:val="000000"/>
          <w:sz w:val="24"/>
          <w:szCs w:val="24"/>
        </w:rPr>
        <w:t>-</w:t>
      </w:r>
      <w:r w:rsidR="00B261A6" w:rsidRPr="00BB58BB">
        <w:rPr>
          <w:rFonts w:ascii="Arial" w:hAnsi="Arial" w:cs="Arial"/>
          <w:i/>
          <w:iCs/>
          <w:color w:val="000000"/>
          <w:sz w:val="24"/>
          <w:szCs w:val="24"/>
        </w:rPr>
        <w:t xml:space="preserve">Department for Social Development </w:t>
      </w:r>
      <w:r w:rsidR="00B261A6" w:rsidRPr="00BB58BB">
        <w:rPr>
          <w:rFonts w:ascii="Arial" w:hAnsi="Arial" w:cs="Arial"/>
          <w:color w:val="000000"/>
          <w:sz w:val="24"/>
          <w:szCs w:val="24"/>
        </w:rPr>
        <w:t>[2015] NI Com 63.</w:t>
      </w:r>
    </w:p>
    <w:p w14:paraId="16B061BD" w14:textId="77777777" w:rsidR="00540868" w:rsidRPr="009570FE" w:rsidRDefault="00540868" w:rsidP="00E025FB">
      <w:pPr>
        <w:pStyle w:val="ListParagraph"/>
        <w:tabs>
          <w:tab w:val="left" w:pos="510"/>
          <w:tab w:val="left" w:pos="1077"/>
          <w:tab w:val="left" w:pos="1797"/>
        </w:tabs>
        <w:spacing w:after="0" w:line="240" w:lineRule="auto"/>
        <w:ind w:left="510" w:hanging="510"/>
        <w:jc w:val="both"/>
        <w:rPr>
          <w:rFonts w:ascii="Arial" w:hAnsi="Arial" w:cs="Arial"/>
          <w:color w:val="000000"/>
          <w:sz w:val="24"/>
          <w:szCs w:val="24"/>
        </w:rPr>
      </w:pPr>
    </w:p>
    <w:p w14:paraId="07A25785" w14:textId="634E5271" w:rsidR="001903FA" w:rsidRPr="00BB58BB" w:rsidRDefault="00E025FB" w:rsidP="00E025FB">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27.</w:t>
      </w:r>
      <w:r>
        <w:rPr>
          <w:rFonts w:ascii="Arial" w:hAnsi="Arial" w:cs="Arial"/>
          <w:color w:val="000000"/>
          <w:sz w:val="24"/>
          <w:szCs w:val="24"/>
        </w:rPr>
        <w:tab/>
      </w:r>
      <w:r w:rsidR="00644F52" w:rsidRPr="00BB58BB">
        <w:rPr>
          <w:rFonts w:ascii="Arial" w:hAnsi="Arial" w:cs="Arial"/>
          <w:color w:val="000000"/>
          <w:sz w:val="24"/>
          <w:szCs w:val="24"/>
        </w:rPr>
        <w:t>In the instant case</w:t>
      </w:r>
      <w:r w:rsidR="00506228" w:rsidRPr="00BB58BB">
        <w:rPr>
          <w:rFonts w:ascii="Arial" w:hAnsi="Arial" w:cs="Arial"/>
          <w:color w:val="000000"/>
          <w:sz w:val="24"/>
          <w:szCs w:val="24"/>
        </w:rPr>
        <w:t xml:space="preserve">, whilst the </w:t>
      </w:r>
      <w:r w:rsidR="00F85B48" w:rsidRPr="00BB58BB">
        <w:rPr>
          <w:rFonts w:ascii="Arial" w:hAnsi="Arial" w:cs="Arial"/>
          <w:color w:val="000000"/>
          <w:sz w:val="24"/>
          <w:szCs w:val="24"/>
        </w:rPr>
        <w:t>appeal tribunal</w:t>
      </w:r>
      <w:r w:rsidR="002B763E" w:rsidRPr="00BB58BB">
        <w:rPr>
          <w:rFonts w:ascii="Arial" w:hAnsi="Arial" w:cs="Arial"/>
          <w:color w:val="000000"/>
          <w:sz w:val="24"/>
          <w:szCs w:val="24"/>
        </w:rPr>
        <w:t xml:space="preserve"> took </w:t>
      </w:r>
      <w:r w:rsidR="00826F16" w:rsidRPr="00BB58BB">
        <w:rPr>
          <w:rFonts w:ascii="Arial" w:hAnsi="Arial" w:cs="Arial"/>
          <w:color w:val="000000"/>
          <w:sz w:val="24"/>
          <w:szCs w:val="24"/>
        </w:rPr>
        <w:t>a most</w:t>
      </w:r>
      <w:r w:rsidR="00F85B48" w:rsidRPr="00BB58BB">
        <w:rPr>
          <w:rFonts w:ascii="Arial" w:hAnsi="Arial" w:cs="Arial"/>
          <w:color w:val="000000"/>
          <w:sz w:val="24"/>
          <w:szCs w:val="24"/>
        </w:rPr>
        <w:t xml:space="preserve"> </w:t>
      </w:r>
      <w:r w:rsidR="002B763E" w:rsidRPr="00BB58BB">
        <w:rPr>
          <w:rFonts w:ascii="Arial" w:hAnsi="Arial" w:cs="Arial"/>
          <w:color w:val="000000"/>
          <w:sz w:val="24"/>
          <w:szCs w:val="24"/>
        </w:rPr>
        <w:t>conscientious</w:t>
      </w:r>
      <w:r w:rsidR="00F85B48" w:rsidRPr="00BB58BB">
        <w:rPr>
          <w:rFonts w:ascii="Arial" w:hAnsi="Arial" w:cs="Arial"/>
          <w:color w:val="000000"/>
          <w:sz w:val="24"/>
          <w:szCs w:val="24"/>
        </w:rPr>
        <w:t xml:space="preserve"> </w:t>
      </w:r>
      <w:r w:rsidR="00AB2A08" w:rsidRPr="00BB58BB">
        <w:rPr>
          <w:rFonts w:ascii="Arial" w:hAnsi="Arial" w:cs="Arial"/>
          <w:color w:val="000000"/>
          <w:sz w:val="24"/>
          <w:szCs w:val="24"/>
        </w:rPr>
        <w:t xml:space="preserve">approach </w:t>
      </w:r>
      <w:r w:rsidR="002B763E" w:rsidRPr="00BB58BB">
        <w:rPr>
          <w:rFonts w:ascii="Arial" w:hAnsi="Arial" w:cs="Arial"/>
          <w:color w:val="000000"/>
          <w:sz w:val="24"/>
          <w:szCs w:val="24"/>
        </w:rPr>
        <w:t>to</w:t>
      </w:r>
      <w:r w:rsidR="00F85B48" w:rsidRPr="00BB58BB">
        <w:rPr>
          <w:rFonts w:ascii="Arial" w:hAnsi="Arial" w:cs="Arial"/>
          <w:color w:val="000000"/>
          <w:sz w:val="24"/>
          <w:szCs w:val="24"/>
        </w:rPr>
        <w:t xml:space="preserve"> the </w:t>
      </w:r>
      <w:r w:rsidR="00CD76EC" w:rsidRPr="00BB58BB">
        <w:rPr>
          <w:rFonts w:ascii="Arial" w:hAnsi="Arial" w:cs="Arial"/>
          <w:color w:val="000000"/>
          <w:sz w:val="24"/>
          <w:szCs w:val="24"/>
        </w:rPr>
        <w:t xml:space="preserve">drafting of its record of </w:t>
      </w:r>
      <w:r w:rsidR="002B763E" w:rsidRPr="00BB58BB">
        <w:rPr>
          <w:rFonts w:ascii="Arial" w:hAnsi="Arial" w:cs="Arial"/>
          <w:color w:val="000000"/>
          <w:sz w:val="24"/>
          <w:szCs w:val="24"/>
        </w:rPr>
        <w:t>proceedings</w:t>
      </w:r>
      <w:r w:rsidR="00CD76EC" w:rsidRPr="00BB58BB">
        <w:rPr>
          <w:rFonts w:ascii="Arial" w:hAnsi="Arial" w:cs="Arial"/>
          <w:color w:val="000000"/>
          <w:sz w:val="24"/>
          <w:szCs w:val="24"/>
        </w:rPr>
        <w:t xml:space="preserve"> and statement of reasons, </w:t>
      </w:r>
      <w:r w:rsidR="0020305E" w:rsidRPr="00BB58BB">
        <w:rPr>
          <w:rFonts w:ascii="Arial" w:hAnsi="Arial" w:cs="Arial"/>
          <w:color w:val="000000"/>
          <w:sz w:val="24"/>
          <w:szCs w:val="24"/>
        </w:rPr>
        <w:t>it</w:t>
      </w:r>
      <w:r w:rsidR="00CD76EC" w:rsidRPr="00BB58BB">
        <w:rPr>
          <w:rFonts w:ascii="Arial" w:hAnsi="Arial" w:cs="Arial"/>
          <w:color w:val="000000"/>
          <w:sz w:val="24"/>
          <w:szCs w:val="24"/>
        </w:rPr>
        <w:t xml:space="preserve"> is not possible for me to say with certainty </w:t>
      </w:r>
      <w:r w:rsidR="005837FC" w:rsidRPr="00BB58BB">
        <w:rPr>
          <w:rFonts w:ascii="Arial" w:hAnsi="Arial" w:cs="Arial"/>
          <w:color w:val="000000"/>
          <w:sz w:val="24"/>
          <w:szCs w:val="24"/>
        </w:rPr>
        <w:t>that it</w:t>
      </w:r>
      <w:r w:rsidR="00CD76EC" w:rsidRPr="00BB58BB">
        <w:rPr>
          <w:rFonts w:ascii="Arial" w:hAnsi="Arial" w:cs="Arial"/>
          <w:color w:val="000000"/>
          <w:sz w:val="24"/>
          <w:szCs w:val="24"/>
        </w:rPr>
        <w:t xml:space="preserve"> adopted a broad </w:t>
      </w:r>
      <w:r w:rsidR="00AB2A08" w:rsidRPr="00BB58BB">
        <w:rPr>
          <w:rFonts w:ascii="Arial" w:hAnsi="Arial" w:cs="Arial"/>
          <w:color w:val="000000"/>
          <w:sz w:val="24"/>
          <w:szCs w:val="24"/>
        </w:rPr>
        <w:t xml:space="preserve">brush </w:t>
      </w:r>
      <w:r w:rsidR="00CD76EC" w:rsidRPr="00BB58BB">
        <w:rPr>
          <w:rFonts w:ascii="Arial" w:hAnsi="Arial" w:cs="Arial"/>
          <w:color w:val="000000"/>
          <w:sz w:val="24"/>
          <w:szCs w:val="24"/>
        </w:rPr>
        <w:t xml:space="preserve">approach in compliance with the case law </w:t>
      </w:r>
      <w:r w:rsidR="00AB2A08" w:rsidRPr="00BB58BB">
        <w:rPr>
          <w:rFonts w:ascii="Arial" w:hAnsi="Arial" w:cs="Arial"/>
          <w:color w:val="000000"/>
          <w:sz w:val="24"/>
          <w:szCs w:val="24"/>
        </w:rPr>
        <w:t>referenced above</w:t>
      </w:r>
      <w:r w:rsidR="00A66384" w:rsidRPr="00BB58BB">
        <w:rPr>
          <w:rFonts w:ascii="Arial" w:hAnsi="Arial" w:cs="Arial"/>
          <w:color w:val="000000"/>
          <w:sz w:val="24"/>
          <w:szCs w:val="24"/>
        </w:rPr>
        <w:t>.</w:t>
      </w:r>
      <w:r>
        <w:rPr>
          <w:rFonts w:ascii="Arial" w:hAnsi="Arial" w:cs="Arial"/>
          <w:color w:val="000000"/>
          <w:sz w:val="24"/>
          <w:szCs w:val="24"/>
        </w:rPr>
        <w:t xml:space="preserve"> </w:t>
      </w:r>
      <w:r w:rsidR="00A66384" w:rsidRPr="00BB58BB">
        <w:rPr>
          <w:rFonts w:ascii="Arial" w:hAnsi="Arial" w:cs="Arial"/>
          <w:color w:val="000000"/>
          <w:sz w:val="24"/>
          <w:szCs w:val="24"/>
        </w:rPr>
        <w:t xml:space="preserve"> As </w:t>
      </w:r>
      <w:r w:rsidR="002B763E" w:rsidRPr="00BB58BB">
        <w:rPr>
          <w:rFonts w:ascii="Arial" w:hAnsi="Arial" w:cs="Arial"/>
          <w:color w:val="000000"/>
          <w:sz w:val="24"/>
          <w:szCs w:val="24"/>
        </w:rPr>
        <w:t>Commissioner</w:t>
      </w:r>
      <w:r w:rsidR="00A66384" w:rsidRPr="00BB58BB">
        <w:rPr>
          <w:rFonts w:ascii="Arial" w:hAnsi="Arial" w:cs="Arial"/>
          <w:color w:val="000000"/>
          <w:sz w:val="24"/>
          <w:szCs w:val="24"/>
        </w:rPr>
        <w:t xml:space="preserve"> </w:t>
      </w:r>
      <w:r w:rsidR="005837FC" w:rsidRPr="00BB58BB">
        <w:rPr>
          <w:rFonts w:ascii="Arial" w:hAnsi="Arial" w:cs="Arial"/>
          <w:color w:val="000000"/>
          <w:sz w:val="24"/>
          <w:szCs w:val="24"/>
        </w:rPr>
        <w:t>Stockman</w:t>
      </w:r>
      <w:r w:rsidR="00A66384" w:rsidRPr="00BB58BB">
        <w:rPr>
          <w:rFonts w:ascii="Arial" w:hAnsi="Arial" w:cs="Arial"/>
          <w:color w:val="000000"/>
          <w:sz w:val="24"/>
          <w:szCs w:val="24"/>
        </w:rPr>
        <w:t xml:space="preserve"> stated</w:t>
      </w:r>
      <w:r w:rsidR="004E247C" w:rsidRPr="00BB58BB">
        <w:rPr>
          <w:rFonts w:ascii="Arial" w:hAnsi="Arial" w:cs="Arial"/>
          <w:color w:val="000000"/>
          <w:sz w:val="24"/>
          <w:szCs w:val="24"/>
        </w:rPr>
        <w:t xml:space="preserve"> </w:t>
      </w:r>
      <w:r w:rsidR="003873E8" w:rsidRPr="00BB58BB">
        <w:rPr>
          <w:rFonts w:ascii="Arial" w:hAnsi="Arial" w:cs="Arial"/>
          <w:color w:val="000000"/>
          <w:sz w:val="24"/>
          <w:szCs w:val="24"/>
        </w:rPr>
        <w:t xml:space="preserve">of </w:t>
      </w:r>
      <w:r w:rsidR="005837FC" w:rsidRPr="00BB58BB">
        <w:rPr>
          <w:rFonts w:ascii="Arial" w:hAnsi="Arial" w:cs="Arial"/>
          <w:i/>
          <w:iCs/>
          <w:color w:val="000000"/>
          <w:sz w:val="24"/>
          <w:szCs w:val="24"/>
        </w:rPr>
        <w:t>JMcI-v-Department for Communities</w:t>
      </w:r>
      <w:r w:rsidR="005837FC" w:rsidRPr="00BB58BB">
        <w:rPr>
          <w:rFonts w:ascii="Arial" w:hAnsi="Arial" w:cs="Arial"/>
          <w:color w:val="000000"/>
          <w:sz w:val="24"/>
          <w:szCs w:val="24"/>
        </w:rPr>
        <w:t xml:space="preserve"> (ESA) [2024] NICom 26 (paragraph 26)</w:t>
      </w:r>
      <w:r w:rsidR="00577664" w:rsidRPr="00BB58BB">
        <w:rPr>
          <w:rFonts w:ascii="Arial" w:hAnsi="Arial" w:cs="Arial"/>
          <w:color w:val="000000"/>
          <w:sz w:val="24"/>
          <w:szCs w:val="24"/>
        </w:rPr>
        <w:t xml:space="preserve"> </w:t>
      </w:r>
      <w:r w:rsidR="00826F16" w:rsidRPr="00BB58BB">
        <w:rPr>
          <w:rFonts w:ascii="Arial" w:hAnsi="Arial" w:cs="Arial"/>
          <w:color w:val="000000"/>
          <w:sz w:val="24"/>
          <w:szCs w:val="24"/>
        </w:rPr>
        <w:t>the authorities</w:t>
      </w:r>
      <w:r w:rsidR="00F4130A" w:rsidRPr="00BB58BB">
        <w:rPr>
          <w:rFonts w:ascii="Arial" w:hAnsi="Arial" w:cs="Arial"/>
          <w:color w:val="000000"/>
          <w:sz w:val="24"/>
          <w:szCs w:val="24"/>
        </w:rPr>
        <w:t xml:space="preserve"> relating to variable conditions </w:t>
      </w:r>
      <w:r w:rsidR="00CD76EC" w:rsidRPr="00BB58BB">
        <w:rPr>
          <w:rFonts w:ascii="Arial" w:hAnsi="Arial" w:cs="Arial"/>
          <w:color w:val="000000"/>
          <w:sz w:val="24"/>
          <w:szCs w:val="24"/>
        </w:rPr>
        <w:t>are</w:t>
      </w:r>
      <w:r w:rsidR="00577664" w:rsidRPr="00BB58BB">
        <w:rPr>
          <w:rFonts w:ascii="Arial" w:hAnsi="Arial" w:cs="Arial"/>
          <w:color w:val="000000"/>
          <w:sz w:val="24"/>
          <w:szCs w:val="24"/>
        </w:rPr>
        <w:t xml:space="preserve"> </w:t>
      </w:r>
      <w:r w:rsidR="00577664" w:rsidRPr="00BB58BB">
        <w:rPr>
          <w:rFonts w:ascii="Arial" w:hAnsi="Arial" w:cs="Arial"/>
          <w:i/>
          <w:iCs/>
          <w:color w:val="000000"/>
          <w:sz w:val="24"/>
          <w:szCs w:val="24"/>
        </w:rPr>
        <w:t>“</w:t>
      </w:r>
      <w:r w:rsidR="00CD76EC" w:rsidRPr="00BB58BB">
        <w:rPr>
          <w:rFonts w:ascii="Arial" w:hAnsi="Arial" w:cs="Arial"/>
          <w:i/>
          <w:iCs/>
          <w:color w:val="000000"/>
          <w:sz w:val="24"/>
          <w:szCs w:val="24"/>
        </w:rPr>
        <w:t>more than simply best practice – they give rise to a legal requirement</w:t>
      </w:r>
      <w:r w:rsidR="00D45997" w:rsidRPr="00BB58BB">
        <w:rPr>
          <w:rFonts w:ascii="Arial" w:hAnsi="Arial" w:cs="Arial"/>
          <w:i/>
          <w:iCs/>
          <w:color w:val="000000"/>
          <w:sz w:val="24"/>
          <w:szCs w:val="24"/>
        </w:rPr>
        <w:t>”</w:t>
      </w:r>
      <w:r w:rsidR="001903FA" w:rsidRPr="00BB58BB">
        <w:rPr>
          <w:rFonts w:ascii="Arial" w:hAnsi="Arial" w:cs="Arial"/>
          <w:i/>
          <w:iCs/>
          <w:color w:val="000000"/>
          <w:sz w:val="24"/>
          <w:szCs w:val="24"/>
        </w:rPr>
        <w:t>.</w:t>
      </w:r>
      <w:r w:rsidR="005B495B" w:rsidRPr="00BB58BB">
        <w:rPr>
          <w:rFonts w:ascii="Arial" w:hAnsi="Arial" w:cs="Arial"/>
          <w:i/>
          <w:iCs/>
          <w:color w:val="000000"/>
          <w:sz w:val="24"/>
          <w:szCs w:val="24"/>
        </w:rPr>
        <w:t xml:space="preserve"> </w:t>
      </w:r>
      <w:r w:rsidR="00577664" w:rsidRPr="00BB58BB">
        <w:rPr>
          <w:rFonts w:ascii="Arial" w:hAnsi="Arial" w:cs="Arial"/>
          <w:i/>
          <w:iCs/>
          <w:color w:val="000000"/>
          <w:sz w:val="24"/>
          <w:szCs w:val="24"/>
        </w:rPr>
        <w:t xml:space="preserve"> </w:t>
      </w:r>
      <w:r w:rsidR="005B495B" w:rsidRPr="00BB58BB">
        <w:rPr>
          <w:rFonts w:ascii="Arial" w:hAnsi="Arial" w:cs="Arial"/>
          <w:color w:val="000000"/>
          <w:sz w:val="24"/>
          <w:szCs w:val="24"/>
        </w:rPr>
        <w:t xml:space="preserve">In </w:t>
      </w:r>
      <w:r w:rsidR="00181B8E" w:rsidRPr="00BB58BB">
        <w:rPr>
          <w:rFonts w:ascii="Arial" w:hAnsi="Arial" w:cs="Arial"/>
          <w:color w:val="000000"/>
          <w:sz w:val="24"/>
          <w:szCs w:val="24"/>
        </w:rPr>
        <w:t xml:space="preserve">the instant </w:t>
      </w:r>
      <w:r w:rsidR="00826F16" w:rsidRPr="00BB58BB">
        <w:rPr>
          <w:rFonts w:ascii="Arial" w:hAnsi="Arial" w:cs="Arial"/>
          <w:color w:val="000000"/>
          <w:sz w:val="24"/>
          <w:szCs w:val="24"/>
        </w:rPr>
        <w:t>case, it</w:t>
      </w:r>
      <w:r w:rsidR="004F3180" w:rsidRPr="00BB58BB">
        <w:rPr>
          <w:rFonts w:ascii="Arial" w:hAnsi="Arial" w:cs="Arial"/>
          <w:color w:val="000000"/>
          <w:sz w:val="24"/>
          <w:szCs w:val="24"/>
        </w:rPr>
        <w:t xml:space="preserve"> was incumbent on the appeal tribunal to explore in greater detail the issue of variability and set out its conclusions in respect of it. </w:t>
      </w:r>
      <w:r>
        <w:rPr>
          <w:rFonts w:ascii="Arial" w:hAnsi="Arial" w:cs="Arial"/>
          <w:color w:val="000000"/>
          <w:sz w:val="24"/>
          <w:szCs w:val="24"/>
        </w:rPr>
        <w:t xml:space="preserve"> </w:t>
      </w:r>
      <w:r w:rsidR="003414D5" w:rsidRPr="00BB58BB">
        <w:rPr>
          <w:rFonts w:ascii="Arial" w:hAnsi="Arial" w:cs="Arial"/>
          <w:color w:val="000000"/>
          <w:sz w:val="24"/>
          <w:szCs w:val="24"/>
        </w:rPr>
        <w:t xml:space="preserve">In my respectful </w:t>
      </w:r>
      <w:r w:rsidR="00826F16" w:rsidRPr="00BB58BB">
        <w:rPr>
          <w:rFonts w:ascii="Arial" w:hAnsi="Arial" w:cs="Arial"/>
          <w:color w:val="000000"/>
          <w:sz w:val="24"/>
          <w:szCs w:val="24"/>
        </w:rPr>
        <w:t>judgment, its</w:t>
      </w:r>
      <w:r w:rsidR="004F3180" w:rsidRPr="00BB58BB">
        <w:rPr>
          <w:rFonts w:ascii="Arial" w:hAnsi="Arial" w:cs="Arial"/>
          <w:color w:val="000000"/>
          <w:sz w:val="24"/>
          <w:szCs w:val="24"/>
        </w:rPr>
        <w:t xml:space="preserve"> failure to do so renders its decision as being in error of law.</w:t>
      </w:r>
    </w:p>
    <w:p w14:paraId="7A044435" w14:textId="77777777" w:rsidR="001903FA" w:rsidRPr="00CE0FBF" w:rsidRDefault="001903FA" w:rsidP="00E34920">
      <w:pPr>
        <w:pStyle w:val="ListParagraph"/>
        <w:tabs>
          <w:tab w:val="left" w:pos="510"/>
          <w:tab w:val="left" w:pos="1077"/>
          <w:tab w:val="left" w:pos="1797"/>
        </w:tabs>
        <w:spacing w:after="0" w:line="240" w:lineRule="auto"/>
        <w:ind w:left="0"/>
        <w:rPr>
          <w:rFonts w:ascii="Arial" w:hAnsi="Arial" w:cs="Arial"/>
          <w:color w:val="000000"/>
          <w:sz w:val="24"/>
          <w:szCs w:val="24"/>
        </w:rPr>
      </w:pPr>
    </w:p>
    <w:p w14:paraId="10B99C9E" w14:textId="0321CC70" w:rsidR="001903FA" w:rsidRPr="009570FE" w:rsidRDefault="00CE0FBF" w:rsidP="00E34920">
      <w:pPr>
        <w:pStyle w:val="ListParagraph"/>
        <w:tabs>
          <w:tab w:val="left" w:pos="510"/>
          <w:tab w:val="left" w:pos="1077"/>
          <w:tab w:val="left" w:pos="1797"/>
        </w:tabs>
        <w:spacing w:after="0" w:line="240" w:lineRule="auto"/>
        <w:ind w:left="0"/>
        <w:jc w:val="both"/>
        <w:rPr>
          <w:rFonts w:ascii="Arial" w:hAnsi="Arial" w:cs="Arial"/>
          <w:color w:val="000000"/>
          <w:sz w:val="24"/>
          <w:szCs w:val="24"/>
        </w:rPr>
      </w:pPr>
      <w:r>
        <w:rPr>
          <w:rFonts w:ascii="Arial" w:hAnsi="Arial" w:cs="Arial"/>
          <w:b/>
          <w:bCs/>
          <w:color w:val="000000"/>
          <w:sz w:val="24"/>
          <w:szCs w:val="24"/>
        </w:rPr>
        <w:tab/>
      </w:r>
      <w:r w:rsidR="000538BD" w:rsidRPr="009570FE">
        <w:rPr>
          <w:rFonts w:ascii="Arial" w:hAnsi="Arial" w:cs="Arial"/>
          <w:b/>
          <w:bCs/>
          <w:color w:val="000000"/>
          <w:sz w:val="24"/>
          <w:szCs w:val="24"/>
        </w:rPr>
        <w:t>Disposal</w:t>
      </w:r>
    </w:p>
    <w:p w14:paraId="3BBA1A83" w14:textId="77777777" w:rsidR="001903FA" w:rsidRPr="009570FE" w:rsidRDefault="001903FA" w:rsidP="00E34920">
      <w:pPr>
        <w:pStyle w:val="ListParagraph"/>
        <w:tabs>
          <w:tab w:val="left" w:pos="510"/>
          <w:tab w:val="left" w:pos="1077"/>
          <w:tab w:val="left" w:pos="1797"/>
        </w:tabs>
        <w:spacing w:after="0" w:line="240" w:lineRule="auto"/>
        <w:ind w:left="0"/>
        <w:rPr>
          <w:rFonts w:ascii="Arial" w:hAnsi="Arial" w:cs="Arial"/>
          <w:color w:val="000000"/>
          <w:sz w:val="24"/>
          <w:szCs w:val="24"/>
        </w:rPr>
      </w:pPr>
    </w:p>
    <w:p w14:paraId="6D97E782" w14:textId="70784052" w:rsidR="000538BD" w:rsidRPr="00BB58BB" w:rsidRDefault="00CE0FBF" w:rsidP="00CE0FBF">
      <w:pPr>
        <w:tabs>
          <w:tab w:val="left" w:pos="510"/>
          <w:tab w:val="left" w:pos="1077"/>
          <w:tab w:val="left" w:pos="1797"/>
        </w:tabs>
        <w:spacing w:after="0" w:line="240" w:lineRule="auto"/>
        <w:ind w:left="510" w:hanging="510"/>
        <w:jc w:val="both"/>
        <w:rPr>
          <w:rFonts w:ascii="Arial" w:hAnsi="Arial" w:cs="Arial"/>
          <w:color w:val="000000"/>
          <w:sz w:val="24"/>
          <w:szCs w:val="24"/>
        </w:rPr>
      </w:pPr>
      <w:r>
        <w:rPr>
          <w:rFonts w:ascii="Arial" w:hAnsi="Arial" w:cs="Arial"/>
          <w:color w:val="000000"/>
          <w:sz w:val="24"/>
          <w:szCs w:val="24"/>
        </w:rPr>
        <w:t>28.</w:t>
      </w:r>
      <w:r>
        <w:rPr>
          <w:rFonts w:ascii="Arial" w:hAnsi="Arial" w:cs="Arial"/>
          <w:color w:val="000000"/>
          <w:sz w:val="24"/>
          <w:szCs w:val="24"/>
        </w:rPr>
        <w:tab/>
      </w:r>
      <w:r w:rsidR="000538BD" w:rsidRPr="00BB58BB">
        <w:rPr>
          <w:rFonts w:ascii="Arial" w:hAnsi="Arial" w:cs="Arial"/>
          <w:color w:val="000000"/>
          <w:sz w:val="24"/>
          <w:szCs w:val="24"/>
        </w:rPr>
        <w:t>The most expeditious method of disposal of this appeal is by the application of Article 15(7) of the Social Security (Northern Ireland) Order 1998.</w:t>
      </w:r>
    </w:p>
    <w:p w14:paraId="779950D9" w14:textId="30732F48" w:rsidR="001903FA" w:rsidRPr="009570FE" w:rsidRDefault="007556CE" w:rsidP="00BB58BB">
      <w:pPr>
        <w:pStyle w:val="ListParagraph"/>
        <w:spacing w:after="0" w:line="240" w:lineRule="auto"/>
        <w:ind w:left="0"/>
        <w:jc w:val="both"/>
        <w:rPr>
          <w:rFonts w:ascii="Arial" w:hAnsi="Arial" w:cs="Arial"/>
          <w:color w:val="000000"/>
          <w:sz w:val="24"/>
          <w:szCs w:val="24"/>
        </w:rPr>
      </w:pPr>
      <w:r w:rsidRPr="009570FE">
        <w:rPr>
          <w:rFonts w:ascii="Arial" w:hAnsi="Arial" w:cs="Arial"/>
          <w:noProof/>
          <w:sz w:val="24"/>
          <w:szCs w:val="24"/>
        </w:rPr>
        <w:drawing>
          <wp:anchor distT="0" distB="0" distL="114300" distR="114300" simplePos="0" relativeHeight="251658240" behindDoc="0" locked="0" layoutInCell="1" allowOverlap="1" wp14:anchorId="747DF4F3" wp14:editId="5E87AAD2">
            <wp:simplePos x="0" y="0"/>
            <wp:positionH relativeFrom="column">
              <wp:posOffset>588645</wp:posOffset>
            </wp:positionH>
            <wp:positionV relativeFrom="paragraph">
              <wp:posOffset>38735</wp:posOffset>
            </wp:positionV>
            <wp:extent cx="2074545" cy="453390"/>
            <wp:effectExtent l="0" t="0" r="1905" b="3810"/>
            <wp:wrapThrough wrapText="bothSides">
              <wp:wrapPolygon edited="0">
                <wp:start x="0" y="0"/>
                <wp:lineTo x="0" y="20874"/>
                <wp:lineTo x="21421" y="20874"/>
                <wp:lineTo x="21421" y="0"/>
                <wp:lineTo x="0" y="0"/>
              </wp:wrapPolygon>
            </wp:wrapThrough>
            <wp:docPr id="1" name="Picture 1" descr="A black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signature on a white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4545" cy="453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BF80F4" w14:textId="09C7DEF8" w:rsidR="001903FA" w:rsidRPr="009570FE" w:rsidRDefault="001903FA" w:rsidP="00BB58BB">
      <w:pPr>
        <w:pStyle w:val="ListParagraph"/>
        <w:spacing w:after="0" w:line="240" w:lineRule="auto"/>
        <w:ind w:left="0"/>
        <w:jc w:val="both"/>
        <w:rPr>
          <w:rFonts w:ascii="Arial" w:hAnsi="Arial" w:cs="Arial"/>
          <w:color w:val="000000"/>
          <w:sz w:val="24"/>
          <w:szCs w:val="24"/>
        </w:rPr>
      </w:pPr>
    </w:p>
    <w:p w14:paraId="00C2EEAE" w14:textId="31080F49" w:rsidR="001903FA" w:rsidRPr="009570FE" w:rsidRDefault="001903FA" w:rsidP="00BB58BB">
      <w:pPr>
        <w:pStyle w:val="ListParagraph"/>
        <w:spacing w:after="0" w:line="240" w:lineRule="auto"/>
        <w:ind w:left="0"/>
        <w:jc w:val="both"/>
        <w:rPr>
          <w:rFonts w:ascii="Arial" w:hAnsi="Arial" w:cs="Arial"/>
          <w:color w:val="000000"/>
          <w:sz w:val="24"/>
          <w:szCs w:val="24"/>
        </w:rPr>
      </w:pPr>
    </w:p>
    <w:p w14:paraId="359422FE" w14:textId="16F11365" w:rsidR="00F31CCD" w:rsidRDefault="00F31CCD" w:rsidP="00BB58BB">
      <w:pPr>
        <w:spacing w:after="0" w:line="240" w:lineRule="auto"/>
        <w:rPr>
          <w:rFonts w:ascii="Arial" w:hAnsi="Arial" w:cs="Arial"/>
          <w:sz w:val="24"/>
          <w:szCs w:val="24"/>
        </w:rPr>
      </w:pPr>
      <w:r w:rsidRPr="009570FE">
        <w:rPr>
          <w:rFonts w:ascii="Arial" w:hAnsi="Arial" w:cs="Arial"/>
          <w:sz w:val="24"/>
          <w:szCs w:val="24"/>
        </w:rPr>
        <w:t>(Signed):</w:t>
      </w:r>
      <w:r w:rsidR="007556CE">
        <w:rPr>
          <w:rFonts w:ascii="Arial" w:hAnsi="Arial" w:cs="Arial"/>
          <w:sz w:val="24"/>
          <w:szCs w:val="24"/>
        </w:rPr>
        <w:t xml:space="preserve">  </w:t>
      </w:r>
      <w:r w:rsidRPr="007556CE">
        <w:rPr>
          <w:rFonts w:ascii="Arial" w:hAnsi="Arial" w:cs="Arial"/>
          <w:sz w:val="24"/>
          <w:szCs w:val="24"/>
        </w:rPr>
        <w:t>J BELL</w:t>
      </w:r>
    </w:p>
    <w:p w14:paraId="53D1CD05" w14:textId="77777777" w:rsidR="007556CE" w:rsidRPr="007556CE" w:rsidRDefault="007556CE" w:rsidP="00BB58BB">
      <w:pPr>
        <w:spacing w:after="0" w:line="240" w:lineRule="auto"/>
        <w:rPr>
          <w:rFonts w:ascii="Arial" w:hAnsi="Arial" w:cs="Arial"/>
          <w:sz w:val="24"/>
          <w:szCs w:val="24"/>
        </w:rPr>
      </w:pPr>
    </w:p>
    <w:p w14:paraId="0F0F48E9" w14:textId="4BA2BA8C" w:rsidR="00F31CCD" w:rsidRPr="007556CE" w:rsidRDefault="00F31CCD" w:rsidP="00BB58BB">
      <w:pPr>
        <w:spacing w:after="0" w:line="240" w:lineRule="auto"/>
        <w:rPr>
          <w:rFonts w:ascii="Arial" w:hAnsi="Arial" w:cs="Arial"/>
          <w:sz w:val="24"/>
          <w:szCs w:val="24"/>
        </w:rPr>
      </w:pPr>
      <w:r w:rsidRPr="007556CE">
        <w:rPr>
          <w:rFonts w:ascii="Arial" w:hAnsi="Arial" w:cs="Arial"/>
          <w:sz w:val="24"/>
          <w:szCs w:val="24"/>
        </w:rPr>
        <w:t>COMMISSIONER</w:t>
      </w:r>
    </w:p>
    <w:p w14:paraId="586CD5EE" w14:textId="77777777" w:rsidR="00F31CCD" w:rsidRDefault="00F31CCD" w:rsidP="00BB58BB">
      <w:pPr>
        <w:spacing w:after="0" w:line="240" w:lineRule="auto"/>
        <w:rPr>
          <w:rFonts w:ascii="Arial" w:hAnsi="Arial" w:cs="Arial"/>
          <w:sz w:val="24"/>
          <w:szCs w:val="24"/>
        </w:rPr>
      </w:pPr>
    </w:p>
    <w:p w14:paraId="2698113F" w14:textId="77777777" w:rsidR="007556CE" w:rsidRDefault="007556CE" w:rsidP="00BB58BB">
      <w:pPr>
        <w:spacing w:after="0" w:line="240" w:lineRule="auto"/>
        <w:rPr>
          <w:rFonts w:ascii="Arial" w:hAnsi="Arial" w:cs="Arial"/>
          <w:sz w:val="24"/>
          <w:szCs w:val="24"/>
        </w:rPr>
      </w:pPr>
    </w:p>
    <w:p w14:paraId="61AB4524" w14:textId="0305B59F" w:rsidR="002C3CB5" w:rsidRPr="009570FE" w:rsidRDefault="002322BB" w:rsidP="007556CE">
      <w:pPr>
        <w:widowControl w:val="0"/>
        <w:suppressAutoHyphens/>
        <w:autoSpaceDE w:val="0"/>
        <w:autoSpaceDN w:val="0"/>
        <w:adjustRightInd w:val="0"/>
        <w:spacing w:after="0" w:line="240" w:lineRule="auto"/>
        <w:jc w:val="both"/>
        <w:rPr>
          <w:rFonts w:ascii="Arial" w:hAnsi="Arial" w:cs="Arial"/>
          <w:color w:val="000000"/>
          <w:sz w:val="24"/>
          <w:szCs w:val="24"/>
        </w:rPr>
      </w:pPr>
      <w:r w:rsidRPr="009570FE">
        <w:rPr>
          <w:rFonts w:ascii="Arial" w:hAnsi="Arial" w:cs="Arial"/>
          <w:sz w:val="24"/>
          <w:szCs w:val="24"/>
        </w:rPr>
        <w:t>8 September 2026</w:t>
      </w:r>
    </w:p>
    <w:sectPr w:rsidR="002C3CB5" w:rsidRPr="009570FE" w:rsidSect="009570FE">
      <w:footerReference w:type="default" r:id="rId9"/>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DE0B1" w14:textId="77777777" w:rsidR="00E52190" w:rsidRDefault="00E52190" w:rsidP="00C3718A">
      <w:pPr>
        <w:spacing w:after="0" w:line="240" w:lineRule="auto"/>
      </w:pPr>
      <w:r>
        <w:separator/>
      </w:r>
    </w:p>
  </w:endnote>
  <w:endnote w:type="continuationSeparator" w:id="0">
    <w:p w14:paraId="0BC0F484" w14:textId="77777777" w:rsidR="00E52190" w:rsidRDefault="00E52190" w:rsidP="00C37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11A3E" w14:textId="77777777" w:rsidR="00C3718A" w:rsidRPr="007556CE" w:rsidRDefault="00C3718A" w:rsidP="00C803FC">
    <w:pPr>
      <w:pStyle w:val="Footer"/>
      <w:jc w:val="center"/>
      <w:rPr>
        <w:rFonts w:ascii="Arial" w:hAnsi="Arial" w:cs="Arial"/>
        <w:sz w:val="24"/>
        <w:szCs w:val="24"/>
      </w:rPr>
    </w:pPr>
    <w:r w:rsidRPr="007556CE">
      <w:rPr>
        <w:rFonts w:ascii="Arial" w:hAnsi="Arial" w:cs="Arial"/>
        <w:sz w:val="24"/>
        <w:szCs w:val="24"/>
      </w:rPr>
      <w:fldChar w:fldCharType="begin"/>
    </w:r>
    <w:r w:rsidRPr="007556CE">
      <w:rPr>
        <w:rFonts w:ascii="Arial" w:hAnsi="Arial" w:cs="Arial"/>
        <w:sz w:val="24"/>
        <w:szCs w:val="24"/>
      </w:rPr>
      <w:instrText xml:space="preserve"> PAGE   \* MERGEFORMAT </w:instrText>
    </w:r>
    <w:r w:rsidRPr="007556CE">
      <w:rPr>
        <w:rFonts w:ascii="Arial" w:hAnsi="Arial" w:cs="Arial"/>
        <w:sz w:val="24"/>
        <w:szCs w:val="24"/>
      </w:rPr>
      <w:fldChar w:fldCharType="separate"/>
    </w:r>
    <w:r w:rsidRPr="007556CE">
      <w:rPr>
        <w:rFonts w:ascii="Arial" w:hAnsi="Arial" w:cs="Arial"/>
        <w:noProof/>
        <w:sz w:val="24"/>
        <w:szCs w:val="24"/>
      </w:rPr>
      <w:t>2</w:t>
    </w:r>
    <w:r w:rsidRPr="007556CE">
      <w:rPr>
        <w:rFonts w:ascii="Arial" w:hAnsi="Arial" w:cs="Arial"/>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28E37" w14:textId="77777777" w:rsidR="00E52190" w:rsidRDefault="00E52190" w:rsidP="00C3718A">
      <w:pPr>
        <w:spacing w:after="0" w:line="240" w:lineRule="auto"/>
      </w:pPr>
      <w:r>
        <w:separator/>
      </w:r>
    </w:p>
  </w:footnote>
  <w:footnote w:type="continuationSeparator" w:id="0">
    <w:p w14:paraId="6E9A6EA7" w14:textId="77777777" w:rsidR="00E52190" w:rsidRDefault="00E52190" w:rsidP="00C371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3EE6"/>
    <w:multiLevelType w:val="hybridMultilevel"/>
    <w:tmpl w:val="6C22E084"/>
    <w:lvl w:ilvl="0" w:tplc="08090001">
      <w:start w:val="1"/>
      <w:numFmt w:val="bullet"/>
      <w:lvlText w:val=""/>
      <w:lvlJc w:val="left"/>
      <w:pPr>
        <w:ind w:left="1185" w:hanging="360"/>
      </w:pPr>
      <w:rPr>
        <w:rFonts w:ascii="Symbol" w:hAnsi="Symbol" w:hint="default"/>
      </w:rPr>
    </w:lvl>
    <w:lvl w:ilvl="1" w:tplc="08090003" w:tentative="1">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1" w15:restartNumberingAfterBreak="0">
    <w:nsid w:val="084311C1"/>
    <w:multiLevelType w:val="hybridMultilevel"/>
    <w:tmpl w:val="8B1645B0"/>
    <w:lvl w:ilvl="0" w:tplc="A2D696CC">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683C39"/>
    <w:multiLevelType w:val="hybridMultilevel"/>
    <w:tmpl w:val="0A7CA446"/>
    <w:lvl w:ilvl="0" w:tplc="A2D696CC">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0E7E3E"/>
    <w:multiLevelType w:val="hybridMultilevel"/>
    <w:tmpl w:val="E182FD8A"/>
    <w:lvl w:ilvl="0" w:tplc="1A44E31C">
      <w:start w:val="2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8A565C"/>
    <w:multiLevelType w:val="hybridMultilevel"/>
    <w:tmpl w:val="AB30F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39149A"/>
    <w:multiLevelType w:val="hybridMultilevel"/>
    <w:tmpl w:val="BB6481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116EDF"/>
    <w:multiLevelType w:val="hybridMultilevel"/>
    <w:tmpl w:val="566CDD46"/>
    <w:lvl w:ilvl="0" w:tplc="BD4ECBBA">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3B515F"/>
    <w:multiLevelType w:val="hybridMultilevel"/>
    <w:tmpl w:val="C212A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D411D5"/>
    <w:multiLevelType w:val="hybridMultilevel"/>
    <w:tmpl w:val="8048DAB0"/>
    <w:lvl w:ilvl="0" w:tplc="A2D696CC">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716B98"/>
    <w:multiLevelType w:val="hybridMultilevel"/>
    <w:tmpl w:val="F81A7E3E"/>
    <w:lvl w:ilvl="0" w:tplc="08090001">
      <w:start w:val="1"/>
      <w:numFmt w:val="bullet"/>
      <w:lvlText w:val=""/>
      <w:lvlJc w:val="left"/>
      <w:pPr>
        <w:ind w:left="1230" w:hanging="360"/>
      </w:pPr>
      <w:rPr>
        <w:rFonts w:ascii="Symbol" w:hAnsi="Symbol" w:hint="default"/>
      </w:rPr>
    </w:lvl>
    <w:lvl w:ilvl="1" w:tplc="08090003" w:tentative="1">
      <w:start w:val="1"/>
      <w:numFmt w:val="bullet"/>
      <w:lvlText w:val="o"/>
      <w:lvlJc w:val="left"/>
      <w:pPr>
        <w:ind w:left="1950" w:hanging="360"/>
      </w:pPr>
      <w:rPr>
        <w:rFonts w:ascii="Courier New" w:hAnsi="Courier New" w:cs="Courier New" w:hint="default"/>
      </w:rPr>
    </w:lvl>
    <w:lvl w:ilvl="2" w:tplc="08090005" w:tentative="1">
      <w:start w:val="1"/>
      <w:numFmt w:val="bullet"/>
      <w:lvlText w:val=""/>
      <w:lvlJc w:val="left"/>
      <w:pPr>
        <w:ind w:left="2670" w:hanging="360"/>
      </w:pPr>
      <w:rPr>
        <w:rFonts w:ascii="Wingdings" w:hAnsi="Wingdings" w:hint="default"/>
      </w:rPr>
    </w:lvl>
    <w:lvl w:ilvl="3" w:tplc="08090001" w:tentative="1">
      <w:start w:val="1"/>
      <w:numFmt w:val="bullet"/>
      <w:lvlText w:val=""/>
      <w:lvlJc w:val="left"/>
      <w:pPr>
        <w:ind w:left="3390" w:hanging="360"/>
      </w:pPr>
      <w:rPr>
        <w:rFonts w:ascii="Symbol" w:hAnsi="Symbol" w:hint="default"/>
      </w:rPr>
    </w:lvl>
    <w:lvl w:ilvl="4" w:tplc="08090003" w:tentative="1">
      <w:start w:val="1"/>
      <w:numFmt w:val="bullet"/>
      <w:lvlText w:val="o"/>
      <w:lvlJc w:val="left"/>
      <w:pPr>
        <w:ind w:left="4110" w:hanging="360"/>
      </w:pPr>
      <w:rPr>
        <w:rFonts w:ascii="Courier New" w:hAnsi="Courier New" w:cs="Courier New" w:hint="default"/>
      </w:rPr>
    </w:lvl>
    <w:lvl w:ilvl="5" w:tplc="08090005" w:tentative="1">
      <w:start w:val="1"/>
      <w:numFmt w:val="bullet"/>
      <w:lvlText w:val=""/>
      <w:lvlJc w:val="left"/>
      <w:pPr>
        <w:ind w:left="4830" w:hanging="360"/>
      </w:pPr>
      <w:rPr>
        <w:rFonts w:ascii="Wingdings" w:hAnsi="Wingdings" w:hint="default"/>
      </w:rPr>
    </w:lvl>
    <w:lvl w:ilvl="6" w:tplc="08090001" w:tentative="1">
      <w:start w:val="1"/>
      <w:numFmt w:val="bullet"/>
      <w:lvlText w:val=""/>
      <w:lvlJc w:val="left"/>
      <w:pPr>
        <w:ind w:left="5550" w:hanging="360"/>
      </w:pPr>
      <w:rPr>
        <w:rFonts w:ascii="Symbol" w:hAnsi="Symbol" w:hint="default"/>
      </w:rPr>
    </w:lvl>
    <w:lvl w:ilvl="7" w:tplc="08090003" w:tentative="1">
      <w:start w:val="1"/>
      <w:numFmt w:val="bullet"/>
      <w:lvlText w:val="o"/>
      <w:lvlJc w:val="left"/>
      <w:pPr>
        <w:ind w:left="6270" w:hanging="360"/>
      </w:pPr>
      <w:rPr>
        <w:rFonts w:ascii="Courier New" w:hAnsi="Courier New" w:cs="Courier New" w:hint="default"/>
      </w:rPr>
    </w:lvl>
    <w:lvl w:ilvl="8" w:tplc="08090005" w:tentative="1">
      <w:start w:val="1"/>
      <w:numFmt w:val="bullet"/>
      <w:lvlText w:val=""/>
      <w:lvlJc w:val="left"/>
      <w:pPr>
        <w:ind w:left="6990" w:hanging="360"/>
      </w:pPr>
      <w:rPr>
        <w:rFonts w:ascii="Wingdings" w:hAnsi="Wingdings" w:hint="default"/>
      </w:rPr>
    </w:lvl>
  </w:abstractNum>
  <w:abstractNum w:abstractNumId="10" w15:restartNumberingAfterBreak="0">
    <w:nsid w:val="229C7254"/>
    <w:multiLevelType w:val="hybridMultilevel"/>
    <w:tmpl w:val="93DCC9D0"/>
    <w:lvl w:ilvl="0" w:tplc="2D3E0584">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1F6B87"/>
    <w:multiLevelType w:val="hybridMultilevel"/>
    <w:tmpl w:val="E7CC1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BC313F"/>
    <w:multiLevelType w:val="hybridMultilevel"/>
    <w:tmpl w:val="CE8C8620"/>
    <w:lvl w:ilvl="0" w:tplc="A2D696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F41D6D"/>
    <w:multiLevelType w:val="hybridMultilevel"/>
    <w:tmpl w:val="3DD685D4"/>
    <w:lvl w:ilvl="0" w:tplc="888015BC">
      <w:start w:val="2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D85425"/>
    <w:multiLevelType w:val="hybridMultilevel"/>
    <w:tmpl w:val="1BAE3BB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BA3B11"/>
    <w:multiLevelType w:val="hybridMultilevel"/>
    <w:tmpl w:val="67A46BB4"/>
    <w:lvl w:ilvl="0" w:tplc="A2D696CC">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992FBD"/>
    <w:multiLevelType w:val="hybridMultilevel"/>
    <w:tmpl w:val="415AAD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E64B71"/>
    <w:multiLevelType w:val="hybridMultilevel"/>
    <w:tmpl w:val="EC62F8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E74DC2"/>
    <w:multiLevelType w:val="hybridMultilevel"/>
    <w:tmpl w:val="A5367082"/>
    <w:lvl w:ilvl="0" w:tplc="A2D696CC">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EB4F28"/>
    <w:multiLevelType w:val="hybridMultilevel"/>
    <w:tmpl w:val="F5266B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F94775"/>
    <w:multiLevelType w:val="hybridMultilevel"/>
    <w:tmpl w:val="6F7C4660"/>
    <w:lvl w:ilvl="0" w:tplc="00B8CE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5C6682"/>
    <w:multiLevelType w:val="hybridMultilevel"/>
    <w:tmpl w:val="0A2C99E0"/>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8F25A17"/>
    <w:multiLevelType w:val="hybridMultilevel"/>
    <w:tmpl w:val="0002C652"/>
    <w:lvl w:ilvl="0" w:tplc="DCD0DB04">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C222B98"/>
    <w:multiLevelType w:val="hybridMultilevel"/>
    <w:tmpl w:val="F83CD2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B6501E"/>
    <w:multiLevelType w:val="hybridMultilevel"/>
    <w:tmpl w:val="BC602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E146AE"/>
    <w:multiLevelType w:val="hybridMultilevel"/>
    <w:tmpl w:val="7E866906"/>
    <w:lvl w:ilvl="0" w:tplc="EEF4B542">
      <w:start w:val="2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7606818"/>
    <w:multiLevelType w:val="hybridMultilevel"/>
    <w:tmpl w:val="7D6C0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8437A1"/>
    <w:multiLevelType w:val="hybridMultilevel"/>
    <w:tmpl w:val="E822FA92"/>
    <w:lvl w:ilvl="0" w:tplc="D4E29EF6">
      <w:start w:val="1"/>
      <w:numFmt w:val="lowerRoman"/>
      <w:lvlText w:val="(%1)"/>
      <w:lvlJc w:val="left"/>
      <w:pPr>
        <w:ind w:left="1713" w:hanging="720"/>
      </w:pPr>
      <w:rPr>
        <w:rFonts w:hint="default"/>
        <w:color w:val="000000"/>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num w:numId="1" w16cid:durableId="1474443565">
    <w:abstractNumId w:val="20"/>
  </w:num>
  <w:num w:numId="2" w16cid:durableId="924339555">
    <w:abstractNumId w:val="14"/>
  </w:num>
  <w:num w:numId="3" w16cid:durableId="558590314">
    <w:abstractNumId w:val="5"/>
  </w:num>
  <w:num w:numId="4" w16cid:durableId="1559827768">
    <w:abstractNumId w:val="4"/>
  </w:num>
  <w:num w:numId="5" w16cid:durableId="818573589">
    <w:abstractNumId w:val="16"/>
  </w:num>
  <w:num w:numId="6" w16cid:durableId="1957440383">
    <w:abstractNumId w:val="7"/>
  </w:num>
  <w:num w:numId="7" w16cid:durableId="1525703179">
    <w:abstractNumId w:val="17"/>
  </w:num>
  <w:num w:numId="8" w16cid:durableId="258832446">
    <w:abstractNumId w:val="23"/>
  </w:num>
  <w:num w:numId="9" w16cid:durableId="966470289">
    <w:abstractNumId w:val="26"/>
  </w:num>
  <w:num w:numId="10" w16cid:durableId="763648699">
    <w:abstractNumId w:val="12"/>
  </w:num>
  <w:num w:numId="11" w16cid:durableId="51466800">
    <w:abstractNumId w:val="24"/>
  </w:num>
  <w:num w:numId="12" w16cid:durableId="900750714">
    <w:abstractNumId w:val="9"/>
  </w:num>
  <w:num w:numId="13" w16cid:durableId="1256939711">
    <w:abstractNumId w:val="11"/>
  </w:num>
  <w:num w:numId="14" w16cid:durableId="1302807439">
    <w:abstractNumId w:val="0"/>
  </w:num>
  <w:num w:numId="15" w16cid:durableId="107168920">
    <w:abstractNumId w:val="21"/>
  </w:num>
  <w:num w:numId="16" w16cid:durableId="1059743968">
    <w:abstractNumId w:val="27"/>
  </w:num>
  <w:num w:numId="17" w16cid:durableId="447822242">
    <w:abstractNumId w:val="19"/>
  </w:num>
  <w:num w:numId="18" w16cid:durableId="1053769894">
    <w:abstractNumId w:val="22"/>
  </w:num>
  <w:num w:numId="19" w16cid:durableId="1901208338">
    <w:abstractNumId w:val="1"/>
  </w:num>
  <w:num w:numId="20" w16cid:durableId="895970060">
    <w:abstractNumId w:val="25"/>
  </w:num>
  <w:num w:numId="21" w16cid:durableId="1924293516">
    <w:abstractNumId w:val="18"/>
  </w:num>
  <w:num w:numId="22" w16cid:durableId="1189754395">
    <w:abstractNumId w:val="13"/>
  </w:num>
  <w:num w:numId="23" w16cid:durableId="1667855176">
    <w:abstractNumId w:val="8"/>
  </w:num>
  <w:num w:numId="24" w16cid:durableId="1665014869">
    <w:abstractNumId w:val="6"/>
  </w:num>
  <w:num w:numId="25" w16cid:durableId="353312228">
    <w:abstractNumId w:val="2"/>
  </w:num>
  <w:num w:numId="26" w16cid:durableId="1935362686">
    <w:abstractNumId w:val="10"/>
  </w:num>
  <w:num w:numId="27" w16cid:durableId="261958085">
    <w:abstractNumId w:val="15"/>
  </w:num>
  <w:num w:numId="28" w16cid:durableId="5773999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1D1"/>
    <w:rsid w:val="00001EF5"/>
    <w:rsid w:val="00006667"/>
    <w:rsid w:val="00007793"/>
    <w:rsid w:val="00014003"/>
    <w:rsid w:val="000221BB"/>
    <w:rsid w:val="00041924"/>
    <w:rsid w:val="00041E1A"/>
    <w:rsid w:val="00042888"/>
    <w:rsid w:val="00046C37"/>
    <w:rsid w:val="0005210E"/>
    <w:rsid w:val="000538BD"/>
    <w:rsid w:val="000604AD"/>
    <w:rsid w:val="00060DAB"/>
    <w:rsid w:val="00061F61"/>
    <w:rsid w:val="00077AA4"/>
    <w:rsid w:val="000822A5"/>
    <w:rsid w:val="0008545C"/>
    <w:rsid w:val="00085EEA"/>
    <w:rsid w:val="00087A6B"/>
    <w:rsid w:val="00091BC5"/>
    <w:rsid w:val="000974A6"/>
    <w:rsid w:val="000A1372"/>
    <w:rsid w:val="000C4904"/>
    <w:rsid w:val="000D795E"/>
    <w:rsid w:val="000E31E2"/>
    <w:rsid w:val="000F5EDD"/>
    <w:rsid w:val="001008A5"/>
    <w:rsid w:val="00102F2F"/>
    <w:rsid w:val="0010321A"/>
    <w:rsid w:val="0010793B"/>
    <w:rsid w:val="00110254"/>
    <w:rsid w:val="0011186A"/>
    <w:rsid w:val="00114C84"/>
    <w:rsid w:val="00115AAE"/>
    <w:rsid w:val="0011748E"/>
    <w:rsid w:val="001246CB"/>
    <w:rsid w:val="00132F9F"/>
    <w:rsid w:val="00137496"/>
    <w:rsid w:val="00143CF6"/>
    <w:rsid w:val="00153B16"/>
    <w:rsid w:val="00181B8E"/>
    <w:rsid w:val="001863EB"/>
    <w:rsid w:val="00187C58"/>
    <w:rsid w:val="001903FA"/>
    <w:rsid w:val="0019098E"/>
    <w:rsid w:val="001A14DD"/>
    <w:rsid w:val="001A621C"/>
    <w:rsid w:val="001C3EA3"/>
    <w:rsid w:val="001D47D0"/>
    <w:rsid w:val="001E0AFA"/>
    <w:rsid w:val="001E1EF3"/>
    <w:rsid w:val="001F0A38"/>
    <w:rsid w:val="001F1867"/>
    <w:rsid w:val="001F3E7A"/>
    <w:rsid w:val="002007B7"/>
    <w:rsid w:val="0020305E"/>
    <w:rsid w:val="002044E9"/>
    <w:rsid w:val="00222E3A"/>
    <w:rsid w:val="002322BB"/>
    <w:rsid w:val="00251875"/>
    <w:rsid w:val="00257EE6"/>
    <w:rsid w:val="00275692"/>
    <w:rsid w:val="00282BEB"/>
    <w:rsid w:val="00295A41"/>
    <w:rsid w:val="00296968"/>
    <w:rsid w:val="002A0BCC"/>
    <w:rsid w:val="002A116F"/>
    <w:rsid w:val="002B1550"/>
    <w:rsid w:val="002B763E"/>
    <w:rsid w:val="002C3CB5"/>
    <w:rsid w:val="002C77F3"/>
    <w:rsid w:val="002D0658"/>
    <w:rsid w:val="002D145F"/>
    <w:rsid w:val="002D4B49"/>
    <w:rsid w:val="002E01CF"/>
    <w:rsid w:val="002E0295"/>
    <w:rsid w:val="002E534C"/>
    <w:rsid w:val="002F7D98"/>
    <w:rsid w:val="00300831"/>
    <w:rsid w:val="00305B3C"/>
    <w:rsid w:val="00307F20"/>
    <w:rsid w:val="0031184A"/>
    <w:rsid w:val="003151F6"/>
    <w:rsid w:val="00325536"/>
    <w:rsid w:val="003270FC"/>
    <w:rsid w:val="00333F87"/>
    <w:rsid w:val="0033502D"/>
    <w:rsid w:val="00340C34"/>
    <w:rsid w:val="003414D5"/>
    <w:rsid w:val="003420B6"/>
    <w:rsid w:val="0034489A"/>
    <w:rsid w:val="00346122"/>
    <w:rsid w:val="00371E8D"/>
    <w:rsid w:val="003873E8"/>
    <w:rsid w:val="003A3F02"/>
    <w:rsid w:val="003A7A7A"/>
    <w:rsid w:val="003A7BBF"/>
    <w:rsid w:val="003B53B2"/>
    <w:rsid w:val="003C6A59"/>
    <w:rsid w:val="003D0945"/>
    <w:rsid w:val="003D26A8"/>
    <w:rsid w:val="003E5D62"/>
    <w:rsid w:val="003E7D98"/>
    <w:rsid w:val="003F3D9C"/>
    <w:rsid w:val="003F4FBA"/>
    <w:rsid w:val="004009E4"/>
    <w:rsid w:val="00406D35"/>
    <w:rsid w:val="00414BBA"/>
    <w:rsid w:val="00420BA1"/>
    <w:rsid w:val="004229AE"/>
    <w:rsid w:val="00430DC0"/>
    <w:rsid w:val="00445885"/>
    <w:rsid w:val="004615E5"/>
    <w:rsid w:val="00464762"/>
    <w:rsid w:val="004676BB"/>
    <w:rsid w:val="00483B71"/>
    <w:rsid w:val="00490DDA"/>
    <w:rsid w:val="00494379"/>
    <w:rsid w:val="00494E06"/>
    <w:rsid w:val="004A180D"/>
    <w:rsid w:val="004A18F2"/>
    <w:rsid w:val="004B05E9"/>
    <w:rsid w:val="004C5329"/>
    <w:rsid w:val="004C730B"/>
    <w:rsid w:val="004D50C1"/>
    <w:rsid w:val="004D5887"/>
    <w:rsid w:val="004E247C"/>
    <w:rsid w:val="004F2A86"/>
    <w:rsid w:val="004F3180"/>
    <w:rsid w:val="004F47F7"/>
    <w:rsid w:val="004F740A"/>
    <w:rsid w:val="00506228"/>
    <w:rsid w:val="0050784C"/>
    <w:rsid w:val="00511CBE"/>
    <w:rsid w:val="00511DE7"/>
    <w:rsid w:val="005236A7"/>
    <w:rsid w:val="00524E4B"/>
    <w:rsid w:val="005319D2"/>
    <w:rsid w:val="00533522"/>
    <w:rsid w:val="00534F43"/>
    <w:rsid w:val="00540868"/>
    <w:rsid w:val="005534A6"/>
    <w:rsid w:val="00556581"/>
    <w:rsid w:val="00570876"/>
    <w:rsid w:val="00577664"/>
    <w:rsid w:val="005837FC"/>
    <w:rsid w:val="005856C3"/>
    <w:rsid w:val="005976C5"/>
    <w:rsid w:val="005A20D8"/>
    <w:rsid w:val="005A42D1"/>
    <w:rsid w:val="005A5160"/>
    <w:rsid w:val="005B495B"/>
    <w:rsid w:val="005B72C1"/>
    <w:rsid w:val="005C311F"/>
    <w:rsid w:val="005C4645"/>
    <w:rsid w:val="005C690A"/>
    <w:rsid w:val="005D36F9"/>
    <w:rsid w:val="005E4E1A"/>
    <w:rsid w:val="005F112A"/>
    <w:rsid w:val="005F29AC"/>
    <w:rsid w:val="00605127"/>
    <w:rsid w:val="0060611C"/>
    <w:rsid w:val="00606EAD"/>
    <w:rsid w:val="006104B2"/>
    <w:rsid w:val="0061509F"/>
    <w:rsid w:val="00615972"/>
    <w:rsid w:val="00617BB5"/>
    <w:rsid w:val="006265F8"/>
    <w:rsid w:val="0063114C"/>
    <w:rsid w:val="00632C7F"/>
    <w:rsid w:val="00641C13"/>
    <w:rsid w:val="00641D3F"/>
    <w:rsid w:val="00644F52"/>
    <w:rsid w:val="00645242"/>
    <w:rsid w:val="0064665E"/>
    <w:rsid w:val="00646F2C"/>
    <w:rsid w:val="00652E16"/>
    <w:rsid w:val="00666E27"/>
    <w:rsid w:val="00677FA9"/>
    <w:rsid w:val="006860C0"/>
    <w:rsid w:val="0068756B"/>
    <w:rsid w:val="00690E77"/>
    <w:rsid w:val="00695E89"/>
    <w:rsid w:val="00696A30"/>
    <w:rsid w:val="006C2C03"/>
    <w:rsid w:val="006C5E64"/>
    <w:rsid w:val="006D1F74"/>
    <w:rsid w:val="007108AF"/>
    <w:rsid w:val="00724EA1"/>
    <w:rsid w:val="0073179C"/>
    <w:rsid w:val="00732CFF"/>
    <w:rsid w:val="00732F76"/>
    <w:rsid w:val="0073499B"/>
    <w:rsid w:val="00741F37"/>
    <w:rsid w:val="007478D8"/>
    <w:rsid w:val="007556CE"/>
    <w:rsid w:val="00755FD6"/>
    <w:rsid w:val="00760A78"/>
    <w:rsid w:val="0076154C"/>
    <w:rsid w:val="00763F7D"/>
    <w:rsid w:val="00772A3B"/>
    <w:rsid w:val="00777399"/>
    <w:rsid w:val="007A0A7C"/>
    <w:rsid w:val="007A4F01"/>
    <w:rsid w:val="007B6CE6"/>
    <w:rsid w:val="007D2388"/>
    <w:rsid w:val="007D52C0"/>
    <w:rsid w:val="007D6AF9"/>
    <w:rsid w:val="007E41E7"/>
    <w:rsid w:val="007F12B7"/>
    <w:rsid w:val="007F224B"/>
    <w:rsid w:val="00801435"/>
    <w:rsid w:val="00802B9E"/>
    <w:rsid w:val="008050A6"/>
    <w:rsid w:val="0081068A"/>
    <w:rsid w:val="00813A89"/>
    <w:rsid w:val="00826F16"/>
    <w:rsid w:val="0083016D"/>
    <w:rsid w:val="00831629"/>
    <w:rsid w:val="00836FE0"/>
    <w:rsid w:val="00840DC9"/>
    <w:rsid w:val="00844B03"/>
    <w:rsid w:val="00857DC5"/>
    <w:rsid w:val="00880402"/>
    <w:rsid w:val="008832E4"/>
    <w:rsid w:val="008A0975"/>
    <w:rsid w:val="008A459D"/>
    <w:rsid w:val="008B7740"/>
    <w:rsid w:val="008C08DD"/>
    <w:rsid w:val="008C1526"/>
    <w:rsid w:val="008D128A"/>
    <w:rsid w:val="008D1C8B"/>
    <w:rsid w:val="008E1C54"/>
    <w:rsid w:val="008E5E70"/>
    <w:rsid w:val="008E6B65"/>
    <w:rsid w:val="008E7B68"/>
    <w:rsid w:val="008F17E1"/>
    <w:rsid w:val="008F5433"/>
    <w:rsid w:val="009275C3"/>
    <w:rsid w:val="00937FAF"/>
    <w:rsid w:val="00941926"/>
    <w:rsid w:val="00950700"/>
    <w:rsid w:val="009559B1"/>
    <w:rsid w:val="009570FE"/>
    <w:rsid w:val="009600D1"/>
    <w:rsid w:val="00963641"/>
    <w:rsid w:val="00963C76"/>
    <w:rsid w:val="00971771"/>
    <w:rsid w:val="00975C29"/>
    <w:rsid w:val="00975DFC"/>
    <w:rsid w:val="009821A4"/>
    <w:rsid w:val="00984F0B"/>
    <w:rsid w:val="00986282"/>
    <w:rsid w:val="009A69BD"/>
    <w:rsid w:val="009F2C40"/>
    <w:rsid w:val="00A1144B"/>
    <w:rsid w:val="00A14F95"/>
    <w:rsid w:val="00A15FD9"/>
    <w:rsid w:val="00A23906"/>
    <w:rsid w:val="00A26322"/>
    <w:rsid w:val="00A27A01"/>
    <w:rsid w:val="00A300B8"/>
    <w:rsid w:val="00A54A6E"/>
    <w:rsid w:val="00A606B1"/>
    <w:rsid w:val="00A620FF"/>
    <w:rsid w:val="00A62B82"/>
    <w:rsid w:val="00A66384"/>
    <w:rsid w:val="00A86356"/>
    <w:rsid w:val="00AA02AE"/>
    <w:rsid w:val="00AA20E4"/>
    <w:rsid w:val="00AB2A08"/>
    <w:rsid w:val="00AB3A79"/>
    <w:rsid w:val="00AB3CB7"/>
    <w:rsid w:val="00AB402D"/>
    <w:rsid w:val="00AB6E63"/>
    <w:rsid w:val="00AB7427"/>
    <w:rsid w:val="00AD10B8"/>
    <w:rsid w:val="00AD27D8"/>
    <w:rsid w:val="00AE2A42"/>
    <w:rsid w:val="00AF1390"/>
    <w:rsid w:val="00AF377A"/>
    <w:rsid w:val="00AF781E"/>
    <w:rsid w:val="00B00CC8"/>
    <w:rsid w:val="00B02E04"/>
    <w:rsid w:val="00B07169"/>
    <w:rsid w:val="00B261A6"/>
    <w:rsid w:val="00B31441"/>
    <w:rsid w:val="00B41BF0"/>
    <w:rsid w:val="00B50252"/>
    <w:rsid w:val="00B512DF"/>
    <w:rsid w:val="00B57F10"/>
    <w:rsid w:val="00B601D1"/>
    <w:rsid w:val="00B65B3D"/>
    <w:rsid w:val="00B66464"/>
    <w:rsid w:val="00B67CEA"/>
    <w:rsid w:val="00B70581"/>
    <w:rsid w:val="00B76CED"/>
    <w:rsid w:val="00B77036"/>
    <w:rsid w:val="00B8063D"/>
    <w:rsid w:val="00B862A4"/>
    <w:rsid w:val="00B86A93"/>
    <w:rsid w:val="00BA2A4B"/>
    <w:rsid w:val="00BB58BB"/>
    <w:rsid w:val="00BE004E"/>
    <w:rsid w:val="00BE3A2B"/>
    <w:rsid w:val="00BE58BB"/>
    <w:rsid w:val="00BE6150"/>
    <w:rsid w:val="00C15E0A"/>
    <w:rsid w:val="00C2334F"/>
    <w:rsid w:val="00C3718A"/>
    <w:rsid w:val="00C51364"/>
    <w:rsid w:val="00C51FEC"/>
    <w:rsid w:val="00C555C8"/>
    <w:rsid w:val="00C747BC"/>
    <w:rsid w:val="00C803FC"/>
    <w:rsid w:val="00C90642"/>
    <w:rsid w:val="00C95104"/>
    <w:rsid w:val="00CA7D27"/>
    <w:rsid w:val="00CB6135"/>
    <w:rsid w:val="00CC31AC"/>
    <w:rsid w:val="00CD67D1"/>
    <w:rsid w:val="00CD6AAC"/>
    <w:rsid w:val="00CD76EC"/>
    <w:rsid w:val="00CE0FBF"/>
    <w:rsid w:val="00CE7F8A"/>
    <w:rsid w:val="00D033DC"/>
    <w:rsid w:val="00D141CC"/>
    <w:rsid w:val="00D14677"/>
    <w:rsid w:val="00D16594"/>
    <w:rsid w:val="00D2006C"/>
    <w:rsid w:val="00D3074F"/>
    <w:rsid w:val="00D32FB8"/>
    <w:rsid w:val="00D3490F"/>
    <w:rsid w:val="00D4021B"/>
    <w:rsid w:val="00D443CB"/>
    <w:rsid w:val="00D450C3"/>
    <w:rsid w:val="00D45997"/>
    <w:rsid w:val="00D51747"/>
    <w:rsid w:val="00D75462"/>
    <w:rsid w:val="00D779E6"/>
    <w:rsid w:val="00D83DB5"/>
    <w:rsid w:val="00D91026"/>
    <w:rsid w:val="00D97467"/>
    <w:rsid w:val="00DA207D"/>
    <w:rsid w:val="00DB21E9"/>
    <w:rsid w:val="00DB7CD1"/>
    <w:rsid w:val="00DC0F29"/>
    <w:rsid w:val="00DC38BE"/>
    <w:rsid w:val="00DC5FE2"/>
    <w:rsid w:val="00DE65B8"/>
    <w:rsid w:val="00E025FB"/>
    <w:rsid w:val="00E121E4"/>
    <w:rsid w:val="00E34920"/>
    <w:rsid w:val="00E41770"/>
    <w:rsid w:val="00E42247"/>
    <w:rsid w:val="00E462F9"/>
    <w:rsid w:val="00E474BA"/>
    <w:rsid w:val="00E52190"/>
    <w:rsid w:val="00E5256E"/>
    <w:rsid w:val="00E52574"/>
    <w:rsid w:val="00E544A4"/>
    <w:rsid w:val="00E669FA"/>
    <w:rsid w:val="00E72C88"/>
    <w:rsid w:val="00E72DCA"/>
    <w:rsid w:val="00E8050D"/>
    <w:rsid w:val="00E91AB6"/>
    <w:rsid w:val="00E97133"/>
    <w:rsid w:val="00EA70E8"/>
    <w:rsid w:val="00EC1D10"/>
    <w:rsid w:val="00EC4D6F"/>
    <w:rsid w:val="00EE3CF7"/>
    <w:rsid w:val="00F005B7"/>
    <w:rsid w:val="00F0701A"/>
    <w:rsid w:val="00F12764"/>
    <w:rsid w:val="00F137BB"/>
    <w:rsid w:val="00F27390"/>
    <w:rsid w:val="00F31CCD"/>
    <w:rsid w:val="00F4130A"/>
    <w:rsid w:val="00F46901"/>
    <w:rsid w:val="00F73BB8"/>
    <w:rsid w:val="00F76238"/>
    <w:rsid w:val="00F85B48"/>
    <w:rsid w:val="00FA1DEE"/>
    <w:rsid w:val="00FC0454"/>
    <w:rsid w:val="00FC0D59"/>
    <w:rsid w:val="00FC4A35"/>
    <w:rsid w:val="00FE3C99"/>
    <w:rsid w:val="00FE63B5"/>
    <w:rsid w:val="00FF0B57"/>
    <w:rsid w:val="00FF0C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F640D"/>
  <w15:docId w15:val="{775D1149-F413-42AD-A5EB-2D48B2B77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F781E"/>
    <w:rPr>
      <w:rFonts w:ascii="Times New Roman" w:eastAsia="Times New Roman" w:hAnsi="Times New Roman"/>
      <w:lang w:eastAsia="en-US"/>
    </w:rPr>
  </w:style>
  <w:style w:type="paragraph" w:styleId="Revision">
    <w:name w:val="Revision"/>
    <w:hidden/>
    <w:uiPriority w:val="99"/>
    <w:semiHidden/>
    <w:rsid w:val="00087A6B"/>
    <w:rPr>
      <w:sz w:val="22"/>
      <w:szCs w:val="22"/>
      <w:lang w:eastAsia="en-US"/>
    </w:rPr>
  </w:style>
  <w:style w:type="paragraph" w:styleId="Header">
    <w:name w:val="header"/>
    <w:basedOn w:val="Normal"/>
    <w:link w:val="HeaderChar"/>
    <w:uiPriority w:val="99"/>
    <w:unhideWhenUsed/>
    <w:rsid w:val="00C3718A"/>
    <w:pPr>
      <w:tabs>
        <w:tab w:val="center" w:pos="4513"/>
        <w:tab w:val="right" w:pos="9026"/>
      </w:tabs>
    </w:pPr>
  </w:style>
  <w:style w:type="character" w:customStyle="1" w:styleId="HeaderChar">
    <w:name w:val="Header Char"/>
    <w:link w:val="Header"/>
    <w:uiPriority w:val="99"/>
    <w:rsid w:val="00C3718A"/>
    <w:rPr>
      <w:sz w:val="22"/>
      <w:szCs w:val="22"/>
      <w:lang w:eastAsia="en-US"/>
    </w:rPr>
  </w:style>
  <w:style w:type="paragraph" w:styleId="Footer">
    <w:name w:val="footer"/>
    <w:basedOn w:val="Normal"/>
    <w:link w:val="FooterChar"/>
    <w:uiPriority w:val="99"/>
    <w:unhideWhenUsed/>
    <w:rsid w:val="00C3718A"/>
    <w:pPr>
      <w:tabs>
        <w:tab w:val="center" w:pos="4513"/>
        <w:tab w:val="right" w:pos="9026"/>
      </w:tabs>
    </w:pPr>
  </w:style>
  <w:style w:type="character" w:customStyle="1" w:styleId="FooterChar">
    <w:name w:val="Footer Char"/>
    <w:link w:val="Footer"/>
    <w:uiPriority w:val="99"/>
    <w:rsid w:val="00C3718A"/>
    <w:rPr>
      <w:sz w:val="22"/>
      <w:szCs w:val="22"/>
      <w:lang w:eastAsia="en-US"/>
    </w:rPr>
  </w:style>
  <w:style w:type="paragraph" w:styleId="ListParagraph">
    <w:name w:val="List Paragraph"/>
    <w:basedOn w:val="Normal"/>
    <w:uiPriority w:val="34"/>
    <w:qFormat/>
    <w:rsid w:val="00C3718A"/>
    <w:pPr>
      <w:ind w:left="720"/>
    </w:pPr>
  </w:style>
  <w:style w:type="character" w:styleId="CommentReference">
    <w:name w:val="annotation reference"/>
    <w:uiPriority w:val="99"/>
    <w:semiHidden/>
    <w:unhideWhenUsed/>
    <w:rsid w:val="00D4021B"/>
    <w:rPr>
      <w:sz w:val="16"/>
      <w:szCs w:val="16"/>
    </w:rPr>
  </w:style>
  <w:style w:type="paragraph" w:styleId="CommentText">
    <w:name w:val="annotation text"/>
    <w:basedOn w:val="Normal"/>
    <w:link w:val="CommentTextChar"/>
    <w:uiPriority w:val="99"/>
    <w:unhideWhenUsed/>
    <w:rsid w:val="00D4021B"/>
    <w:pPr>
      <w:spacing w:line="240" w:lineRule="auto"/>
    </w:pPr>
    <w:rPr>
      <w:sz w:val="20"/>
      <w:szCs w:val="20"/>
    </w:rPr>
  </w:style>
  <w:style w:type="character" w:customStyle="1" w:styleId="CommentTextChar">
    <w:name w:val="Comment Text Char"/>
    <w:link w:val="CommentText"/>
    <w:uiPriority w:val="99"/>
    <w:rsid w:val="00D4021B"/>
    <w:rPr>
      <w:lang w:eastAsia="en-US"/>
    </w:rPr>
  </w:style>
  <w:style w:type="paragraph" w:styleId="CommentSubject">
    <w:name w:val="annotation subject"/>
    <w:basedOn w:val="CommentText"/>
    <w:next w:val="CommentText"/>
    <w:link w:val="CommentSubjectChar"/>
    <w:uiPriority w:val="99"/>
    <w:semiHidden/>
    <w:unhideWhenUsed/>
    <w:rsid w:val="00D4021B"/>
    <w:rPr>
      <w:b/>
      <w:bCs/>
    </w:rPr>
  </w:style>
  <w:style w:type="character" w:customStyle="1" w:styleId="CommentSubjectChar">
    <w:name w:val="Comment Subject Char"/>
    <w:link w:val="CommentSubject"/>
    <w:uiPriority w:val="99"/>
    <w:semiHidden/>
    <w:rsid w:val="00D4021B"/>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41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1A79A-F2F8-4BB1-9062-7BFAD0A6B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1852</Words>
  <Characters>10559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C1/24-25 (ESA)</vt:lpstr>
    </vt:vector>
  </TitlesOfParts>
  <Company/>
  <LinksUpToDate>false</LinksUpToDate>
  <CharactersWithSpaces>12387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C1/24-25 (ESA)</dc:title>
  <dc:subject/>
  <dc:creator>Bowman, Marie</dc:creator>
  <cp:keywords/>
  <cp:lastModifiedBy>Bowman, Marie</cp:lastModifiedBy>
  <cp:revision>2</cp:revision>
  <cp:lastPrinted>2026-09-08T14:55:00Z</cp:lastPrinted>
  <dcterms:created xsi:type="dcterms:W3CDTF">2026-09-16T10:43:00Z</dcterms:created>
  <dcterms:modified xsi:type="dcterms:W3CDTF">2026-09-16T10:43:00Z</dcterms:modified>
</cp:coreProperties>
</file>